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3264"/>
        <w:gridCol w:w="1947"/>
        <w:gridCol w:w="2679"/>
        <w:gridCol w:w="1446"/>
      </w:tblGrid>
      <w:tr w:rsidR="00C440E3" w:rsidRPr="00FC5F00" w:rsidTr="00AB45BB">
        <w:trPr>
          <w:trHeight w:val="999"/>
        </w:trPr>
        <w:tc>
          <w:tcPr>
            <w:tcW w:w="2334" w:type="dxa"/>
          </w:tcPr>
          <w:p w:rsidR="00C440E3" w:rsidRPr="00FC5F00" w:rsidRDefault="00C440E3" w:rsidP="00AB45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FC5F00">
              <w:rPr>
                <w:rFonts w:asciiTheme="majorBidi" w:hAnsiTheme="majorBidi" w:cstheme="majorBidi"/>
                <w:sz w:val="24"/>
                <w:szCs w:val="24"/>
              </w:rPr>
              <w:t>halid.alhumaidi@outlook.com</w:t>
            </w:r>
          </w:p>
        </w:tc>
        <w:tc>
          <w:tcPr>
            <w:tcW w:w="2334" w:type="dxa"/>
          </w:tcPr>
          <w:p w:rsidR="00C440E3" w:rsidRPr="00FC5F00" w:rsidRDefault="00C440E3" w:rsidP="00AB45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F00">
              <w:rPr>
                <w:rFonts w:asciiTheme="majorBidi" w:hAnsiTheme="majorBidi" w:cstheme="majorBidi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000" w:type="dxa"/>
          </w:tcPr>
          <w:p w:rsidR="00C440E3" w:rsidRPr="00FC5F00" w:rsidRDefault="00C440E3" w:rsidP="00C440E3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الصراع وإدارة الأزمات</w:t>
            </w:r>
          </w:p>
        </w:tc>
        <w:tc>
          <w:tcPr>
            <w:tcW w:w="1668" w:type="dxa"/>
          </w:tcPr>
          <w:p w:rsidR="00C440E3" w:rsidRPr="00FC5F00" w:rsidRDefault="00C440E3" w:rsidP="00AB45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C5F00">
              <w:rPr>
                <w:rFonts w:asciiTheme="majorBidi" w:hAnsiTheme="majorBidi" w:cstheme="majorBidi"/>
                <w:sz w:val="24"/>
                <w:szCs w:val="24"/>
                <w:rtl/>
              </w:rPr>
              <w:t>المادة</w:t>
            </w:r>
          </w:p>
        </w:tc>
      </w:tr>
      <w:tr w:rsidR="00C440E3" w:rsidRPr="00FC5F00" w:rsidTr="00AB45BB">
        <w:trPr>
          <w:trHeight w:val="999"/>
        </w:trPr>
        <w:tc>
          <w:tcPr>
            <w:tcW w:w="2334" w:type="dxa"/>
          </w:tcPr>
          <w:p w:rsidR="00C440E3" w:rsidRPr="00FC5F00" w:rsidRDefault="00C440E3" w:rsidP="00AB45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5F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بالإتفاق المسبق</w:t>
            </w:r>
          </w:p>
          <w:p w:rsidR="00C440E3" w:rsidRPr="00FC5F00" w:rsidRDefault="00C440E3" w:rsidP="00AB45B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C5F0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C440E3" w:rsidRPr="00FC5F00" w:rsidRDefault="00C440E3" w:rsidP="00AB45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C5F00">
              <w:rPr>
                <w:rFonts w:asciiTheme="majorBidi" w:hAnsiTheme="majorBidi" w:cstheme="majorBidi"/>
                <w:sz w:val="24"/>
                <w:szCs w:val="24"/>
                <w:rtl/>
              </w:rPr>
              <w:t>الأحد – الثلاثاء – الخميس</w:t>
            </w:r>
          </w:p>
          <w:p w:rsidR="00C440E3" w:rsidRPr="00FC5F00" w:rsidRDefault="00C440E3" w:rsidP="00AB45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C5F00">
              <w:rPr>
                <w:rFonts w:asciiTheme="majorBidi" w:hAnsiTheme="majorBidi" w:cstheme="majorBidi"/>
                <w:sz w:val="24"/>
                <w:szCs w:val="24"/>
                <w:rtl/>
              </w:rPr>
              <w:t>12-1   و 2-3</w:t>
            </w:r>
          </w:p>
        </w:tc>
        <w:tc>
          <w:tcPr>
            <w:tcW w:w="2334" w:type="dxa"/>
          </w:tcPr>
          <w:p w:rsidR="00C440E3" w:rsidRPr="00FC5F00" w:rsidRDefault="00C440E3" w:rsidP="00AB45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F00">
              <w:rPr>
                <w:rFonts w:asciiTheme="majorBidi" w:hAnsiTheme="majorBidi" w:cstheme="majorBidi"/>
                <w:sz w:val="24"/>
                <w:szCs w:val="24"/>
                <w:rtl/>
              </w:rPr>
              <w:t>الساعات المكتبية</w:t>
            </w:r>
          </w:p>
        </w:tc>
        <w:tc>
          <w:tcPr>
            <w:tcW w:w="3000" w:type="dxa"/>
          </w:tcPr>
          <w:p w:rsidR="00C440E3" w:rsidRPr="00FC5F00" w:rsidRDefault="00C440E3" w:rsidP="00AB45BB">
            <w:pPr>
              <w:pStyle w:val="ListParagraph"/>
              <w:ind w:left="108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C5F00">
              <w:rPr>
                <w:rFonts w:asciiTheme="majorBidi" w:hAnsiTheme="majorBidi" w:cstheme="majorBidi"/>
                <w:sz w:val="24"/>
                <w:szCs w:val="24"/>
                <w:rtl/>
              </w:rPr>
              <w:t>أ. خالد الحميدي</w:t>
            </w:r>
          </w:p>
        </w:tc>
        <w:tc>
          <w:tcPr>
            <w:tcW w:w="1668" w:type="dxa"/>
          </w:tcPr>
          <w:p w:rsidR="00C440E3" w:rsidRPr="00FC5F00" w:rsidRDefault="00C440E3" w:rsidP="00AB45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F00">
              <w:rPr>
                <w:rFonts w:asciiTheme="majorBidi" w:hAnsiTheme="majorBidi" w:cstheme="majorBidi"/>
                <w:sz w:val="24"/>
                <w:szCs w:val="24"/>
                <w:rtl/>
              </w:rPr>
              <w:t>المحاضر</w:t>
            </w:r>
          </w:p>
        </w:tc>
      </w:tr>
    </w:tbl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p w:rsidR="00C440E3" w:rsidRPr="00FC5F00" w:rsidRDefault="00C440E3" w:rsidP="00C440E3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C5F00">
        <w:rPr>
          <w:rFonts w:asciiTheme="majorBidi" w:hAnsiTheme="majorBidi" w:cstheme="majorBidi"/>
          <w:b/>
          <w:bCs/>
          <w:sz w:val="24"/>
          <w:szCs w:val="24"/>
          <w:rtl/>
        </w:rPr>
        <w:t>التوصيف الدراسي:</w:t>
      </w:r>
    </w:p>
    <w:p w:rsidR="00C440E3" w:rsidRPr="00C440E3" w:rsidRDefault="00C440E3" w:rsidP="00C440E3">
      <w:pPr>
        <w:shd w:val="clear" w:color="auto" w:fill="FFFFFF"/>
        <w:bidi/>
        <w:spacing w:line="240" w:lineRule="auto"/>
        <w:rPr>
          <w:rFonts w:asciiTheme="majorBidi" w:eastAsia="Times New Roman" w:hAnsiTheme="majorBidi" w:cstheme="majorBidi"/>
          <w:color w:val="666666"/>
          <w:sz w:val="24"/>
          <w:szCs w:val="24"/>
        </w:rPr>
      </w:pPr>
      <w:r w:rsidRPr="00C440E3"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EG"/>
        </w:rPr>
        <w:t>يشتمل هذا المقرر على العديد من الموضوعات المتعلقة بأبرز نظريات إدارة الصراع الدولي والتي تشكل واحدا من أبرز وأحدث موضوعات السياسة الدولية ، ويتضمن المقرر بداية تعريفا بأهم المفاهيم المتعلقة بموضوعه حال مفهوم الصراع الدولي ،وأنماط الصراعات، ومفاهيم إدارة الصراع ، وضبط الصراع، وحل الصراع ، وآليات إدارة الصراعات الدولية ، كما يتطرق إلى التعريف بمفهوم الأزمة الدولية وإدارتها ،ثم يتناول أبرز النظريات في مجال إدارة الصراعات الدولية سواء تلك المتعلقة بالآليات الدبلوماسية كنظريات التفاوض والمساومة ووساطة الطرف الثالث ، أو تلك المنصبة على الآليات الاقتصادية وفعالية العقوبات _ بمختلف صورها _ في إدارة الصراعات الدولية ، أو حتى تلك المتعلقة باستخدام القوة المسلحة في إدارة الصراع ، إلى غير ذلك من نظريات في هذا المجال.</w:t>
      </w:r>
    </w:p>
    <w:p w:rsidR="00C440E3" w:rsidRPr="00C440E3" w:rsidRDefault="00C440E3" w:rsidP="00C440E3">
      <w:pPr>
        <w:bidi/>
        <w:spacing w:after="0" w:line="240" w:lineRule="auto"/>
        <w:rPr>
          <w:rFonts w:ascii="Lucida Sans" w:eastAsia="Times New Roman" w:hAnsi="Lucida Sans" w:cs="Times New Roman" w:hint="cs"/>
          <w:b/>
          <w:bCs/>
          <w:color w:val="666666"/>
          <w:sz w:val="18"/>
          <w:szCs w:val="18"/>
          <w:rtl/>
        </w:rPr>
      </w:pP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b/>
          <w:bCs/>
          <w:sz w:val="24"/>
          <w:szCs w:val="24"/>
          <w:rtl/>
        </w:rPr>
        <w:t>المخرجات التعليمية</w:t>
      </w:r>
      <w:r w:rsidRPr="00FC5F00">
        <w:rPr>
          <w:rFonts w:asciiTheme="majorBidi" w:hAnsiTheme="majorBidi" w:cstheme="majorBidi"/>
          <w:sz w:val="24"/>
          <w:szCs w:val="24"/>
          <w:rtl/>
        </w:rPr>
        <w:t>:</w:t>
      </w:r>
    </w:p>
    <w:p w:rsidR="00C440E3" w:rsidRPr="00FC5F00" w:rsidRDefault="00C440E3" w:rsidP="00C440E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>1/ تنمية مهارات العمل الجماعي</w:t>
      </w:r>
      <w:r w:rsidRPr="00FC5F00">
        <w:rPr>
          <w:rFonts w:asciiTheme="majorBidi" w:hAnsiTheme="majorBidi" w:cstheme="majorBidi"/>
          <w:sz w:val="24"/>
          <w:szCs w:val="24"/>
        </w:rPr>
        <w:t xml:space="preserve"> </w:t>
      </w:r>
      <w:r w:rsidRPr="00FC5F00">
        <w:rPr>
          <w:rFonts w:asciiTheme="majorBidi" w:hAnsiTheme="majorBidi" w:cstheme="majorBidi"/>
          <w:sz w:val="24"/>
          <w:szCs w:val="24"/>
          <w:rtl/>
        </w:rPr>
        <w:t xml:space="preserve">ومهارات التواصل مع الآخر ومناقشة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الشؤون السياسية والدولية لدول منطقة الخليج وشبه الجزيرة العربية. </w:t>
      </w:r>
    </w:p>
    <w:p w:rsidR="00C440E3" w:rsidRPr="00FC5F00" w:rsidRDefault="00C440E3" w:rsidP="00C440E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 xml:space="preserve">2/ اكتساب مبادئ الربط بين المعارف والنظريات </w:t>
      </w:r>
      <w:r>
        <w:rPr>
          <w:rFonts w:asciiTheme="majorBidi" w:hAnsiTheme="majorBidi" w:cstheme="majorBidi"/>
          <w:sz w:val="24"/>
          <w:szCs w:val="24"/>
          <w:rtl/>
        </w:rPr>
        <w:t>والمفاهيم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المتعلقة بالسياسة كعلم وبين المقرر المتاح. </w:t>
      </w:r>
    </w:p>
    <w:p w:rsidR="00C440E3" w:rsidRPr="00FC5F00" w:rsidRDefault="00C440E3" w:rsidP="00C440E3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 xml:space="preserve">3/ تعزيز القدرات المختلفة للتفكير كالتأمل والتحليل والنقد. 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b/>
          <w:bCs/>
          <w:sz w:val="24"/>
          <w:szCs w:val="24"/>
          <w:rtl/>
        </w:rPr>
        <w:t>متطلبات المادة</w:t>
      </w:r>
      <w:r w:rsidRPr="00FC5F00">
        <w:rPr>
          <w:rFonts w:asciiTheme="majorBidi" w:hAnsiTheme="majorBidi" w:cstheme="majorBidi"/>
          <w:sz w:val="24"/>
          <w:szCs w:val="24"/>
          <w:rtl/>
        </w:rPr>
        <w:t>: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 xml:space="preserve">10 درجات للحضور والمشاركة الفعالة 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 xml:space="preserve">25 درجة اختبار فصلي أول   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>25 درجة اختبار فصلي ثاني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 xml:space="preserve">40 درجة اختبار نهائي </w:t>
      </w:r>
    </w:p>
    <w:p w:rsidR="00C440E3" w:rsidRPr="00FC5F00" w:rsidRDefault="00C440E3" w:rsidP="00C440E3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C5F00">
        <w:rPr>
          <w:rFonts w:asciiTheme="majorBidi" w:hAnsiTheme="majorBidi" w:cstheme="majorBidi"/>
          <w:b/>
          <w:bCs/>
          <w:sz w:val="24"/>
          <w:szCs w:val="24"/>
          <w:rtl/>
        </w:rPr>
        <w:t>مراجع المادة:</w:t>
      </w:r>
    </w:p>
    <w:p w:rsidR="00C440E3" w:rsidRDefault="00C440E3" w:rsidP="00C440E3">
      <w:pPr>
        <w:bidi/>
        <w:rPr>
          <w:rFonts w:asciiTheme="majorBidi" w:hAnsiTheme="majorBidi" w:cstheme="majorBidi"/>
          <w:sz w:val="24"/>
          <w:szCs w:val="24"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>1/ المحاضرة</w:t>
      </w:r>
    </w:p>
    <w:p w:rsidR="00C440E3" w:rsidRPr="00C440E3" w:rsidRDefault="00C440E3" w:rsidP="00C440E3">
      <w:pPr>
        <w:bidi/>
        <w:rPr>
          <w:rFonts w:asciiTheme="majorBidi" w:hAnsiTheme="majorBidi" w:cstheme="majorBidi"/>
          <w:sz w:val="24"/>
          <w:szCs w:val="24"/>
        </w:rPr>
      </w:pPr>
      <w:r w:rsidRPr="00C440E3">
        <w:rPr>
          <w:rFonts w:asciiTheme="majorBidi" w:hAnsiTheme="majorBidi" w:cstheme="majorBidi"/>
          <w:sz w:val="24"/>
          <w:szCs w:val="24"/>
          <w:lang w:bidi="ar-EG"/>
        </w:rPr>
        <w:t>/2</w:t>
      </w:r>
      <w:r w:rsidRPr="00C440E3">
        <w:rPr>
          <w:rFonts w:asciiTheme="majorBidi" w:hAnsiTheme="majorBidi" w:cstheme="majorBidi"/>
          <w:sz w:val="24"/>
          <w:szCs w:val="24"/>
          <w:rtl/>
          <w:lang w:bidi="ar-EG"/>
        </w:rPr>
        <w:t xml:space="preserve"> أحمد وهبان ، تحليل إدارة الصراع </w:t>
      </w:r>
      <w:r w:rsidRPr="00C440E3">
        <w:rPr>
          <w:rFonts w:asciiTheme="majorBidi" w:hAnsiTheme="majorBidi" w:cstheme="majorBidi" w:hint="cs"/>
          <w:sz w:val="24"/>
          <w:szCs w:val="24"/>
          <w:rtl/>
          <w:lang w:bidi="ar-EG"/>
        </w:rPr>
        <w:t>الدولي:</w:t>
      </w:r>
      <w:r w:rsidRPr="00C440E3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دراسة في الأدبيات المعاصر </w:t>
      </w:r>
      <w:r w:rsidRPr="00C440E3">
        <w:rPr>
          <w:rFonts w:asciiTheme="majorBidi" w:hAnsiTheme="majorBidi" w:cstheme="majorBidi" w:hint="cs"/>
          <w:sz w:val="24"/>
          <w:szCs w:val="24"/>
          <w:rtl/>
          <w:lang w:bidi="ar-EG"/>
        </w:rPr>
        <w:t>(الكويت</w:t>
      </w:r>
      <w:r w:rsidRPr="00C440E3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، المجلس الوطني للفنون والآداب، مجلة عالم الفكر ، أبريل 2008).</w:t>
      </w:r>
    </w:p>
    <w:p w:rsidR="00C440E3" w:rsidRPr="00C440E3" w:rsidRDefault="00C440E3" w:rsidP="00C440E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C440E3">
        <w:rPr>
          <w:rFonts w:asciiTheme="majorBidi" w:hAnsiTheme="majorBidi" w:cstheme="majorBidi"/>
          <w:sz w:val="24"/>
          <w:szCs w:val="24"/>
          <w:rtl/>
        </w:rPr>
        <w:t> </w:t>
      </w:r>
    </w:p>
    <w:p w:rsidR="00C440E3" w:rsidRPr="00C440E3" w:rsidRDefault="00C440E3" w:rsidP="00C440E3">
      <w:pPr>
        <w:bidi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C440E3">
        <w:rPr>
          <w:rFonts w:asciiTheme="majorBidi" w:hAnsiTheme="majorBidi" w:cstheme="majorBidi"/>
          <w:sz w:val="24"/>
          <w:szCs w:val="24"/>
          <w:lang w:bidi="ar-EG"/>
        </w:rPr>
        <w:lastRenderedPageBreak/>
        <w:t>2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C440E3">
        <w:rPr>
          <w:rFonts w:asciiTheme="majorBidi" w:hAnsiTheme="majorBidi" w:cstheme="majorBidi"/>
          <w:sz w:val="24"/>
          <w:szCs w:val="24"/>
          <w:lang w:bidi="ar-EG"/>
        </w:rPr>
        <w:t>/</w:t>
      </w:r>
      <w:r w:rsidRPr="00C440E3">
        <w:rPr>
          <w:rFonts w:asciiTheme="majorBidi" w:hAnsiTheme="majorBidi" w:cstheme="majorBidi"/>
          <w:sz w:val="24"/>
          <w:szCs w:val="24"/>
          <w:rtl/>
          <w:lang w:bidi="ar-EG"/>
        </w:rPr>
        <w:t>إسماعيل صبري مقلد ، العلاقات السياسية الدولية ، دراسة في الأصول والنظريات (القاهرة ، المكتبة الأكاديمية ، 2002).</w:t>
      </w:r>
      <w:proofErr w:type="gramEnd"/>
    </w:p>
    <w:p w:rsidR="00C440E3" w:rsidRPr="00C440E3" w:rsidRDefault="00C440E3" w:rsidP="00C440E3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440E3">
        <w:rPr>
          <w:rFonts w:asciiTheme="majorBidi" w:hAnsiTheme="majorBidi" w:cstheme="majorBidi"/>
          <w:sz w:val="24"/>
          <w:szCs w:val="24"/>
        </w:rPr>
        <w:t xml:space="preserve"> /3</w:t>
      </w:r>
      <w:r>
        <w:rPr>
          <w:rFonts w:asciiTheme="majorBidi" w:hAnsiTheme="majorBidi" w:cstheme="majorBidi" w:hint="cs"/>
          <w:sz w:val="24"/>
          <w:szCs w:val="24"/>
          <w:rtl/>
        </w:rPr>
        <w:t>أ</w:t>
      </w:r>
      <w:r w:rsidRPr="00C440E3">
        <w:rPr>
          <w:rFonts w:asciiTheme="majorBidi" w:hAnsiTheme="majorBidi" w:cstheme="majorBidi"/>
          <w:sz w:val="24"/>
          <w:szCs w:val="24"/>
          <w:rtl/>
        </w:rPr>
        <w:t xml:space="preserve">حمد وهبان ، مذكرات </w:t>
      </w:r>
      <w:r>
        <w:rPr>
          <w:rFonts w:asciiTheme="majorBidi" w:hAnsiTheme="majorBidi" w:cstheme="majorBidi"/>
          <w:sz w:val="24"/>
          <w:szCs w:val="24"/>
          <w:rtl/>
        </w:rPr>
        <w:t>في الأزمات الدولية (غير منشورة)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C5F00">
        <w:rPr>
          <w:rFonts w:asciiTheme="majorBidi" w:hAnsiTheme="majorBidi" w:cstheme="majorBidi"/>
          <w:b/>
          <w:bCs/>
          <w:sz w:val="24"/>
          <w:szCs w:val="24"/>
          <w:rtl/>
        </w:rPr>
        <w:t>القواعد العامة للمقرر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>1/ الإنتظام في حضور المحاضرات في مواعيدها الأسبوعية.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FC5F00">
        <w:rPr>
          <w:rFonts w:asciiTheme="majorBidi" w:hAnsiTheme="majorBidi" w:cstheme="majorBidi"/>
          <w:sz w:val="24"/>
          <w:szCs w:val="24"/>
          <w:rtl/>
        </w:rPr>
        <w:t xml:space="preserve">2/ قراءة المادة العلمية أولا بأول. 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</w:t>
      </w:r>
      <w:r w:rsidRPr="00FC5F00">
        <w:rPr>
          <w:rFonts w:asciiTheme="majorBidi" w:hAnsiTheme="majorBidi" w:cstheme="majorBidi"/>
          <w:sz w:val="24"/>
          <w:szCs w:val="24"/>
          <w:rtl/>
        </w:rPr>
        <w:t xml:space="preserve">/ الإلتزام بأنظمة الجامعة ( الزي الوطني – الأمانة العلمية – وغيرها) </w:t>
      </w:r>
    </w:p>
    <w:p w:rsidR="00C440E3" w:rsidRPr="00FC5F00" w:rsidRDefault="00C440E3" w:rsidP="00C440E3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4</w:t>
      </w:r>
      <w:r w:rsidRPr="00FC5F00">
        <w:rPr>
          <w:rFonts w:asciiTheme="majorBidi" w:hAnsiTheme="majorBidi" w:cstheme="majorBidi"/>
          <w:sz w:val="24"/>
          <w:szCs w:val="24"/>
          <w:rtl/>
        </w:rPr>
        <w:t xml:space="preserve">/ عدم استخدام الجوال مطلقا. وتجنب الحديث الجانبي.  </w:t>
      </w:r>
    </w:p>
    <w:p w:rsidR="00C440E3" w:rsidRDefault="00C440E3" w:rsidP="00C440E3"/>
    <w:p w:rsidR="0086057E" w:rsidRDefault="0086057E"/>
    <w:sectPr w:rsidR="008605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E3"/>
    <w:rsid w:val="0086057E"/>
    <w:rsid w:val="00C440E3"/>
    <w:rsid w:val="00E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0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0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7908">
                      <w:marLeft w:val="0"/>
                      <w:marRight w:val="765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5508">
                      <w:marLeft w:val="0"/>
                      <w:marRight w:val="765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8374">
                      <w:marLeft w:val="0"/>
                      <w:marRight w:val="36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658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2017-09-21T06:32:00Z</cp:lastPrinted>
  <dcterms:created xsi:type="dcterms:W3CDTF">2017-09-21T05:52:00Z</dcterms:created>
  <dcterms:modified xsi:type="dcterms:W3CDTF">2017-09-21T06:36:00Z</dcterms:modified>
</cp:coreProperties>
</file>