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CD" w:rsidRDefault="009F67CD" w:rsidP="009F67CD">
      <w:pPr>
        <w:pStyle w:val="NumberedPart"/>
        <w:bidi/>
        <w:ind w:left="0" w:firstLine="0"/>
        <w:rPr>
          <w:rFonts w:cs="Tahoma"/>
          <w:b/>
          <w:color w:val="auto"/>
          <w:kern w:val="1"/>
          <w:sz w:val="20"/>
        </w:rPr>
      </w:pPr>
      <w:r w:rsidRPr="007A0356">
        <w:rPr>
          <w:rFonts w:cs="Tahoma"/>
          <w:b/>
          <w:color w:val="auto"/>
          <w:kern w:val="1"/>
          <w:sz w:val="20"/>
          <w:rtl/>
        </w:rPr>
        <w:t xml:space="preserve">التمرين </w:t>
      </w:r>
      <w:r>
        <w:rPr>
          <w:rFonts w:cs="Tahoma"/>
          <w:b/>
          <w:color w:val="auto"/>
          <w:kern w:val="1"/>
          <w:sz w:val="20"/>
        </w:rPr>
        <w:t>5</w:t>
      </w:r>
      <w:r w:rsidRPr="007A0356">
        <w:rPr>
          <w:rFonts w:cs="Tahoma"/>
          <w:b/>
          <w:color w:val="auto"/>
          <w:kern w:val="1"/>
          <w:sz w:val="20"/>
          <w:rtl/>
        </w:rPr>
        <w:t xml:space="preserve">-1 </w:t>
      </w:r>
    </w:p>
    <w:p w:rsidR="009F67CD" w:rsidRDefault="009F67CD" w:rsidP="009F67CD">
      <w:pPr>
        <w:pStyle w:val="NumberedPart"/>
        <w:bidi/>
        <w:rPr>
          <w:kern w:val="1"/>
        </w:rPr>
      </w:pPr>
      <w:r>
        <w:rPr>
          <w:rFonts w:cs="Tahoma"/>
          <w:kern w:val="1"/>
        </w:rPr>
        <w:tab/>
        <w:t>1.</w:t>
      </w:r>
      <w:r>
        <w:rPr>
          <w:rFonts w:cs="Tahoma"/>
          <w:kern w:val="1"/>
        </w:rPr>
        <w:tab/>
      </w:r>
      <w:r w:rsidRPr="007A0356">
        <w:rPr>
          <w:rFonts w:cs="Tahoma"/>
          <w:kern w:val="1"/>
          <w:rtl/>
        </w:rPr>
        <w:t xml:space="preserve">تحت </w:t>
      </w:r>
      <w:r>
        <w:rPr>
          <w:rFonts w:cs="Tahoma"/>
          <w:kern w:val="1"/>
          <w:rtl/>
        </w:rPr>
        <w:t xml:space="preserve">طريقة التحميل </w:t>
      </w:r>
      <w:proofErr w:type="gramStart"/>
      <w:r>
        <w:rPr>
          <w:rFonts w:cs="Tahoma"/>
          <w:kern w:val="1"/>
          <w:rtl/>
        </w:rPr>
        <w:t xml:space="preserve">الاجمالية  </w:t>
      </w:r>
      <w:r w:rsidRPr="007A0356">
        <w:rPr>
          <w:rFonts w:cs="Tahoma"/>
          <w:kern w:val="1"/>
          <w:rtl/>
        </w:rPr>
        <w:t>،</w:t>
      </w:r>
      <w:proofErr w:type="gramEnd"/>
      <w:r w:rsidRPr="007A0356">
        <w:rPr>
          <w:rFonts w:cs="Tahoma"/>
          <w:kern w:val="1"/>
          <w:rtl/>
        </w:rPr>
        <w:t xml:space="preserve"> يتم تضمين كافة تكاليف التصنيع (</w:t>
      </w:r>
      <w:r>
        <w:rPr>
          <w:rFonts w:cs="Tahoma" w:hint="cs"/>
          <w:kern w:val="1"/>
          <w:rtl/>
        </w:rPr>
        <w:t>ال</w:t>
      </w:r>
      <w:r w:rsidRPr="007A0356">
        <w:rPr>
          <w:rFonts w:cs="Tahoma"/>
          <w:kern w:val="1"/>
          <w:rtl/>
        </w:rPr>
        <w:t>متغيرة و</w:t>
      </w:r>
      <w:r>
        <w:rPr>
          <w:rFonts w:cs="Tahoma" w:hint="cs"/>
          <w:kern w:val="1"/>
          <w:rtl/>
        </w:rPr>
        <w:t xml:space="preserve"> ال</w:t>
      </w:r>
      <w:r w:rsidRPr="007A0356">
        <w:rPr>
          <w:rFonts w:cs="Tahoma"/>
          <w:kern w:val="1"/>
          <w:rtl/>
        </w:rPr>
        <w:t>ثابتة) في تكاليف المنتج. (جميع قيم العملات في آلاف روبية، يشار إليه</w:t>
      </w:r>
      <w:r w:rsidRPr="007A0356">
        <w:rPr>
          <w:rFonts w:cs="Tahoma"/>
          <w:kern w:val="1"/>
        </w:rPr>
        <w:t xml:space="preserve"> R.)</w:t>
      </w:r>
    </w:p>
    <w:p w:rsidR="009F67CD" w:rsidRDefault="009F67CD" w:rsidP="009F67CD"/>
    <w:tbl>
      <w:tblPr>
        <w:tblW w:w="0" w:type="auto"/>
        <w:tblCellSpacing w:w="7" w:type="dxa"/>
        <w:tblInd w:w="3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7740"/>
      </w:tblGrid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R120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754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المواد المباشرة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140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754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العمالة المباشرة</w:t>
            </w:r>
            <w:r>
              <w:rPr>
                <w:kern w:val="1"/>
              </w:rPr>
              <w:tab/>
            </w:r>
          </w:p>
        </w:tc>
      </w:tr>
    </w:tbl>
    <w:p w:rsidR="009F67CD" w:rsidRDefault="009F67CD" w:rsidP="009F67CD"/>
    <w:tbl>
      <w:tblPr>
        <w:tblW w:w="0" w:type="auto"/>
        <w:tblCellSpacing w:w="7" w:type="dxa"/>
        <w:tblInd w:w="3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7740"/>
      </w:tblGrid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50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754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التكاليف الصناعيةالإضافية المتغيرة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60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754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التكاليف الصناعيةالإضافية الثابتة</w:t>
            </w:r>
            <w:r>
              <w:rPr>
                <w:kern w:val="1"/>
              </w:rPr>
              <w:t xml:space="preserve">(R600,000 ÷ 10,000 </w:t>
            </w:r>
            <w:r>
              <w:rPr>
                <w:kern w:val="1"/>
                <w:rtl/>
              </w:rPr>
              <w:t>وحدة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R370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754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 xml:space="preserve">تكلفة الوحدة -طريقة التحميل الاجمالية  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7546"/>
              </w:tabs>
              <w:bidi/>
              <w:rPr>
                <w:kern w:val="1"/>
              </w:rPr>
            </w:pPr>
          </w:p>
        </w:tc>
      </w:tr>
    </w:tbl>
    <w:p w:rsidR="009F67CD" w:rsidRDefault="009F67CD" w:rsidP="009F67CD">
      <w:pPr>
        <w:pStyle w:val="NumberedPart"/>
        <w:bidi/>
        <w:rPr>
          <w:kern w:val="1"/>
        </w:rPr>
      </w:pPr>
      <w:r>
        <w:rPr>
          <w:kern w:val="1"/>
        </w:rPr>
        <w:tab/>
        <w:t>2.</w:t>
      </w:r>
      <w:r>
        <w:rPr>
          <w:kern w:val="1"/>
        </w:rPr>
        <w:tab/>
      </w:r>
      <w:r w:rsidRPr="00FE43A2">
        <w:rPr>
          <w:kern w:val="1"/>
          <w:rtl/>
        </w:rPr>
        <w:t>تحت طريقة التكاليف المتغيرة، ولا تشمل سوى تكاليف الإنتاج المتغيرة في تكاليف المنتج. (جميع قيم العملات آلاف روبية، يشار إليه</w:t>
      </w:r>
      <w:r w:rsidRPr="00FE43A2">
        <w:rPr>
          <w:kern w:val="1"/>
        </w:rPr>
        <w:t xml:space="preserve"> R.)</w:t>
      </w:r>
    </w:p>
    <w:p w:rsidR="009F67CD" w:rsidRDefault="009F67CD" w:rsidP="009F67CD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5070"/>
      </w:tblGrid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R120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7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المواد المباشرة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140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7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العمالة المباشرة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rFonts w:cs="Tahoma"/>
                <w:kern w:val="1"/>
                <w:u w:val="single"/>
              </w:rPr>
              <w:t>   50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7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التكاليف الصناعيةالإضافية المتغيرة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R310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7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تكلفة الوحدة -طريقة التكاليف المتغيرة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6pointlinespace"/>
              <w:bidi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6pointlinespace"/>
              <w:bidi/>
              <w:rPr>
                <w:kern w:val="1"/>
              </w:rPr>
            </w:pPr>
          </w:p>
        </w:tc>
      </w:tr>
    </w:tbl>
    <w:p w:rsidR="002378AC" w:rsidRDefault="009F67CD">
      <w:pPr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</w:r>
      <w:r w:rsidRPr="00FE43A2">
        <w:rPr>
          <w:kern w:val="1"/>
          <w:rtl/>
        </w:rPr>
        <w:t xml:space="preserve">نلاحظ أن </w:t>
      </w:r>
      <w:r>
        <w:rPr>
          <w:kern w:val="1"/>
          <w:rtl/>
        </w:rPr>
        <w:t>مصاريف البيع و</w:t>
      </w:r>
      <w:r>
        <w:rPr>
          <w:rFonts w:hint="cs"/>
          <w:kern w:val="1"/>
          <w:rtl/>
        </w:rPr>
        <w:t xml:space="preserve"> المصاريف</w:t>
      </w:r>
      <w:r>
        <w:rPr>
          <w:kern w:val="1"/>
          <w:rtl/>
        </w:rPr>
        <w:t xml:space="preserve"> الأدارية</w:t>
      </w:r>
      <w:r>
        <w:rPr>
          <w:kern w:val="1"/>
        </w:rPr>
        <w:t xml:space="preserve"> </w:t>
      </w:r>
      <w:r w:rsidRPr="00FE43A2">
        <w:rPr>
          <w:kern w:val="1"/>
          <w:rtl/>
        </w:rPr>
        <w:t>لا تعامل على أنها تكاليف انتاج تحت أي من الطريقة الأجمالية أو طريقة التكاليف المتغيرة. و يتم التعامل مع هذه المصروفات كما هو الحال دائما كتكاليف فترة ويتم تحميلها على إيرادات الفترة الحالية</w:t>
      </w:r>
      <w:r w:rsidRPr="00FE43A2">
        <w:rPr>
          <w:kern w:val="1"/>
        </w:rPr>
        <w:t>.</w:t>
      </w:r>
    </w:p>
    <w:p w:rsidR="009F67CD" w:rsidRDefault="009F67CD">
      <w:pPr>
        <w:rPr>
          <w:kern w:val="1"/>
        </w:rPr>
      </w:pPr>
    </w:p>
    <w:p w:rsidR="009F67CD" w:rsidRDefault="009F67CD" w:rsidP="009F67CD">
      <w:pPr>
        <w:pStyle w:val="NumberedPart"/>
        <w:bidi/>
        <w:rPr>
          <w:kern w:val="1"/>
        </w:rPr>
      </w:pPr>
      <w:r w:rsidRPr="00FE43A2">
        <w:rPr>
          <w:rFonts w:cs="Tahoma"/>
          <w:b/>
          <w:kern w:val="1"/>
          <w:rtl/>
        </w:rPr>
        <w:t xml:space="preserve">التمرين </w:t>
      </w:r>
      <w:r>
        <w:rPr>
          <w:rFonts w:cs="Tahoma"/>
          <w:b/>
          <w:kern w:val="1"/>
        </w:rPr>
        <w:t>5</w:t>
      </w:r>
      <w:r w:rsidRPr="00FE43A2">
        <w:rPr>
          <w:rFonts w:cs="Tahoma"/>
          <w:b/>
          <w:kern w:val="1"/>
          <w:rtl/>
        </w:rPr>
        <w:t xml:space="preserve">-2 </w:t>
      </w:r>
    </w:p>
    <w:p w:rsidR="009F67CD" w:rsidRDefault="009F67CD" w:rsidP="009F67CD">
      <w:pPr>
        <w:pStyle w:val="NumberedPart"/>
        <w:bidi/>
        <w:rPr>
          <w:kern w:val="1"/>
        </w:rPr>
      </w:pPr>
      <w:r>
        <w:rPr>
          <w:rFonts w:cs="Tahoma"/>
          <w:kern w:val="1"/>
        </w:rPr>
        <w:tab/>
        <w:t>1.</w:t>
      </w:r>
      <w:r>
        <w:rPr>
          <w:rFonts w:cs="Tahoma"/>
          <w:kern w:val="1"/>
        </w:rPr>
        <w:tab/>
      </w:r>
      <w:r w:rsidRPr="00FE43A2">
        <w:rPr>
          <w:rFonts w:cs="Tahoma"/>
          <w:kern w:val="1"/>
        </w:rPr>
        <w:t xml:space="preserve">2،000 </w:t>
      </w:r>
      <w:r w:rsidRPr="00FE43A2">
        <w:rPr>
          <w:rFonts w:cs="Tahoma"/>
          <w:kern w:val="1"/>
          <w:rtl/>
        </w:rPr>
        <w:t>وحدة في مخزون اخر المدة</w:t>
      </w:r>
      <w:r w:rsidRPr="00FE43A2">
        <w:rPr>
          <w:rFonts w:cs="Tahoma"/>
          <w:kern w:val="1"/>
        </w:rPr>
        <w:t xml:space="preserve"> × R60 </w:t>
      </w:r>
      <w:r w:rsidRPr="00FE43A2">
        <w:rPr>
          <w:rFonts w:cs="Tahoma"/>
          <w:kern w:val="1"/>
          <w:rtl/>
        </w:rPr>
        <w:t>التكاليف الصناعيةالإضافية الثابتة لكل وحدة</w:t>
      </w:r>
      <w:r w:rsidRPr="00FE43A2">
        <w:rPr>
          <w:rFonts w:cs="Tahoma"/>
          <w:kern w:val="1"/>
        </w:rPr>
        <w:t xml:space="preserve"> = R120</w:t>
      </w:r>
      <w:r w:rsidRPr="00FE43A2">
        <w:rPr>
          <w:rFonts w:cs="Tahoma"/>
          <w:kern w:val="1"/>
          <w:rtl/>
        </w:rPr>
        <w:t xml:space="preserve">، </w:t>
      </w:r>
      <w:r w:rsidRPr="00FE43A2">
        <w:rPr>
          <w:rFonts w:cs="Tahoma"/>
          <w:kern w:val="1"/>
        </w:rPr>
        <w:t>000.</w:t>
      </w:r>
    </w:p>
    <w:p w:rsidR="009F67CD" w:rsidRDefault="009F67CD" w:rsidP="009F67CD">
      <w:pPr>
        <w:pStyle w:val="NumberedPart"/>
        <w:bidi/>
        <w:rPr>
          <w:kern w:val="1"/>
        </w:rPr>
      </w:pPr>
      <w:r>
        <w:rPr>
          <w:kern w:val="1"/>
        </w:rPr>
        <w:tab/>
        <w:t>2.</w:t>
      </w:r>
      <w:r>
        <w:rPr>
          <w:kern w:val="1"/>
        </w:rPr>
        <w:tab/>
      </w:r>
      <w:r>
        <w:rPr>
          <w:rFonts w:hint="cs"/>
          <w:kern w:val="1"/>
          <w:rtl/>
        </w:rPr>
        <w:t>و تظهر قائمة الدخل-</w:t>
      </w:r>
      <w:r w:rsidRPr="00FE43A2">
        <w:rPr>
          <w:rFonts w:ascii="Arial"/>
          <w:b/>
          <w:bCs/>
          <w:sz w:val="19"/>
          <w:szCs w:val="19"/>
          <w:rtl/>
        </w:rPr>
        <w:t xml:space="preserve"> </w:t>
      </w:r>
      <w:r>
        <w:rPr>
          <w:rFonts w:ascii="Arial"/>
          <w:b/>
          <w:bCs/>
          <w:sz w:val="19"/>
          <w:szCs w:val="19"/>
          <w:rtl/>
        </w:rPr>
        <w:t>طريقة التكاليف المتغيرة</w:t>
      </w:r>
      <w:r>
        <w:rPr>
          <w:rFonts w:ascii="Arial" w:hint="cs"/>
          <w:b/>
          <w:bCs/>
          <w:sz w:val="19"/>
          <w:szCs w:val="19"/>
          <w:rtl/>
        </w:rPr>
        <w:t xml:space="preserve"> كالاتى</w:t>
      </w:r>
      <w:r>
        <w:rPr>
          <w:kern w:val="1"/>
        </w:rPr>
        <w:t>:</w:t>
      </w:r>
    </w:p>
    <w:p w:rsidR="009F67CD" w:rsidRDefault="009F67CD" w:rsidP="009F67CD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500"/>
        <w:gridCol w:w="5488"/>
      </w:tblGrid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R4,000,000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rFonts w:cs="Tahoma"/>
                <w:kern w:val="1"/>
              </w:rPr>
            </w:pP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المبيعات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rFonts w:cs="Tahoma"/>
                <w:kern w:val="1"/>
              </w:rPr>
            </w:pP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المصروفات المتغيرة</w:t>
            </w:r>
            <w:r>
              <w:rPr>
                <w:kern w:val="1"/>
              </w:rPr>
              <w:t>:</w:t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rFonts w:cs="Tahoma"/>
                <w:kern w:val="1"/>
              </w:rPr>
            </w:pP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تكلفة البضاعة المباعة المتغيرة</w:t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R2,480,000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ind w:left="442" w:firstLine="0"/>
              <w:rPr>
                <w:kern w:val="1"/>
              </w:rPr>
            </w:pPr>
            <w:r>
              <w:rPr>
                <w:kern w:val="1"/>
              </w:rPr>
              <w:t xml:space="preserve">(8,000 </w:t>
            </w:r>
            <w:r>
              <w:rPr>
                <w:kern w:val="1"/>
                <w:rtl/>
              </w:rPr>
              <w:t>وحدة</w:t>
            </w:r>
            <w:r>
              <w:rPr>
                <w:kern w:val="1"/>
              </w:rPr>
              <w:t xml:space="preserve"> × R310 </w:t>
            </w:r>
            <w:r>
              <w:rPr>
                <w:kern w:val="1"/>
                <w:rtl/>
              </w:rPr>
              <w:t>لكل وحدة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rFonts w:cs="Tahoma"/>
                <w:kern w:val="1"/>
                <w:u w:val="single"/>
              </w:rPr>
              <w:t> 2,640,000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rFonts w:cs="Tahoma"/>
                <w:kern w:val="1"/>
                <w:u w:val="single"/>
              </w:rPr>
              <w:t>    160,000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مصروفات البيع والمصروفات الإدارية المتغيرة</w:t>
            </w:r>
            <w:r>
              <w:rPr>
                <w:kern w:val="1"/>
              </w:rPr>
              <w:br/>
              <w:t xml:space="preserve">(8,000 </w:t>
            </w:r>
            <w:r>
              <w:rPr>
                <w:kern w:val="1"/>
                <w:rtl/>
              </w:rPr>
              <w:t>وحدة</w:t>
            </w:r>
            <w:r>
              <w:rPr>
                <w:kern w:val="1"/>
              </w:rPr>
              <w:t xml:space="preserve"> </w:t>
            </w:r>
            <w:r>
              <w:rPr>
                <w:kern w:val="2"/>
              </w:rPr>
              <w:t>×</w:t>
            </w:r>
            <w:r>
              <w:rPr>
                <w:kern w:val="1"/>
              </w:rPr>
              <w:t xml:space="preserve"> R20 </w:t>
            </w:r>
            <w:r>
              <w:rPr>
                <w:kern w:val="2"/>
                <w:rtl/>
              </w:rPr>
              <w:t>لكل وحدة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1,360,000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rFonts w:cs="Tahoma"/>
                <w:kern w:val="1"/>
              </w:rPr>
            </w:pP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هامش المساهمة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rFonts w:cs="Tahoma"/>
                <w:kern w:val="1"/>
              </w:rPr>
            </w:pP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المصروفات الثابتة</w:t>
            </w:r>
            <w:r>
              <w:rPr>
                <w:kern w:val="1"/>
              </w:rPr>
              <w:t>:</w:t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600,000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التكاليف الصناعية الاضافية الثابتة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rFonts w:cs="Tahoma"/>
                <w:kern w:val="1"/>
                <w:u w:val="single"/>
              </w:rPr>
              <w:t> 1,000,000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rFonts w:cs="Tahoma"/>
                <w:kern w:val="1"/>
                <w:u w:val="single"/>
              </w:rPr>
              <w:t>    400,000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مصروفات البيع والمصروفات الإدارية الثابتة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R  360,000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rFonts w:cs="Tahoma"/>
                <w:kern w:val="1"/>
              </w:rPr>
            </w:pP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صافي الدخل التشغيلي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6pointlinespace"/>
              <w:bidi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6pointlinespace"/>
              <w:bidi/>
              <w:rPr>
                <w:rFonts w:cs="Tahoma"/>
                <w:kern w:val="1"/>
              </w:rPr>
            </w:pP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6pointlinespace"/>
              <w:bidi/>
              <w:rPr>
                <w:kern w:val="1"/>
              </w:rPr>
            </w:pPr>
          </w:p>
        </w:tc>
      </w:tr>
    </w:tbl>
    <w:p w:rsidR="009F67CD" w:rsidRDefault="009F67CD">
      <w:pPr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</w:r>
      <w:r w:rsidRPr="00FE43A2">
        <w:rPr>
          <w:kern w:val="1"/>
          <w:rtl/>
        </w:rPr>
        <w:t xml:space="preserve">الفرق في صافي الدخل التشغيلي بين </w:t>
      </w:r>
      <w:r>
        <w:rPr>
          <w:kern w:val="1"/>
          <w:rtl/>
        </w:rPr>
        <w:t>طريقة التحميل الاجمالية</w:t>
      </w:r>
      <w:r>
        <w:rPr>
          <w:rFonts w:hint="cs"/>
          <w:kern w:val="1"/>
          <w:rtl/>
        </w:rPr>
        <w:t xml:space="preserve"> و </w:t>
      </w:r>
      <w:r w:rsidRPr="00FE43A2">
        <w:rPr>
          <w:kern w:val="1"/>
          <w:rtl/>
        </w:rPr>
        <w:t xml:space="preserve">طريقة التكاليف المتغيرة يمكن تفسيرها من خلال تأجيل التكاليف الصناعيةالإضافية الثابتة الموجودة في المخزون في إطار النهج </w:t>
      </w:r>
      <w:r>
        <w:rPr>
          <w:kern w:val="1"/>
          <w:rtl/>
        </w:rPr>
        <w:t xml:space="preserve">طريقة التحميل الاجمالية  </w:t>
      </w:r>
      <w:r w:rsidRPr="00FE43A2">
        <w:rPr>
          <w:kern w:val="1"/>
          <w:rtl/>
        </w:rPr>
        <w:t>. نلاحظ من الجزء (1) ان تكلفة</w:t>
      </w:r>
      <w:r w:rsidRPr="00FE43A2">
        <w:rPr>
          <w:kern w:val="1"/>
        </w:rPr>
        <w:t xml:space="preserve"> R120</w:t>
      </w:r>
      <w:r w:rsidRPr="00FE43A2">
        <w:rPr>
          <w:kern w:val="1"/>
          <w:rtl/>
        </w:rPr>
        <w:t xml:space="preserve">، </w:t>
      </w:r>
      <w:r w:rsidRPr="00FE43A2">
        <w:rPr>
          <w:kern w:val="1"/>
        </w:rPr>
        <w:t xml:space="preserve">000 </w:t>
      </w:r>
      <w:r w:rsidRPr="00FE43A2">
        <w:rPr>
          <w:kern w:val="1"/>
          <w:rtl/>
        </w:rPr>
        <w:t>من التكاليف الصناعيةالإضافية الثابتة تم تأجيلها في المخزون لفترة القادمة. وبالتالي، صافي الدخل التشغيلي</w:t>
      </w:r>
      <w:r>
        <w:rPr>
          <w:rFonts w:hint="cs"/>
          <w:kern w:val="1"/>
          <w:rtl/>
        </w:rPr>
        <w:t xml:space="preserve"> فى </w:t>
      </w:r>
      <w:r w:rsidRPr="00FE43A2">
        <w:rPr>
          <w:kern w:val="1"/>
          <w:rtl/>
        </w:rPr>
        <w:t xml:space="preserve"> إطار نهج </w:t>
      </w:r>
      <w:r>
        <w:rPr>
          <w:kern w:val="1"/>
          <w:rtl/>
        </w:rPr>
        <w:t>طريقة التحميل الاجمالية</w:t>
      </w:r>
      <w:r>
        <w:rPr>
          <w:rFonts w:hint="cs"/>
          <w:kern w:val="1"/>
          <w:rtl/>
        </w:rPr>
        <w:t xml:space="preserve"> </w:t>
      </w:r>
      <w:r w:rsidRPr="00FE43A2">
        <w:rPr>
          <w:kern w:val="1"/>
          <w:rtl/>
        </w:rPr>
        <w:t>هو</w:t>
      </w:r>
      <w:r w:rsidRPr="00FE43A2">
        <w:rPr>
          <w:kern w:val="1"/>
        </w:rPr>
        <w:t xml:space="preserve"> R120</w:t>
      </w:r>
      <w:r w:rsidRPr="00FE43A2">
        <w:rPr>
          <w:kern w:val="1"/>
          <w:rtl/>
        </w:rPr>
        <w:t xml:space="preserve">، </w:t>
      </w:r>
      <w:r w:rsidRPr="00FE43A2">
        <w:rPr>
          <w:kern w:val="1"/>
        </w:rPr>
        <w:t xml:space="preserve">000 </w:t>
      </w:r>
      <w:r w:rsidRPr="00FE43A2">
        <w:rPr>
          <w:kern w:val="1"/>
          <w:rtl/>
        </w:rPr>
        <w:t>أعلى مما هو عليه في إطار طريقة التكاليف المتغيرة</w:t>
      </w:r>
    </w:p>
    <w:p w:rsidR="009F67CD" w:rsidRDefault="009F67CD" w:rsidP="009F67CD">
      <w:pPr>
        <w:pStyle w:val="NumberedPart"/>
        <w:bidi/>
      </w:pPr>
      <w:r w:rsidRPr="007F1F81">
        <w:rPr>
          <w:b/>
          <w:kern w:val="1"/>
          <w:rtl/>
        </w:rPr>
        <w:lastRenderedPageBreak/>
        <w:t xml:space="preserve">التمرين </w:t>
      </w:r>
      <w:r>
        <w:rPr>
          <w:b/>
          <w:kern w:val="1"/>
        </w:rPr>
        <w:t>5</w:t>
      </w:r>
      <w:r w:rsidRPr="007F1F81">
        <w:rPr>
          <w:b/>
          <w:kern w:val="1"/>
          <w:rtl/>
        </w:rPr>
        <w:t xml:space="preserve">-4 </w:t>
      </w:r>
    </w:p>
    <w:tbl>
      <w:tblPr>
        <w:tblW w:w="0" w:type="auto"/>
        <w:tblCellSpacing w:w="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261"/>
        <w:gridCol w:w="1261"/>
        <w:gridCol w:w="5253"/>
      </w:tblGrid>
      <w:tr w:rsidR="009F67CD" w:rsidRPr="00064B84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Pr="00064B84" w:rsidRDefault="009F67CD" w:rsidP="00165710">
            <w:pPr>
              <w:pStyle w:val="TextRight"/>
              <w:jc w:val="center"/>
              <w:rPr>
                <w:i/>
                <w:kern w:val="1"/>
              </w:rPr>
            </w:pPr>
            <w:r w:rsidRPr="00064B84">
              <w:rPr>
                <w:i/>
                <w:kern w:val="1"/>
              </w:rPr>
              <w:t>DVD</w:t>
            </w:r>
          </w:p>
        </w:tc>
        <w:tc>
          <w:tcPr>
            <w:tcW w:w="0" w:type="auto"/>
            <w:vAlign w:val="bottom"/>
          </w:tcPr>
          <w:p w:rsidR="009F67CD" w:rsidRPr="00064B84" w:rsidRDefault="009F67CD" w:rsidP="00165710">
            <w:pPr>
              <w:pStyle w:val="TextRight"/>
              <w:jc w:val="center"/>
              <w:rPr>
                <w:i/>
                <w:kern w:val="1"/>
              </w:rPr>
            </w:pPr>
            <w:r w:rsidRPr="00064B84">
              <w:rPr>
                <w:i/>
                <w:kern w:val="1"/>
              </w:rPr>
              <w:t>CD</w:t>
            </w:r>
          </w:p>
        </w:tc>
        <w:tc>
          <w:tcPr>
            <w:tcW w:w="0" w:type="auto"/>
            <w:vAlign w:val="bottom"/>
          </w:tcPr>
          <w:p w:rsidR="009F67CD" w:rsidRPr="00064B84" w:rsidRDefault="009F67CD" w:rsidP="00165710">
            <w:pPr>
              <w:pStyle w:val="TextRight"/>
              <w:jc w:val="center"/>
              <w:rPr>
                <w:i/>
                <w:kern w:val="1"/>
              </w:rPr>
            </w:pPr>
            <w:r>
              <w:rPr>
                <w:i/>
                <w:kern w:val="1"/>
                <w:rtl/>
              </w:rPr>
              <w:t>اجمالى</w:t>
            </w:r>
          </w:p>
        </w:tc>
        <w:tc>
          <w:tcPr>
            <w:tcW w:w="0" w:type="auto"/>
            <w:vAlign w:val="bottom"/>
          </w:tcPr>
          <w:p w:rsidR="009F67CD" w:rsidRPr="00064B84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i/>
                <w:kern w:val="1"/>
              </w:rPr>
            </w:pP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$450,000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$300,000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$750,000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المبيعات</w:t>
            </w:r>
            <w:r>
              <w:rPr>
                <w:kern w:val="1"/>
              </w:rPr>
              <w:t>*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315,000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120,000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435,000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المصروفات المتغيرة</w:t>
            </w:r>
            <w:r>
              <w:rPr>
                <w:kern w:val="1"/>
              </w:rPr>
              <w:t>**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135,000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180,000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315,000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هامش المساهمة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45,000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138,000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183,000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التكلفة الثابتة التي يمكن تتبعها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</w:t>
            </w:r>
            <w:r>
              <w:rPr>
                <w:kern w:val="1"/>
                <w:u w:val="double"/>
              </w:rPr>
              <w:t> </w:t>
            </w:r>
            <w:r>
              <w:rPr>
                <w:kern w:val="1"/>
                <w:u w:val="double"/>
              </w:rPr>
              <w:t>90,000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</w:t>
            </w:r>
            <w:r>
              <w:rPr>
                <w:kern w:val="1"/>
                <w:u w:val="double"/>
              </w:rPr>
              <w:t> </w:t>
            </w:r>
            <w:r>
              <w:rPr>
                <w:kern w:val="1"/>
                <w:u w:val="double"/>
              </w:rPr>
              <w:t>42,000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132,000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خط الانتاج-هامش القطاع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105,000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المصروفات الثابتة المشتركة التى لا يمكن تتبعها الى منتجات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F67CD" w:rsidRPr="00136C66" w:rsidRDefault="009F67CD" w:rsidP="00165710">
            <w:pPr>
              <w:pStyle w:val="TextRight"/>
              <w:rPr>
                <w:kern w:val="1"/>
                <w:u w:val="double"/>
              </w:rPr>
            </w:pPr>
            <w:r w:rsidRPr="00136C66">
              <w:rPr>
                <w:kern w:val="1"/>
                <w:u w:val="double"/>
              </w:rPr>
              <w:t>$</w:t>
            </w:r>
            <w:r w:rsidRPr="00136C66">
              <w:rPr>
                <w:kern w:val="1"/>
                <w:u w:val="double"/>
              </w:rPr>
              <w:t> </w:t>
            </w:r>
            <w:r w:rsidRPr="00136C66">
              <w:rPr>
                <w:kern w:val="1"/>
                <w:u w:val="double"/>
              </w:rPr>
              <w:t>27,000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صافي الدخل التشغيلي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:rsidR="009F67CD" w:rsidRPr="00136C66" w:rsidRDefault="009F67CD" w:rsidP="00165710">
            <w:pPr>
              <w:pStyle w:val="TextRight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</w:p>
        </w:tc>
      </w:tr>
    </w:tbl>
    <w:p w:rsidR="009F67CD" w:rsidRDefault="009F67CD" w:rsidP="009F67CD">
      <w:pPr>
        <w:pStyle w:val="ProblemNumber"/>
        <w:rPr>
          <w:b/>
          <w:kern w:val="1"/>
        </w:rPr>
      </w:pPr>
    </w:p>
    <w:p w:rsidR="009F67CD" w:rsidRDefault="009F67CD" w:rsidP="009F67CD">
      <w:pPr>
        <w:pStyle w:val="ProblemNumber"/>
        <w:bidi/>
        <w:rPr>
          <w:kern w:val="1"/>
        </w:rPr>
      </w:pPr>
      <w:r w:rsidRPr="00203DA1">
        <w:rPr>
          <w:rFonts w:cs="Tahoma"/>
          <w:b/>
          <w:kern w:val="1"/>
          <w:rtl/>
        </w:rPr>
        <w:t xml:space="preserve">التمرين </w:t>
      </w:r>
      <w:r>
        <w:rPr>
          <w:rFonts w:cs="Tahoma"/>
          <w:b/>
          <w:kern w:val="1"/>
        </w:rPr>
        <w:t>5</w:t>
      </w:r>
      <w:r w:rsidRPr="00203DA1">
        <w:rPr>
          <w:rFonts w:cs="Tahoma"/>
          <w:b/>
          <w:kern w:val="1"/>
          <w:rtl/>
        </w:rPr>
        <w:t xml:space="preserve">-10 </w:t>
      </w:r>
    </w:p>
    <w:p w:rsidR="009F67CD" w:rsidRDefault="009F67CD" w:rsidP="009F67CD">
      <w:pPr>
        <w:pStyle w:val="NumberedPart"/>
        <w:bidi/>
        <w:rPr>
          <w:kern w:val="1"/>
        </w:rPr>
      </w:pPr>
      <w:r>
        <w:rPr>
          <w:rFonts w:cs="Tahoma"/>
          <w:kern w:val="1"/>
        </w:rPr>
        <w:tab/>
        <w:t>1.</w:t>
      </w:r>
      <w:r>
        <w:rPr>
          <w:rFonts w:cs="Tahoma"/>
          <w:kern w:val="1"/>
        </w:rPr>
        <w:tab/>
      </w:r>
      <w:r>
        <w:rPr>
          <w:rFonts w:cs="Tahoma"/>
          <w:kern w:val="1"/>
          <w:rtl/>
        </w:rPr>
        <w:t>في إطار طريقة التحميل الاجمالية فان جميع تكاليف التصنيع (متغيرة وثابتة) يتم تضمينها في تكاليف المنتج</w:t>
      </w:r>
      <w:r>
        <w:rPr>
          <w:rFonts w:cs="Tahoma"/>
          <w:kern w:val="1"/>
        </w:rPr>
        <w:t>.</w:t>
      </w:r>
    </w:p>
    <w:p w:rsidR="009F67CD" w:rsidRDefault="009F67CD" w:rsidP="009F67CD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990"/>
      </w:tblGrid>
      <w:tr w:rsidR="009F67CD" w:rsidTr="00165710">
        <w:trPr>
          <w:tblCellSpacing w:w="7" w:type="dxa"/>
        </w:trPr>
        <w:tc>
          <w:tcPr>
            <w:tcW w:w="4929" w:type="dxa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46"/>
              </w:tabs>
              <w:rPr>
                <w:kern w:val="1"/>
              </w:rPr>
            </w:pPr>
            <w:r>
              <w:rPr>
                <w:kern w:val="1"/>
                <w:rtl/>
              </w:rPr>
              <w:t>المواد المباشرة</w:t>
            </w:r>
            <w:r>
              <w:rPr>
                <w:kern w:val="1"/>
              </w:rPr>
              <w:tab/>
            </w:r>
          </w:p>
        </w:tc>
        <w:tc>
          <w:tcPr>
            <w:tcW w:w="969" w:type="dxa"/>
            <w:vAlign w:val="bottom"/>
          </w:tcPr>
          <w:p w:rsidR="009F67CD" w:rsidRDefault="009F67CD" w:rsidP="00165710">
            <w:pPr>
              <w:pStyle w:val="TextRight"/>
              <w:rPr>
                <w:kern w:val="1"/>
              </w:rPr>
            </w:pPr>
            <w:r>
              <w:rPr>
                <w:rFonts w:cs="Tahoma"/>
                <w:kern w:val="1"/>
              </w:rPr>
              <w:t>$</w:t>
            </w:r>
            <w:r>
              <w:rPr>
                <w:rFonts w:cs="Tahoma"/>
                <w:kern w:val="1"/>
              </w:rPr>
              <w:t> </w:t>
            </w:r>
            <w:r>
              <w:rPr>
                <w:rFonts w:cs="Tahoma"/>
                <w:kern w:val="1"/>
              </w:rPr>
              <w:t>60</w:t>
            </w:r>
          </w:p>
        </w:tc>
      </w:tr>
      <w:tr w:rsidR="009F67CD" w:rsidTr="00165710">
        <w:trPr>
          <w:tblCellSpacing w:w="7" w:type="dxa"/>
        </w:trPr>
        <w:tc>
          <w:tcPr>
            <w:tcW w:w="4929" w:type="dxa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46"/>
              </w:tabs>
              <w:rPr>
                <w:kern w:val="1"/>
              </w:rPr>
            </w:pPr>
            <w:r>
              <w:rPr>
                <w:kern w:val="1"/>
                <w:rtl/>
              </w:rPr>
              <w:t>العمالة المباشرة</w:t>
            </w:r>
            <w:r>
              <w:rPr>
                <w:kern w:val="1"/>
              </w:rPr>
              <w:tab/>
            </w:r>
          </w:p>
        </w:tc>
        <w:tc>
          <w:tcPr>
            <w:tcW w:w="969" w:type="dxa"/>
            <w:vAlign w:val="bottom"/>
          </w:tcPr>
          <w:p w:rsidR="009F67CD" w:rsidRDefault="009F67CD" w:rsidP="00165710">
            <w:pPr>
              <w:pStyle w:val="TextRight"/>
              <w:rPr>
                <w:kern w:val="1"/>
              </w:rPr>
            </w:pPr>
            <w:r>
              <w:rPr>
                <w:rFonts w:cs="Tahoma"/>
                <w:kern w:val="1"/>
              </w:rPr>
              <w:t>30</w:t>
            </w:r>
          </w:p>
        </w:tc>
      </w:tr>
      <w:tr w:rsidR="009F67CD" w:rsidTr="00165710">
        <w:trPr>
          <w:tblCellSpacing w:w="7" w:type="dxa"/>
        </w:trPr>
        <w:tc>
          <w:tcPr>
            <w:tcW w:w="4929" w:type="dxa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46"/>
              </w:tabs>
              <w:rPr>
                <w:kern w:val="1"/>
              </w:rPr>
            </w:pPr>
            <w:r>
              <w:rPr>
                <w:kern w:val="1"/>
                <w:rtl/>
              </w:rPr>
              <w:t>التكاليف الصناعيةالإضافية المتغيرة</w:t>
            </w:r>
            <w:r>
              <w:rPr>
                <w:kern w:val="1"/>
              </w:rPr>
              <w:tab/>
            </w:r>
          </w:p>
        </w:tc>
        <w:tc>
          <w:tcPr>
            <w:tcW w:w="969" w:type="dxa"/>
            <w:vAlign w:val="bottom"/>
          </w:tcPr>
          <w:p w:rsidR="009F67CD" w:rsidRDefault="009F67CD" w:rsidP="00165710">
            <w:pPr>
              <w:pStyle w:val="TextRight"/>
              <w:rPr>
                <w:kern w:val="1"/>
              </w:rPr>
            </w:pPr>
            <w:r>
              <w:rPr>
                <w:rFonts w:cs="Tahoma"/>
                <w:kern w:val="1"/>
              </w:rPr>
              <w:t>10</w:t>
            </w:r>
          </w:p>
        </w:tc>
      </w:tr>
      <w:tr w:rsidR="009F67CD" w:rsidTr="00165710">
        <w:trPr>
          <w:tblCellSpacing w:w="7" w:type="dxa"/>
        </w:trPr>
        <w:tc>
          <w:tcPr>
            <w:tcW w:w="4929" w:type="dxa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46"/>
              </w:tabs>
              <w:rPr>
                <w:kern w:val="1"/>
              </w:rPr>
            </w:pPr>
            <w:r>
              <w:rPr>
                <w:kern w:val="1"/>
                <w:rtl/>
              </w:rPr>
              <w:t>التكاليف الصناعيةالإضافية الثابتة</w:t>
            </w:r>
            <w:r>
              <w:rPr>
                <w:kern w:val="1"/>
              </w:rPr>
              <w:br/>
              <w:t xml:space="preserve">($300,000 ÷ 10,000 </w:t>
            </w:r>
            <w:r>
              <w:rPr>
                <w:kern w:val="1"/>
                <w:rtl/>
              </w:rPr>
              <w:t>وحدة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  <w:tc>
          <w:tcPr>
            <w:tcW w:w="969" w:type="dxa"/>
            <w:vAlign w:val="bottom"/>
          </w:tcPr>
          <w:p w:rsidR="009F67CD" w:rsidRDefault="009F67CD" w:rsidP="00165710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30</w:t>
            </w:r>
          </w:p>
        </w:tc>
      </w:tr>
      <w:tr w:rsidR="009F67CD" w:rsidTr="00165710">
        <w:trPr>
          <w:tblCellSpacing w:w="7" w:type="dxa"/>
        </w:trPr>
        <w:tc>
          <w:tcPr>
            <w:tcW w:w="4929" w:type="dxa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46"/>
              </w:tabs>
              <w:rPr>
                <w:kern w:val="1"/>
              </w:rPr>
            </w:pPr>
            <w:r>
              <w:rPr>
                <w:kern w:val="1"/>
                <w:rtl/>
              </w:rPr>
              <w:t>تكلفة  الوحدة</w:t>
            </w:r>
            <w:r>
              <w:rPr>
                <w:kern w:val="1"/>
              </w:rPr>
              <w:tab/>
            </w:r>
          </w:p>
        </w:tc>
        <w:tc>
          <w:tcPr>
            <w:tcW w:w="969" w:type="dxa"/>
            <w:vAlign w:val="bottom"/>
          </w:tcPr>
          <w:p w:rsidR="009F67CD" w:rsidRDefault="009F67CD" w:rsidP="00165710">
            <w:pPr>
              <w:pStyle w:val="TextRight"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$130</w:t>
            </w:r>
          </w:p>
        </w:tc>
      </w:tr>
      <w:tr w:rsidR="009F67CD" w:rsidTr="00165710">
        <w:trPr>
          <w:tblCellSpacing w:w="7" w:type="dxa"/>
        </w:trPr>
        <w:tc>
          <w:tcPr>
            <w:tcW w:w="4929" w:type="dxa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46"/>
              </w:tabs>
              <w:rPr>
                <w:kern w:val="1"/>
              </w:rPr>
            </w:pPr>
          </w:p>
        </w:tc>
        <w:tc>
          <w:tcPr>
            <w:tcW w:w="969" w:type="dxa"/>
            <w:vAlign w:val="bottom"/>
          </w:tcPr>
          <w:p w:rsidR="009F67CD" w:rsidRDefault="009F67CD" w:rsidP="00165710">
            <w:pPr>
              <w:pStyle w:val="TextRight"/>
              <w:rPr>
                <w:rFonts w:cs="Tahoma"/>
                <w:kern w:val="1"/>
                <w:u w:val="double"/>
              </w:rPr>
            </w:pPr>
          </w:p>
        </w:tc>
      </w:tr>
    </w:tbl>
    <w:p w:rsidR="009F67CD" w:rsidRDefault="009F67CD" w:rsidP="009F67CD">
      <w:pPr>
        <w:pStyle w:val="NumberedPart"/>
        <w:bidi/>
        <w:rPr>
          <w:kern w:val="1"/>
        </w:rPr>
      </w:pPr>
      <w:r>
        <w:rPr>
          <w:kern w:val="1"/>
        </w:rPr>
        <w:tab/>
        <w:t>2.</w:t>
      </w:r>
      <w:r>
        <w:rPr>
          <w:kern w:val="1"/>
        </w:rPr>
        <w:tab/>
      </w:r>
      <w:r>
        <w:rPr>
          <w:kern w:val="1"/>
          <w:rtl/>
        </w:rPr>
        <w:t>قائمة الدخل على طريقة التحميل الاجمالية تظهر أدناه</w:t>
      </w:r>
      <w:r>
        <w:rPr>
          <w:kern w:val="1"/>
        </w:rPr>
        <w:t>:</w:t>
      </w:r>
    </w:p>
    <w:p w:rsidR="009F67CD" w:rsidRDefault="009F67CD" w:rsidP="009F67CD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7207"/>
      </w:tblGrid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$1,800,000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7012"/>
              </w:tabs>
              <w:bidi/>
              <w:ind w:right="173"/>
              <w:rPr>
                <w:kern w:val="1"/>
              </w:rPr>
            </w:pPr>
            <w:r>
              <w:rPr>
                <w:kern w:val="1"/>
                <w:rtl/>
              </w:rPr>
              <w:t>المبيعات</w:t>
            </w:r>
            <w:r>
              <w:rPr>
                <w:kern w:val="1"/>
              </w:rPr>
              <w:t xml:space="preserve"> (9,000 </w:t>
            </w:r>
            <w:r>
              <w:rPr>
                <w:kern w:val="1"/>
                <w:rtl/>
              </w:rPr>
              <w:t>وحدة</w:t>
            </w:r>
            <w:r>
              <w:rPr>
                <w:kern w:val="1"/>
              </w:rPr>
              <w:t xml:space="preserve"> × $200 </w:t>
            </w:r>
            <w:r>
              <w:rPr>
                <w:kern w:val="1"/>
                <w:rtl/>
              </w:rPr>
              <w:t>لكل وحدة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Pr="00A22392" w:rsidRDefault="009F67CD" w:rsidP="00165710">
            <w:pPr>
              <w:pStyle w:val="TextRight"/>
              <w:bidi/>
              <w:rPr>
                <w:kern w:val="1"/>
                <w:u w:val="single"/>
              </w:rPr>
            </w:pPr>
            <w:r w:rsidRPr="00A22392">
              <w:rPr>
                <w:rFonts w:cs="Tahoma"/>
                <w:kern w:val="1"/>
                <w:u w:val="single"/>
              </w:rPr>
              <w:t> </w:t>
            </w:r>
            <w:r w:rsidRPr="00A22392">
              <w:rPr>
                <w:kern w:val="1"/>
                <w:u w:val="single"/>
              </w:rPr>
              <w:t>1,170,000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7012"/>
              </w:tabs>
              <w:bidi/>
              <w:ind w:right="173"/>
              <w:rPr>
                <w:kern w:val="1"/>
              </w:rPr>
            </w:pPr>
            <w:r>
              <w:rPr>
                <w:kern w:val="1"/>
                <w:rtl/>
              </w:rPr>
              <w:t>تكلفة البضاعة المباعة</w:t>
            </w:r>
            <w:r>
              <w:rPr>
                <w:kern w:val="1"/>
              </w:rPr>
              <w:t xml:space="preserve">(9,000 </w:t>
            </w:r>
            <w:r>
              <w:rPr>
                <w:kern w:val="1"/>
                <w:rtl/>
              </w:rPr>
              <w:t>وحدة</w:t>
            </w:r>
            <w:r>
              <w:rPr>
                <w:kern w:val="1"/>
              </w:rPr>
              <w:t xml:space="preserve"> × $130 </w:t>
            </w:r>
            <w:r>
              <w:rPr>
                <w:kern w:val="1"/>
                <w:rtl/>
              </w:rPr>
              <w:t>لكل وحدة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630,000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70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هامش الربح الإجمالي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Pr="00A22392" w:rsidRDefault="009F67CD" w:rsidP="00165710">
            <w:pPr>
              <w:pStyle w:val="TextRight"/>
              <w:bidi/>
              <w:rPr>
                <w:kern w:val="1"/>
                <w:u w:val="single"/>
              </w:rPr>
            </w:pPr>
            <w:r w:rsidRPr="00A22392">
              <w:rPr>
                <w:rFonts w:cs="Tahoma"/>
                <w:kern w:val="1"/>
                <w:u w:val="single"/>
              </w:rPr>
              <w:t>    </w:t>
            </w:r>
            <w:r w:rsidRPr="00A22392">
              <w:rPr>
                <w:kern w:val="1"/>
                <w:u w:val="single"/>
              </w:rPr>
              <w:t>630,000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70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مصروفات البيع والمصروفات الإدارية</w:t>
            </w:r>
            <w:r>
              <w:rPr>
                <w:kern w:val="1"/>
              </w:rPr>
              <w:br/>
              <w:t xml:space="preserve">(9,000 </w:t>
            </w:r>
            <w:r>
              <w:rPr>
                <w:kern w:val="1"/>
                <w:rtl/>
              </w:rPr>
              <w:t>وحدة</w:t>
            </w:r>
            <w:r>
              <w:rPr>
                <w:kern w:val="1"/>
              </w:rPr>
              <w:t xml:space="preserve"> × $20 </w:t>
            </w:r>
            <w:r>
              <w:rPr>
                <w:kern w:val="1"/>
                <w:rtl/>
              </w:rPr>
              <w:t>لكل وحدة</w:t>
            </w:r>
            <w:r>
              <w:rPr>
                <w:kern w:val="1"/>
              </w:rPr>
              <w:t>) + $450,000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$            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70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صافي الدخل التشغيلي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6pointlinespace"/>
              <w:bidi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6pointlinespace"/>
              <w:bidi/>
              <w:rPr>
                <w:kern w:val="1"/>
              </w:rPr>
            </w:pPr>
          </w:p>
        </w:tc>
      </w:tr>
    </w:tbl>
    <w:p w:rsidR="009F67CD" w:rsidRDefault="009F67CD" w:rsidP="009F67CD">
      <w:pPr>
        <w:pStyle w:val="NumberedPart"/>
        <w:bidi/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</w:r>
      <w:r w:rsidRPr="000F0F1F">
        <w:rPr>
          <w:kern w:val="1"/>
          <w:rtl/>
        </w:rPr>
        <w:t>ملاحظة: الشركة لديها بالتحديد صفر صافي دخل تشغيلي على الرغم من ان المبيعات أقل من نقطة التعادل التى تم حسابها في التمرين 6-9 على ما يبدو يحدث هذا بسبب 30،000 $ من التكاليف الصناعية الإضافية الثابتة التى تم تأجيلها في المخزون ولا تظهر فى قائمة الدخل المعدة باستخدام طريقة التحميل الاجمالية</w:t>
      </w:r>
      <w:r w:rsidRPr="000F0F1F">
        <w:rPr>
          <w:kern w:val="1"/>
        </w:rPr>
        <w:t xml:space="preserve"> .</w:t>
      </w:r>
    </w:p>
    <w:p w:rsidR="009F67CD" w:rsidRDefault="009F67CD"/>
    <w:p w:rsidR="009F67CD" w:rsidRDefault="009F67CD"/>
    <w:p w:rsidR="009F67CD" w:rsidRDefault="009F67CD"/>
    <w:p w:rsidR="009F67CD" w:rsidRDefault="009F67CD"/>
    <w:p w:rsidR="009F67CD" w:rsidRDefault="009F67CD"/>
    <w:p w:rsidR="009F67CD" w:rsidRDefault="009F67CD"/>
    <w:p w:rsidR="009F67CD" w:rsidRDefault="009F67CD"/>
    <w:p w:rsidR="009F67CD" w:rsidRDefault="009F67CD" w:rsidP="009F67CD">
      <w:pPr>
        <w:pStyle w:val="NumberedPartSub"/>
        <w:bidi/>
        <w:rPr>
          <w:kern w:val="1"/>
        </w:rPr>
      </w:pPr>
      <w:r w:rsidRPr="004E052C">
        <w:rPr>
          <w:rFonts w:cs="Tahoma"/>
          <w:b/>
          <w:spacing w:val="-3"/>
          <w:kern w:val="1"/>
          <w:rtl/>
        </w:rPr>
        <w:lastRenderedPageBreak/>
        <w:t xml:space="preserve">التمرين </w:t>
      </w:r>
      <w:r>
        <w:rPr>
          <w:rFonts w:cs="Tahoma"/>
          <w:b/>
          <w:spacing w:val="-3"/>
          <w:kern w:val="1"/>
        </w:rPr>
        <w:t>5</w:t>
      </w:r>
      <w:bookmarkStart w:id="0" w:name="_GoBack"/>
      <w:bookmarkEnd w:id="0"/>
      <w:r w:rsidRPr="004E052C">
        <w:rPr>
          <w:rFonts w:cs="Tahoma"/>
          <w:b/>
          <w:spacing w:val="-3"/>
          <w:kern w:val="1"/>
          <w:rtl/>
        </w:rPr>
        <w:t xml:space="preserve">-15 </w:t>
      </w:r>
    </w:p>
    <w:p w:rsidR="009F67CD" w:rsidRDefault="009F67CD" w:rsidP="009F67CD">
      <w:pPr>
        <w:pStyle w:val="NumberedPart"/>
        <w:bidi/>
        <w:rPr>
          <w:kern w:val="1"/>
        </w:rPr>
      </w:pPr>
      <w:r>
        <w:rPr>
          <w:rFonts w:cs="Tahoma"/>
          <w:kern w:val="1"/>
        </w:rPr>
        <w:tab/>
        <w:t>1.</w:t>
      </w:r>
      <w:r>
        <w:rPr>
          <w:rFonts w:cs="Tahoma"/>
          <w:kern w:val="1"/>
        </w:rPr>
        <w:tab/>
      </w:r>
      <w:r w:rsidRPr="004E052C">
        <w:rPr>
          <w:rFonts w:cs="Tahoma"/>
          <w:kern w:val="1"/>
          <w:rtl/>
        </w:rPr>
        <w:t>يجب أن تركز الشركة حملتها على عملاء المناظر الطبيعية. العمليات الحسابية هي</w:t>
      </w:r>
      <w:r>
        <w:rPr>
          <w:rFonts w:cs="Tahoma"/>
          <w:kern w:val="1"/>
        </w:rPr>
        <w:t>:</w:t>
      </w:r>
    </w:p>
    <w:tbl>
      <w:tblPr>
        <w:tblW w:w="0" w:type="auto"/>
        <w:tblCellSpacing w:w="7" w:type="dxa"/>
        <w:tblInd w:w="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1354"/>
        <w:gridCol w:w="5953"/>
      </w:tblGrid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ColumnHead"/>
              <w:rPr>
                <w:kern w:val="1"/>
              </w:rPr>
            </w:pPr>
            <w:r w:rsidRPr="004E052C">
              <w:rPr>
                <w:kern w:val="1"/>
                <w:rtl/>
              </w:rPr>
              <w:t>عملاء المناظر الطبيعية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ColumnHead"/>
              <w:rPr>
                <w:kern w:val="1"/>
              </w:rPr>
            </w:pPr>
            <w:r w:rsidRPr="004E052C">
              <w:rPr>
                <w:kern w:val="1"/>
                <w:rtl/>
              </w:rPr>
              <w:t>عملاء البناء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bidi/>
              <w:rPr>
                <w:kern w:val="1"/>
              </w:rPr>
            </w:pP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ind w:right="338"/>
              <w:rPr>
                <w:kern w:val="1"/>
              </w:rPr>
            </w:pPr>
            <w:r>
              <w:rPr>
                <w:kern w:val="1"/>
              </w:rPr>
              <w:t>$60,000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ind w:right="338"/>
              <w:rPr>
                <w:kern w:val="1"/>
              </w:rPr>
            </w:pPr>
            <w:r>
              <w:rPr>
                <w:kern w:val="1"/>
              </w:rPr>
              <w:t>$70,000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rFonts w:hint="cs"/>
                <w:kern w:val="1"/>
                <w:rtl/>
              </w:rPr>
              <w:t>ال</w:t>
            </w:r>
            <w:r>
              <w:rPr>
                <w:kern w:val="1"/>
                <w:rtl/>
              </w:rPr>
              <w:t>زيادة</w:t>
            </w:r>
            <w:r>
              <w:rPr>
                <w:rFonts w:hint="cs"/>
                <w:kern w:val="1"/>
                <w:rtl/>
              </w:rPr>
              <w:t xml:space="preserve"> فى</w:t>
            </w:r>
            <w:r>
              <w:rPr>
                <w:kern w:val="1"/>
                <w:rtl/>
              </w:rPr>
              <w:t xml:space="preserve"> المبيعات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Pr="009C30C2" w:rsidRDefault="009F67CD" w:rsidP="00165710">
            <w:pPr>
              <w:pStyle w:val="TextRight"/>
              <w:ind w:right="338"/>
              <w:rPr>
                <w:kern w:val="1"/>
              </w:rPr>
            </w:pPr>
            <w:r w:rsidRPr="009C30C2">
              <w:rPr>
                <w:rFonts w:cs="Tahoma"/>
                <w:kern w:val="1"/>
              </w:rPr>
              <w:t>×  </w:t>
            </w:r>
            <w:r w:rsidRPr="009C30C2">
              <w:rPr>
                <w:kern w:val="1"/>
              </w:rPr>
              <w:t>50%</w:t>
            </w:r>
          </w:p>
        </w:tc>
        <w:tc>
          <w:tcPr>
            <w:tcW w:w="0" w:type="auto"/>
            <w:vAlign w:val="bottom"/>
          </w:tcPr>
          <w:p w:rsidR="009F67CD" w:rsidRPr="009C30C2" w:rsidRDefault="009F67CD" w:rsidP="00165710">
            <w:pPr>
              <w:pStyle w:val="TextRight"/>
              <w:ind w:right="338"/>
              <w:rPr>
                <w:kern w:val="1"/>
              </w:rPr>
            </w:pPr>
            <w:r w:rsidRPr="009C30C2">
              <w:rPr>
                <w:rFonts w:cs="Tahoma"/>
                <w:kern w:val="1"/>
              </w:rPr>
              <w:t>×  </w:t>
            </w:r>
            <w:r w:rsidRPr="009C30C2">
              <w:rPr>
                <w:kern w:val="1"/>
              </w:rPr>
              <w:t>35%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نسبة هامش المساهمة في السوق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ind w:right="338"/>
              <w:rPr>
                <w:kern w:val="1"/>
              </w:rPr>
            </w:pPr>
            <w:r>
              <w:rPr>
                <w:kern w:val="1"/>
              </w:rPr>
              <w:t>$30,000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ind w:right="338"/>
              <w:rPr>
                <w:kern w:val="1"/>
              </w:rPr>
            </w:pPr>
            <w:r>
              <w:rPr>
                <w:kern w:val="1"/>
              </w:rPr>
              <w:t>$24,500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هامش المساهمة المتزايد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ind w:right="33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8,000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ind w:right="33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8,000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ناقص</w:t>
            </w:r>
            <w:r>
              <w:rPr>
                <w:kern w:val="1"/>
              </w:rPr>
              <w:t xml:space="preserve">: </w:t>
            </w:r>
            <w:r>
              <w:rPr>
                <w:kern w:val="1"/>
                <w:rtl/>
              </w:rPr>
              <w:t>تكلفة الحملة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ind w:right="338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$22,000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ind w:right="338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$16,500</w:t>
            </w: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rFonts w:hint="cs"/>
                <w:kern w:val="1"/>
                <w:rtl/>
              </w:rPr>
              <w:t>الزيادة فى</w:t>
            </w:r>
            <w:r w:rsidRPr="004E052C">
              <w:rPr>
                <w:kern w:val="1"/>
                <w:rtl/>
              </w:rPr>
              <w:t xml:space="preserve"> هامش القطاع وصافي الدخل التشغيلي للشركة ككل</w:t>
            </w:r>
            <w:r>
              <w:rPr>
                <w:kern w:val="1"/>
              </w:rPr>
              <w:tab/>
            </w:r>
          </w:p>
        </w:tc>
      </w:tr>
      <w:tr w:rsidR="009F67CD" w:rsidTr="00165710">
        <w:trPr>
          <w:tblCellSpacing w:w="7" w:type="dxa"/>
        </w:trPr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ind w:right="338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Right"/>
              <w:ind w:right="338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:rsidR="009F67CD" w:rsidRDefault="009F67CD" w:rsidP="00165710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</w:p>
        </w:tc>
      </w:tr>
    </w:tbl>
    <w:p w:rsidR="009F67CD" w:rsidRDefault="009F67CD" w:rsidP="009F67CD">
      <w:pPr>
        <w:pStyle w:val="NumberedPart"/>
        <w:numPr>
          <w:ilvl w:val="0"/>
          <w:numId w:val="1"/>
        </w:numPr>
        <w:bidi/>
        <w:rPr>
          <w:rFonts w:hint="cs"/>
          <w:kern w:val="1"/>
        </w:rPr>
      </w:pPr>
      <w:r w:rsidRPr="00DF324A">
        <w:rPr>
          <w:kern w:val="1"/>
          <w:rtl/>
        </w:rPr>
        <w:t xml:space="preserve">90،000 دولار </w:t>
      </w:r>
      <w:r>
        <w:rPr>
          <w:rFonts w:hint="cs"/>
          <w:kern w:val="1"/>
          <w:rtl/>
        </w:rPr>
        <w:t xml:space="preserve">هى </w:t>
      </w:r>
      <w:r w:rsidRPr="00DF324A">
        <w:rPr>
          <w:kern w:val="1"/>
          <w:rtl/>
        </w:rPr>
        <w:t xml:space="preserve">التكلفة الثابتة التي </w:t>
      </w:r>
      <w:r>
        <w:rPr>
          <w:rFonts w:hint="cs"/>
          <w:kern w:val="1"/>
          <w:rtl/>
        </w:rPr>
        <w:t xml:space="preserve">لا </w:t>
      </w:r>
      <w:r w:rsidRPr="00DF324A">
        <w:rPr>
          <w:kern w:val="1"/>
          <w:rtl/>
        </w:rPr>
        <w:t xml:space="preserve">يمكن تتبعها في التمرين السابق  الآن </w:t>
      </w:r>
      <w:r>
        <w:rPr>
          <w:rFonts w:hint="cs"/>
          <w:kern w:val="1"/>
          <w:rtl/>
        </w:rPr>
        <w:t xml:space="preserve">هى عامة و </w:t>
      </w:r>
      <w:r w:rsidRPr="00DF324A">
        <w:rPr>
          <w:kern w:val="1"/>
          <w:rtl/>
        </w:rPr>
        <w:t xml:space="preserve">يمكن تتبعها جزئيا. عندما </w:t>
      </w:r>
      <w:r>
        <w:rPr>
          <w:rFonts w:hint="cs"/>
          <w:kern w:val="1"/>
          <w:rtl/>
        </w:rPr>
        <w:t xml:space="preserve">تم تقسيم </w:t>
      </w:r>
      <w:r w:rsidRPr="00DF324A">
        <w:rPr>
          <w:kern w:val="1"/>
          <w:rtl/>
        </w:rPr>
        <w:t>دالاس</w:t>
      </w:r>
      <w:r>
        <w:rPr>
          <w:rFonts w:hint="cs"/>
          <w:kern w:val="1"/>
          <w:rtl/>
        </w:rPr>
        <w:t xml:space="preserve"> الى اسواق فان </w:t>
      </w:r>
      <w:r w:rsidRPr="00DF324A">
        <w:rPr>
          <w:kern w:val="1"/>
          <w:rtl/>
        </w:rPr>
        <w:t xml:space="preserve"> 72000 $ </w:t>
      </w:r>
      <w:r>
        <w:rPr>
          <w:rFonts w:hint="cs"/>
          <w:kern w:val="1"/>
          <w:rtl/>
        </w:rPr>
        <w:t>فقط من التكلفة ال</w:t>
      </w:r>
      <w:r w:rsidRPr="00DF324A">
        <w:rPr>
          <w:kern w:val="1"/>
          <w:rtl/>
        </w:rPr>
        <w:t>ثابت</w:t>
      </w:r>
      <w:r>
        <w:rPr>
          <w:rFonts w:hint="cs"/>
          <w:kern w:val="1"/>
          <w:rtl/>
        </w:rPr>
        <w:t xml:space="preserve">ة التى يمكن تتبعها </w:t>
      </w:r>
      <w:r w:rsidRPr="00DF324A">
        <w:rPr>
          <w:kern w:val="1"/>
          <w:rtl/>
        </w:rPr>
        <w:t xml:space="preserve"> </w:t>
      </w:r>
      <w:r>
        <w:rPr>
          <w:rFonts w:hint="cs"/>
          <w:kern w:val="1"/>
          <w:rtl/>
        </w:rPr>
        <w:t>بقت</w:t>
      </w:r>
      <w:r>
        <w:rPr>
          <w:kern w:val="1"/>
          <w:rtl/>
        </w:rPr>
        <w:t xml:space="preserve">. </w:t>
      </w:r>
      <w:r>
        <w:rPr>
          <w:rFonts w:hint="cs"/>
          <w:kern w:val="1"/>
          <w:rtl/>
        </w:rPr>
        <w:t>ت</w:t>
      </w:r>
      <w:r>
        <w:rPr>
          <w:kern w:val="1"/>
          <w:rtl/>
        </w:rPr>
        <w:t>مثل هذ</w:t>
      </w:r>
      <w:r>
        <w:rPr>
          <w:rFonts w:hint="cs"/>
          <w:kern w:val="1"/>
          <w:rtl/>
        </w:rPr>
        <w:t>ه</w:t>
      </w:r>
      <w:r>
        <w:rPr>
          <w:kern w:val="1"/>
          <w:rtl/>
        </w:rPr>
        <w:t xml:space="preserve"> القيمة تكاليف مثل الإعلانات وا</w:t>
      </w:r>
      <w:r>
        <w:rPr>
          <w:rFonts w:hint="cs"/>
          <w:kern w:val="1"/>
          <w:rtl/>
        </w:rPr>
        <w:t xml:space="preserve">لاجور </w:t>
      </w:r>
      <w:r w:rsidRPr="00DF324A">
        <w:rPr>
          <w:kern w:val="1"/>
          <w:rtl/>
        </w:rPr>
        <w:t xml:space="preserve">التي تنشأ بسبب وجود قطاعات السوق البناء والمناظر الطبيعية. ما تبقى من 18000 $ ($ 90،000 - 72،000 $) هي </w:t>
      </w:r>
      <w:r>
        <w:rPr>
          <w:rFonts w:hint="cs"/>
          <w:kern w:val="1"/>
          <w:rtl/>
        </w:rPr>
        <w:t xml:space="preserve">التكاليف العامة  </w:t>
      </w:r>
      <w:r w:rsidRPr="00DF324A">
        <w:rPr>
          <w:kern w:val="1"/>
          <w:rtl/>
        </w:rPr>
        <w:t>عند</w:t>
      </w:r>
      <w:r>
        <w:rPr>
          <w:rFonts w:hint="cs"/>
          <w:kern w:val="1"/>
          <w:rtl/>
        </w:rPr>
        <w:t xml:space="preserve">ما تم </w:t>
      </w:r>
      <w:r w:rsidRPr="00DF324A">
        <w:rPr>
          <w:kern w:val="1"/>
          <w:rtl/>
        </w:rPr>
        <w:t xml:space="preserve"> </w:t>
      </w:r>
      <w:r>
        <w:rPr>
          <w:rFonts w:hint="cs"/>
          <w:kern w:val="1"/>
          <w:rtl/>
        </w:rPr>
        <w:t xml:space="preserve">تجزاءة </w:t>
      </w:r>
      <w:r>
        <w:rPr>
          <w:kern w:val="1"/>
          <w:rtl/>
        </w:rPr>
        <w:t xml:space="preserve"> دالاس </w:t>
      </w:r>
      <w:r>
        <w:rPr>
          <w:rFonts w:hint="cs"/>
          <w:kern w:val="1"/>
          <w:rtl/>
        </w:rPr>
        <w:t xml:space="preserve">الى اسواق </w:t>
      </w:r>
      <w:r w:rsidRPr="00DF324A">
        <w:rPr>
          <w:kern w:val="1"/>
          <w:rtl/>
        </w:rPr>
        <w:t xml:space="preserve">. </w:t>
      </w:r>
      <w:r>
        <w:rPr>
          <w:rFonts w:hint="cs"/>
          <w:kern w:val="1"/>
          <w:rtl/>
        </w:rPr>
        <w:t xml:space="preserve"> هذه</w:t>
      </w:r>
      <w:r w:rsidRPr="00DF324A">
        <w:rPr>
          <w:kern w:val="1"/>
          <w:rtl/>
        </w:rPr>
        <w:t xml:space="preserve"> القيمة تشمل تكاليف مثل راتب مدير مكتب دالاس التي لا يمكن تجنبها من خلال القضاء على أي من قطاعات السوق ا</w:t>
      </w:r>
      <w:r>
        <w:rPr>
          <w:rFonts w:hint="cs"/>
          <w:kern w:val="1"/>
          <w:rtl/>
        </w:rPr>
        <w:t>لا</w:t>
      </w:r>
      <w:r w:rsidRPr="00DF324A">
        <w:rPr>
          <w:kern w:val="1"/>
          <w:rtl/>
        </w:rPr>
        <w:t>ثنين.</w:t>
      </w:r>
    </w:p>
    <w:p w:rsidR="009F67CD" w:rsidRDefault="009F67CD" w:rsidP="009F67CD">
      <w:pPr>
        <w:pStyle w:val="NumberedPart"/>
        <w:bidi/>
        <w:ind w:left="255" w:firstLine="0"/>
        <w:rPr>
          <w:rFonts w:hint="cs"/>
          <w:kern w:val="1"/>
          <w:rtl/>
        </w:rPr>
      </w:pPr>
    </w:p>
    <w:p w:rsidR="009F67CD" w:rsidRDefault="009F67CD"/>
    <w:sectPr w:rsidR="009F67CD" w:rsidSect="009F67CD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4584"/>
    <w:multiLevelType w:val="hybridMultilevel"/>
    <w:tmpl w:val="8A043E5E"/>
    <w:lvl w:ilvl="0" w:tplc="0D060FD4">
      <w:start w:val="1"/>
      <w:numFmt w:val="decimal"/>
      <w:lvlText w:val="%1."/>
      <w:lvlJc w:val="left"/>
      <w:pPr>
        <w:ind w:left="61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CD"/>
    <w:rsid w:val="002378AC"/>
    <w:rsid w:val="009F67CD"/>
    <w:rsid w:val="00E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CD"/>
    <w:pPr>
      <w:spacing w:after="0" w:line="240" w:lineRule="auto"/>
    </w:pPr>
    <w:rPr>
      <w:rFonts w:ascii="Tahoma" w:eastAsia="Times New Roman" w:hAnsi="Tahoma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Right">
    <w:name w:val="Text Right"/>
    <w:rsid w:val="009F67CD"/>
    <w:pPr>
      <w:spacing w:after="0" w:line="320" w:lineRule="exact"/>
      <w:ind w:right="72"/>
      <w:jc w:val="right"/>
    </w:pPr>
    <w:rPr>
      <w:rFonts w:ascii="Tahoma" w:eastAsia="Times New Roman" w:hAnsi="Tahoma" w:cs="Times New Roman"/>
      <w:sz w:val="28"/>
      <w:szCs w:val="20"/>
    </w:rPr>
  </w:style>
  <w:style w:type="paragraph" w:customStyle="1" w:styleId="NumberedPart">
    <w:name w:val="Numbered Part"/>
    <w:link w:val="NumberedPartChar"/>
    <w:rsid w:val="009F67CD"/>
    <w:pPr>
      <w:widowControl w:val="0"/>
      <w:tabs>
        <w:tab w:val="decimal" w:pos="120"/>
        <w:tab w:val="left" w:pos="360"/>
        <w:tab w:val="left" w:pos="696"/>
        <w:tab w:val="left" w:pos="936"/>
      </w:tabs>
      <w:spacing w:after="0" w:line="320" w:lineRule="exact"/>
      <w:ind w:left="360" w:hanging="360"/>
    </w:pPr>
    <w:rPr>
      <w:rFonts w:ascii="Tahoma" w:eastAsia="Times New Roman" w:hAnsi="Tahoma" w:cs="Times New Roman"/>
      <w:color w:val="000000"/>
      <w:sz w:val="28"/>
      <w:szCs w:val="20"/>
    </w:rPr>
  </w:style>
  <w:style w:type="paragraph" w:customStyle="1" w:styleId="TextLeader">
    <w:name w:val="Text Leader"/>
    <w:basedOn w:val="Normal"/>
    <w:rsid w:val="009F67CD"/>
    <w:pPr>
      <w:tabs>
        <w:tab w:val="left" w:pos="216"/>
        <w:tab w:val="left" w:pos="432"/>
        <w:tab w:val="right" w:leader="dot" w:pos="7200"/>
      </w:tabs>
      <w:spacing w:line="320" w:lineRule="exact"/>
      <w:ind w:left="216" w:right="172" w:hanging="216"/>
    </w:pPr>
    <w:rPr>
      <w:rFonts w:cs="Tahoma"/>
      <w:szCs w:val="20"/>
    </w:rPr>
  </w:style>
  <w:style w:type="paragraph" w:customStyle="1" w:styleId="6pointlinespace">
    <w:name w:val="6 point line space"/>
    <w:basedOn w:val="Normal"/>
    <w:rsid w:val="009F67CD"/>
    <w:pPr>
      <w:spacing w:line="120" w:lineRule="exact"/>
    </w:pPr>
    <w:rPr>
      <w:sz w:val="12"/>
    </w:rPr>
  </w:style>
  <w:style w:type="character" w:customStyle="1" w:styleId="NumberedPartChar">
    <w:name w:val="Numbered Part Char"/>
    <w:link w:val="NumberedPart"/>
    <w:rsid w:val="009F67CD"/>
    <w:rPr>
      <w:rFonts w:ascii="Tahoma" w:eastAsia="Times New Roman" w:hAnsi="Tahoma" w:cs="Times New Roman"/>
      <w:color w:val="000000"/>
      <w:sz w:val="28"/>
      <w:szCs w:val="20"/>
    </w:rPr>
  </w:style>
  <w:style w:type="paragraph" w:customStyle="1" w:styleId="ProblemNumber">
    <w:name w:val="Problem Number"/>
    <w:next w:val="NumberedPart"/>
    <w:link w:val="ProblemNumberChar"/>
    <w:rsid w:val="009F67CD"/>
    <w:pPr>
      <w:widowControl w:val="0"/>
      <w:spacing w:after="240" w:line="320" w:lineRule="atLeast"/>
    </w:pPr>
    <w:rPr>
      <w:rFonts w:ascii="Tahoma" w:eastAsia="Times New Roman" w:hAnsi="Tahoma" w:cs="Times New Roman"/>
      <w:color w:val="000000"/>
      <w:sz w:val="28"/>
      <w:szCs w:val="20"/>
    </w:rPr>
  </w:style>
  <w:style w:type="character" w:customStyle="1" w:styleId="ProblemNumberChar">
    <w:name w:val="Problem Number Char"/>
    <w:link w:val="ProblemNumber"/>
    <w:rsid w:val="009F67CD"/>
    <w:rPr>
      <w:rFonts w:ascii="Tahoma" w:eastAsia="Times New Roman" w:hAnsi="Tahoma" w:cs="Times New Roman"/>
      <w:color w:val="000000"/>
      <w:sz w:val="28"/>
      <w:szCs w:val="20"/>
    </w:rPr>
  </w:style>
  <w:style w:type="paragraph" w:customStyle="1" w:styleId="ColumnHead">
    <w:name w:val="Column Head"/>
    <w:basedOn w:val="Normal"/>
    <w:rsid w:val="009F67CD"/>
    <w:pPr>
      <w:ind w:left="72" w:right="72"/>
      <w:jc w:val="center"/>
    </w:pPr>
    <w:rPr>
      <w:bCs/>
      <w:i/>
      <w:iCs/>
      <w:szCs w:val="20"/>
    </w:rPr>
  </w:style>
  <w:style w:type="paragraph" w:customStyle="1" w:styleId="NumberedPartSub">
    <w:name w:val="Numbered Part Sub"/>
    <w:basedOn w:val="NumberedPart"/>
    <w:rsid w:val="009F67CD"/>
    <w:pPr>
      <w:ind w:left="691" w:hanging="69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CD"/>
    <w:pPr>
      <w:spacing w:after="0" w:line="240" w:lineRule="auto"/>
    </w:pPr>
    <w:rPr>
      <w:rFonts w:ascii="Tahoma" w:eastAsia="Times New Roman" w:hAnsi="Tahoma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Right">
    <w:name w:val="Text Right"/>
    <w:rsid w:val="009F67CD"/>
    <w:pPr>
      <w:spacing w:after="0" w:line="320" w:lineRule="exact"/>
      <w:ind w:right="72"/>
      <w:jc w:val="right"/>
    </w:pPr>
    <w:rPr>
      <w:rFonts w:ascii="Tahoma" w:eastAsia="Times New Roman" w:hAnsi="Tahoma" w:cs="Times New Roman"/>
      <w:sz w:val="28"/>
      <w:szCs w:val="20"/>
    </w:rPr>
  </w:style>
  <w:style w:type="paragraph" w:customStyle="1" w:styleId="NumberedPart">
    <w:name w:val="Numbered Part"/>
    <w:link w:val="NumberedPartChar"/>
    <w:rsid w:val="009F67CD"/>
    <w:pPr>
      <w:widowControl w:val="0"/>
      <w:tabs>
        <w:tab w:val="decimal" w:pos="120"/>
        <w:tab w:val="left" w:pos="360"/>
        <w:tab w:val="left" w:pos="696"/>
        <w:tab w:val="left" w:pos="936"/>
      </w:tabs>
      <w:spacing w:after="0" w:line="320" w:lineRule="exact"/>
      <w:ind w:left="360" w:hanging="360"/>
    </w:pPr>
    <w:rPr>
      <w:rFonts w:ascii="Tahoma" w:eastAsia="Times New Roman" w:hAnsi="Tahoma" w:cs="Times New Roman"/>
      <w:color w:val="000000"/>
      <w:sz w:val="28"/>
      <w:szCs w:val="20"/>
    </w:rPr>
  </w:style>
  <w:style w:type="paragraph" w:customStyle="1" w:styleId="TextLeader">
    <w:name w:val="Text Leader"/>
    <w:basedOn w:val="Normal"/>
    <w:rsid w:val="009F67CD"/>
    <w:pPr>
      <w:tabs>
        <w:tab w:val="left" w:pos="216"/>
        <w:tab w:val="left" w:pos="432"/>
        <w:tab w:val="right" w:leader="dot" w:pos="7200"/>
      </w:tabs>
      <w:spacing w:line="320" w:lineRule="exact"/>
      <w:ind w:left="216" w:right="172" w:hanging="216"/>
    </w:pPr>
    <w:rPr>
      <w:rFonts w:cs="Tahoma"/>
      <w:szCs w:val="20"/>
    </w:rPr>
  </w:style>
  <w:style w:type="paragraph" w:customStyle="1" w:styleId="6pointlinespace">
    <w:name w:val="6 point line space"/>
    <w:basedOn w:val="Normal"/>
    <w:rsid w:val="009F67CD"/>
    <w:pPr>
      <w:spacing w:line="120" w:lineRule="exact"/>
    </w:pPr>
    <w:rPr>
      <w:sz w:val="12"/>
    </w:rPr>
  </w:style>
  <w:style w:type="character" w:customStyle="1" w:styleId="NumberedPartChar">
    <w:name w:val="Numbered Part Char"/>
    <w:link w:val="NumberedPart"/>
    <w:rsid w:val="009F67CD"/>
    <w:rPr>
      <w:rFonts w:ascii="Tahoma" w:eastAsia="Times New Roman" w:hAnsi="Tahoma" w:cs="Times New Roman"/>
      <w:color w:val="000000"/>
      <w:sz w:val="28"/>
      <w:szCs w:val="20"/>
    </w:rPr>
  </w:style>
  <w:style w:type="paragraph" w:customStyle="1" w:styleId="ProblemNumber">
    <w:name w:val="Problem Number"/>
    <w:next w:val="NumberedPart"/>
    <w:link w:val="ProblemNumberChar"/>
    <w:rsid w:val="009F67CD"/>
    <w:pPr>
      <w:widowControl w:val="0"/>
      <w:spacing w:after="240" w:line="320" w:lineRule="atLeast"/>
    </w:pPr>
    <w:rPr>
      <w:rFonts w:ascii="Tahoma" w:eastAsia="Times New Roman" w:hAnsi="Tahoma" w:cs="Times New Roman"/>
      <w:color w:val="000000"/>
      <w:sz w:val="28"/>
      <w:szCs w:val="20"/>
    </w:rPr>
  </w:style>
  <w:style w:type="character" w:customStyle="1" w:styleId="ProblemNumberChar">
    <w:name w:val="Problem Number Char"/>
    <w:link w:val="ProblemNumber"/>
    <w:rsid w:val="009F67CD"/>
    <w:rPr>
      <w:rFonts w:ascii="Tahoma" w:eastAsia="Times New Roman" w:hAnsi="Tahoma" w:cs="Times New Roman"/>
      <w:color w:val="000000"/>
      <w:sz w:val="28"/>
      <w:szCs w:val="20"/>
    </w:rPr>
  </w:style>
  <w:style w:type="paragraph" w:customStyle="1" w:styleId="ColumnHead">
    <w:name w:val="Column Head"/>
    <w:basedOn w:val="Normal"/>
    <w:rsid w:val="009F67CD"/>
    <w:pPr>
      <w:ind w:left="72" w:right="72"/>
      <w:jc w:val="center"/>
    </w:pPr>
    <w:rPr>
      <w:bCs/>
      <w:i/>
      <w:iCs/>
      <w:szCs w:val="20"/>
    </w:rPr>
  </w:style>
  <w:style w:type="paragraph" w:customStyle="1" w:styleId="NumberedPartSub">
    <w:name w:val="Numbered Part Sub"/>
    <w:basedOn w:val="NumberedPart"/>
    <w:rsid w:val="009F67CD"/>
    <w:pPr>
      <w:ind w:left="691" w:hanging="6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Fahad Aldaoud</dc:creator>
  <cp:lastModifiedBy>Sarah Fahad Aldaoud</cp:lastModifiedBy>
  <cp:revision>1</cp:revision>
  <dcterms:created xsi:type="dcterms:W3CDTF">2017-04-11T10:38:00Z</dcterms:created>
  <dcterms:modified xsi:type="dcterms:W3CDTF">2017-04-11T10:42:00Z</dcterms:modified>
</cp:coreProperties>
</file>