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EE" w:rsidRPr="00DA581B" w:rsidRDefault="00DA581B" w:rsidP="00816B7D">
      <w:pPr>
        <w:pStyle w:val="Heading1"/>
        <w:ind w:left="0" w:firstLine="0"/>
        <w:jc w:val="center"/>
        <w:rPr>
          <w:rFonts w:ascii="Algerian" w:hAnsi="Algerian" w:cs="Curlz MT"/>
          <w:b/>
          <w:bCs/>
          <w:color w:val="auto"/>
          <w:sz w:val="28"/>
          <w:szCs w:val="28"/>
        </w:rPr>
      </w:pPr>
      <w:r w:rsidRPr="00DA581B">
        <w:rPr>
          <w:rFonts w:ascii="Algerian" w:hAnsi="Algerian" w:cs="Curlz MT"/>
          <w:b/>
          <w:bCs/>
          <w:color w:val="auto"/>
          <w:sz w:val="28"/>
          <w:szCs w:val="28"/>
          <w:u w:val="single"/>
        </w:rPr>
        <w:t xml:space="preserve">CHS 269 </w:t>
      </w:r>
      <w:r w:rsidR="008B2AEE" w:rsidRPr="00DA581B">
        <w:rPr>
          <w:rFonts w:ascii="Algerian" w:hAnsi="Algerian" w:cs="Curlz MT"/>
          <w:b/>
          <w:bCs/>
          <w:color w:val="auto"/>
          <w:sz w:val="28"/>
          <w:szCs w:val="28"/>
          <w:u w:val="single"/>
        </w:rPr>
        <w:br/>
      </w:r>
      <w:r w:rsidR="008B2AEE" w:rsidRPr="00DA581B">
        <w:rPr>
          <w:rFonts w:ascii="Algerian" w:hAnsi="Algerian" w:cs="Curlz MT"/>
          <w:b/>
          <w:bCs/>
          <w:color w:val="auto"/>
          <w:sz w:val="28"/>
          <w:szCs w:val="28"/>
          <w:u w:val="single"/>
        </w:rPr>
        <w:br/>
        <w:t>Vitamins Deficiency</w:t>
      </w:r>
    </w:p>
    <w:p w:rsidR="00AF517F" w:rsidRPr="00AF517F" w:rsidRDefault="00AF517F" w:rsidP="00AF517F">
      <w:pPr>
        <w:pStyle w:val="Heading1"/>
        <w:ind w:left="0" w:firstLine="0"/>
        <w:jc w:val="center"/>
        <w:rPr>
          <w:rFonts w:asciiTheme="minorHAnsi" w:hAnsiTheme="minorHAnsi" w:cs="Curlz MT"/>
          <w:b/>
          <w:bCs/>
          <w:color w:val="auto"/>
          <w:sz w:val="28"/>
          <w:szCs w:val="28"/>
        </w:rPr>
      </w:pPr>
    </w:p>
    <w:p w:rsidR="00AF517F" w:rsidRDefault="00AF517F" w:rsidP="00AF517F">
      <w:pPr>
        <w:pStyle w:val="Heading1"/>
        <w:ind w:left="0" w:firstLine="0"/>
        <w:jc w:val="center"/>
        <w:rPr>
          <w:rFonts w:asciiTheme="minorHAnsi" w:hAnsiTheme="minorHAnsi" w:cs="Curlz MT"/>
          <w:b/>
          <w:bCs/>
          <w:color w:val="auto"/>
          <w:sz w:val="28"/>
          <w:szCs w:val="28"/>
        </w:rPr>
      </w:pPr>
    </w:p>
    <w:p w:rsidR="00816B7D" w:rsidRDefault="00816B7D" w:rsidP="00816B7D">
      <w:pPr>
        <w:bidi w:val="0"/>
        <w:spacing w:before="100" w:beforeAutospacing="1" w:after="100" w:afterAutospacing="1" w:line="360" w:lineRule="auto"/>
        <w:rPr>
          <w:rFonts w:ascii="Times New Roman" w:hAnsi="Times New Roman" w:cs="Times New Roman"/>
          <w:sz w:val="28"/>
          <w:szCs w:val="28"/>
        </w:rPr>
      </w:pPr>
      <w:r w:rsidRPr="00746506">
        <w:rPr>
          <w:rFonts w:ascii="Times New Roman" w:hAnsi="Times New Roman" w:cs="Times New Roman"/>
          <w:sz w:val="28"/>
          <w:szCs w:val="28"/>
        </w:rPr>
        <w:t xml:space="preserve">A </w:t>
      </w:r>
      <w:r w:rsidRPr="00746506">
        <w:rPr>
          <w:rFonts w:ascii="Times New Roman" w:hAnsi="Times New Roman" w:cs="Times New Roman"/>
          <w:b/>
          <w:bCs/>
          <w:sz w:val="28"/>
          <w:szCs w:val="28"/>
        </w:rPr>
        <w:t>vitamin</w:t>
      </w:r>
      <w:r w:rsidRPr="00746506">
        <w:rPr>
          <w:rFonts w:ascii="Times New Roman" w:hAnsi="Times New Roman" w:cs="Times New Roman"/>
          <w:sz w:val="28"/>
          <w:szCs w:val="28"/>
        </w:rPr>
        <w:t xml:space="preserve"> is an </w:t>
      </w:r>
      <w:hyperlink r:id="rId7" w:tooltip="Organic compound" w:history="1">
        <w:r w:rsidRPr="00746506">
          <w:rPr>
            <w:rFonts w:ascii="Times New Roman" w:hAnsi="Times New Roman" w:cs="Times New Roman"/>
            <w:color w:val="0000FF"/>
            <w:sz w:val="28"/>
            <w:szCs w:val="28"/>
            <w:u w:val="single"/>
          </w:rPr>
          <w:t>organic compound</w:t>
        </w:r>
      </w:hyperlink>
      <w:r w:rsidRPr="00746506">
        <w:rPr>
          <w:rFonts w:ascii="Times New Roman" w:hAnsi="Times New Roman" w:cs="Times New Roman"/>
          <w:sz w:val="28"/>
          <w:szCs w:val="28"/>
        </w:rPr>
        <w:t xml:space="preserve"> required as a </w:t>
      </w:r>
      <w:hyperlink r:id="rId8" w:tooltip="Nutrient" w:history="1">
        <w:r w:rsidRPr="00746506">
          <w:rPr>
            <w:rFonts w:ascii="Times New Roman" w:hAnsi="Times New Roman" w:cs="Times New Roman"/>
            <w:color w:val="0000FF"/>
            <w:sz w:val="28"/>
            <w:szCs w:val="28"/>
            <w:u w:val="single"/>
          </w:rPr>
          <w:t>nutrient</w:t>
        </w:r>
      </w:hyperlink>
      <w:r w:rsidRPr="00746506">
        <w:rPr>
          <w:rFonts w:ascii="Times New Roman" w:hAnsi="Times New Roman" w:cs="Times New Roman"/>
          <w:sz w:val="28"/>
          <w:szCs w:val="28"/>
        </w:rPr>
        <w:t xml:space="preserve"> in tiny amounts by an </w:t>
      </w:r>
      <w:hyperlink r:id="rId9" w:tooltip="Organism" w:history="1">
        <w:r w:rsidRPr="00746506">
          <w:rPr>
            <w:rFonts w:ascii="Times New Roman" w:hAnsi="Times New Roman" w:cs="Times New Roman"/>
            <w:color w:val="0000FF"/>
            <w:sz w:val="28"/>
            <w:szCs w:val="28"/>
            <w:u w:val="single"/>
          </w:rPr>
          <w:t>organism</w:t>
        </w:r>
      </w:hyperlink>
      <w:r w:rsidRPr="00746506">
        <w:rPr>
          <w:rFonts w:ascii="Times New Roman" w:hAnsi="Times New Roman" w:cs="Times New Roman"/>
          <w:sz w:val="28"/>
          <w:szCs w:val="28"/>
        </w:rPr>
        <w:t>.</w:t>
      </w:r>
      <w:r>
        <w:rPr>
          <w:rFonts w:ascii="Times New Roman" w:hAnsi="Times New Roman" w:cs="Times New Roman"/>
          <w:sz w:val="28"/>
          <w:szCs w:val="28"/>
        </w:rPr>
        <w:t xml:space="preserve"> </w:t>
      </w:r>
    </w:p>
    <w:p w:rsidR="00816B7D" w:rsidRDefault="00816B7D" w:rsidP="00816B7D">
      <w:pPr>
        <w:bidi w:val="0"/>
        <w:spacing w:before="100" w:beforeAutospacing="1" w:after="100" w:afterAutospacing="1" w:line="360" w:lineRule="auto"/>
        <w:rPr>
          <w:rFonts w:ascii="Times New Roman" w:hAnsi="Times New Roman" w:cs="Times New Roman"/>
          <w:sz w:val="28"/>
          <w:szCs w:val="28"/>
        </w:rPr>
      </w:pPr>
      <w:r w:rsidRPr="00746506">
        <w:rPr>
          <w:rFonts w:ascii="Times New Roman" w:hAnsi="Times New Roman" w:cs="Times New Roman"/>
          <w:sz w:val="28"/>
          <w:szCs w:val="28"/>
        </w:rPr>
        <w:t>Until the mid-1930s, when the first commercial yeast-extract and semi-synthetic vitamin C supplement tablets were sold, vitamins were obtained solely through food intake, and changes in diet</w:t>
      </w:r>
    </w:p>
    <w:p w:rsidR="00816B7D" w:rsidRDefault="00816B7D" w:rsidP="00DA581B">
      <w:pPr>
        <w:bidi w:val="0"/>
        <w:spacing w:before="100" w:beforeAutospacing="1" w:after="100" w:afterAutospacing="1" w:line="360" w:lineRule="auto"/>
        <w:rPr>
          <w:rFonts w:ascii="Times New Roman" w:hAnsi="Times New Roman" w:cs="Times New Roman"/>
          <w:sz w:val="28"/>
          <w:szCs w:val="28"/>
        </w:rPr>
      </w:pPr>
    </w:p>
    <w:p w:rsidR="008B2AEE" w:rsidRPr="00AF517F" w:rsidRDefault="008B2AEE" w:rsidP="00816B7D">
      <w:pPr>
        <w:pStyle w:val="Heading1"/>
        <w:ind w:left="0" w:firstLine="0"/>
        <w:jc w:val="center"/>
        <w:rPr>
          <w:rFonts w:asciiTheme="minorHAnsi" w:hAnsiTheme="minorHAnsi" w:cs="Curlz MT"/>
          <w:b/>
          <w:bCs/>
          <w:color w:val="auto"/>
          <w:sz w:val="28"/>
          <w:szCs w:val="28"/>
        </w:rPr>
      </w:pPr>
      <w:r w:rsidRPr="00AF517F">
        <w:rPr>
          <w:rFonts w:asciiTheme="minorHAnsi" w:hAnsiTheme="minorHAnsi" w:cs="Curlz MT"/>
          <w:b/>
          <w:bCs/>
          <w:color w:val="auto"/>
          <w:sz w:val="28"/>
          <w:szCs w:val="28"/>
        </w:rPr>
        <w:t>Classification of vitamins :</w:t>
      </w:r>
    </w:p>
    <w:p w:rsidR="008B2AEE" w:rsidRPr="00AF517F" w:rsidRDefault="008B2AEE" w:rsidP="00AF517F">
      <w:pPr>
        <w:pStyle w:val="Heading2"/>
        <w:numPr>
          <w:ilvl w:val="0"/>
          <w:numId w:val="1"/>
        </w:numPr>
        <w:ind w:left="432" w:hanging="432"/>
        <w:rPr>
          <w:rFonts w:asciiTheme="minorHAnsi" w:hAnsiTheme="minorHAnsi" w:cs="Trebuchet MS"/>
          <w:b/>
          <w:bCs/>
          <w:sz w:val="28"/>
          <w:szCs w:val="28"/>
        </w:rPr>
      </w:pPr>
      <w:r w:rsidRPr="00AF517F">
        <w:rPr>
          <w:rFonts w:asciiTheme="minorHAnsi" w:hAnsiTheme="minorHAnsi" w:cs="Trebuchet MS"/>
          <w:b/>
          <w:bCs/>
          <w:i/>
          <w:iCs/>
          <w:sz w:val="28"/>
          <w:szCs w:val="28"/>
          <w:u w:val="single"/>
        </w:rPr>
        <w:t xml:space="preserve">Fat Soluble Vitamins </w:t>
      </w:r>
      <w:r w:rsidRPr="00AF517F">
        <w:rPr>
          <w:rFonts w:asciiTheme="minorHAnsi" w:hAnsiTheme="minorHAnsi" w:cs="Trebuchet MS"/>
          <w:i/>
          <w:iCs/>
          <w:sz w:val="28"/>
          <w:szCs w:val="28"/>
          <w:u w:val="single"/>
        </w:rPr>
        <w:t xml:space="preserve">: </w:t>
      </w:r>
    </w:p>
    <w:p w:rsidR="008B2AEE" w:rsidRDefault="008B2AEE" w:rsidP="00DA581B">
      <w:pPr>
        <w:pStyle w:val="Heading2"/>
        <w:ind w:left="432" w:hanging="432"/>
        <w:rPr>
          <w:rFonts w:asciiTheme="minorHAnsi" w:eastAsia="Arial Unicode MS" w:hAnsiTheme="minorHAnsi" w:cs="Arial Unicode MS"/>
          <w:sz w:val="28"/>
          <w:szCs w:val="28"/>
        </w:rPr>
      </w:pPr>
      <w:r w:rsidRPr="00AF517F">
        <w:rPr>
          <w:rFonts w:asciiTheme="minorHAnsi" w:hAnsiTheme="minorHAnsi" w:cs="Andalus"/>
          <w:sz w:val="28"/>
          <w:szCs w:val="28"/>
        </w:rPr>
        <w:t xml:space="preserve">     </w:t>
      </w:r>
      <w:r w:rsidRPr="00AF517F">
        <w:rPr>
          <w:rFonts w:asciiTheme="minorHAnsi" w:eastAsia="Arial Unicode MS" w:hAnsiTheme="minorHAnsi" w:cs="Arial Unicode MS"/>
          <w:sz w:val="28"/>
          <w:szCs w:val="28"/>
        </w:rPr>
        <w:t>Fat-soluble vitamins are absorbed, together with fat from the intestine, into the circulation. Any disease or disorder that affects the absorption of fat could lead to a deficiency of these vitamins. Once absorbed into the circulation these vitamins are carried to the liver where they are stored.</w:t>
      </w:r>
    </w:p>
    <w:p w:rsidR="00DA581B" w:rsidRPr="00DA581B" w:rsidRDefault="00DA581B" w:rsidP="00DA581B"/>
    <w:p w:rsidR="00DA581B" w:rsidRPr="00DA581B" w:rsidRDefault="00DA581B" w:rsidP="00DA581B">
      <w:pPr>
        <w:bidi w:val="0"/>
      </w:pPr>
      <w:r>
        <w:rPr>
          <w:rFonts w:ascii="Times New Roman" w:hAnsi="Times New Roman" w:cs="Times New Roman"/>
          <w:sz w:val="28"/>
          <w:szCs w:val="28"/>
        </w:rPr>
        <w:tab/>
      </w:r>
      <w:r w:rsidRPr="00746506">
        <w:rPr>
          <w:rFonts w:ascii="Times New Roman" w:hAnsi="Times New Roman" w:cs="Times New Roman"/>
          <w:sz w:val="28"/>
          <w:szCs w:val="28"/>
        </w:rPr>
        <w:t xml:space="preserve">Because they are more likely to accumulate in the body, they are more likely to lead to </w:t>
      </w:r>
      <w:hyperlink r:id="rId10" w:tooltip="Hypervitaminosis" w:history="1">
        <w:r w:rsidRPr="00746506">
          <w:rPr>
            <w:rFonts w:ascii="Times New Roman" w:hAnsi="Times New Roman" w:cs="Times New Roman"/>
            <w:color w:val="0000FF"/>
            <w:sz w:val="28"/>
            <w:szCs w:val="28"/>
            <w:u w:val="single"/>
          </w:rPr>
          <w:t>hypervitaminosis</w:t>
        </w:r>
      </w:hyperlink>
      <w:r w:rsidRPr="00746506">
        <w:rPr>
          <w:rFonts w:ascii="Times New Roman" w:hAnsi="Times New Roman" w:cs="Times New Roman"/>
          <w:sz w:val="28"/>
          <w:szCs w:val="28"/>
        </w:rPr>
        <w:t xml:space="preserve"> than are water-soluble vitamins.</w:t>
      </w:r>
    </w:p>
    <w:p w:rsidR="008B2AEE" w:rsidRPr="00AF517F" w:rsidRDefault="008B2AEE">
      <w:pPr>
        <w:pStyle w:val="Heading2"/>
        <w:ind w:left="432" w:hanging="432"/>
        <w:rPr>
          <w:rFonts w:asciiTheme="minorHAnsi" w:hAnsiTheme="minorHAnsi" w:cs="Andalus"/>
          <w:sz w:val="28"/>
          <w:szCs w:val="28"/>
        </w:rPr>
      </w:pPr>
      <w:r w:rsidRPr="00AF517F">
        <w:rPr>
          <w:rFonts w:asciiTheme="minorHAnsi" w:eastAsia="Arial Unicode MS" w:hAnsiTheme="minorHAnsi" w:cs="Arial Unicode MS"/>
          <w:sz w:val="28"/>
          <w:szCs w:val="28"/>
        </w:rPr>
        <w:t xml:space="preserve">     </w:t>
      </w:r>
      <w:r w:rsidRPr="006B7BE2">
        <w:rPr>
          <w:rFonts w:asciiTheme="minorHAnsi" w:eastAsia="Arial Unicode MS" w:hAnsiTheme="minorHAnsi" w:cs="Arial Unicode MS"/>
          <w:color w:val="FF0000"/>
          <w:sz w:val="28"/>
          <w:szCs w:val="28"/>
        </w:rPr>
        <w:t>Vitamins A</w:t>
      </w:r>
      <w:r w:rsidRPr="00AF517F">
        <w:rPr>
          <w:rFonts w:asciiTheme="minorHAnsi" w:eastAsia="Arial Unicode MS" w:hAnsiTheme="minorHAnsi" w:cs="Arial Unicode MS"/>
          <w:sz w:val="28"/>
          <w:szCs w:val="28"/>
        </w:rPr>
        <w:t xml:space="preserve">, D, E and </w:t>
      </w:r>
      <w:r w:rsidRPr="006B7BE2">
        <w:rPr>
          <w:rFonts w:asciiTheme="minorHAnsi" w:eastAsia="Arial Unicode MS" w:hAnsiTheme="minorHAnsi" w:cs="Arial Unicode MS"/>
          <w:color w:val="FF0000"/>
          <w:sz w:val="28"/>
          <w:szCs w:val="28"/>
        </w:rPr>
        <w:t>K</w:t>
      </w:r>
      <w:r w:rsidRPr="00AF517F">
        <w:rPr>
          <w:rFonts w:asciiTheme="minorHAnsi" w:eastAsia="Arial Unicode MS" w:hAnsiTheme="minorHAnsi" w:cs="Arial Unicode MS"/>
          <w:sz w:val="28"/>
          <w:szCs w:val="28"/>
        </w:rPr>
        <w:t xml:space="preserve"> make up the fat soluble vitamins. Vitamins A, D and K are stored in the liver and </w:t>
      </w:r>
      <w:r w:rsidRPr="006B7BE2">
        <w:rPr>
          <w:rFonts w:asciiTheme="minorHAnsi" w:eastAsia="Arial Unicode MS" w:hAnsiTheme="minorHAnsi" w:cs="Arial Unicode MS"/>
          <w:color w:val="FF0000"/>
          <w:sz w:val="28"/>
          <w:szCs w:val="28"/>
        </w:rPr>
        <w:t>vitamin</w:t>
      </w:r>
      <w:r w:rsidRPr="00AF517F">
        <w:rPr>
          <w:rFonts w:asciiTheme="minorHAnsi" w:eastAsia="Arial Unicode MS" w:hAnsiTheme="minorHAnsi" w:cs="Arial Unicode MS"/>
          <w:sz w:val="28"/>
          <w:szCs w:val="28"/>
        </w:rPr>
        <w:t xml:space="preserve"> </w:t>
      </w:r>
      <w:r w:rsidRPr="006B7BE2">
        <w:rPr>
          <w:rFonts w:asciiTheme="minorHAnsi" w:eastAsia="Arial Unicode MS" w:hAnsiTheme="minorHAnsi" w:cs="Arial Unicode MS"/>
          <w:color w:val="FF0000"/>
          <w:sz w:val="28"/>
          <w:szCs w:val="28"/>
        </w:rPr>
        <w:t>E</w:t>
      </w:r>
      <w:r w:rsidRPr="00AF517F">
        <w:rPr>
          <w:rFonts w:asciiTheme="minorHAnsi" w:eastAsia="Arial Unicode MS" w:hAnsiTheme="minorHAnsi" w:cs="Arial Unicode MS"/>
          <w:sz w:val="28"/>
          <w:szCs w:val="28"/>
        </w:rPr>
        <w:t xml:space="preserve"> is distributed throughout the body's fatty tissues</w:t>
      </w:r>
      <w:r w:rsidRPr="00AF517F">
        <w:rPr>
          <w:rFonts w:asciiTheme="minorHAnsi" w:hAnsiTheme="minorHAnsi" w:cs="Andalus"/>
          <w:sz w:val="28"/>
          <w:szCs w:val="28"/>
        </w:rPr>
        <w:t>.</w:t>
      </w:r>
    </w:p>
    <w:p w:rsidR="009F419D" w:rsidRDefault="008B2AEE" w:rsidP="00AF517F">
      <w:pPr>
        <w:pStyle w:val="Heading2"/>
        <w:numPr>
          <w:ilvl w:val="0"/>
          <w:numId w:val="2"/>
        </w:numPr>
        <w:ind w:left="432" w:hanging="432"/>
        <w:rPr>
          <w:rFonts w:asciiTheme="minorHAnsi" w:hAnsiTheme="minorHAnsi" w:cs="Trebuchet MS"/>
          <w:i/>
          <w:iCs/>
          <w:sz w:val="28"/>
          <w:szCs w:val="28"/>
          <w:u w:val="single"/>
        </w:rPr>
      </w:pPr>
      <w:r w:rsidRPr="00AF517F">
        <w:rPr>
          <w:rFonts w:asciiTheme="minorHAnsi" w:hAnsiTheme="minorHAnsi" w:cs="Trebuchet MS"/>
          <w:b/>
          <w:bCs/>
          <w:i/>
          <w:iCs/>
          <w:sz w:val="28"/>
          <w:szCs w:val="28"/>
          <w:u w:val="single"/>
        </w:rPr>
        <w:t>Water Soluble Vitamins</w:t>
      </w:r>
      <w:r w:rsidRPr="00AF517F">
        <w:rPr>
          <w:rFonts w:asciiTheme="minorHAnsi" w:hAnsiTheme="minorHAnsi" w:cs="Trebuchet MS"/>
          <w:i/>
          <w:iCs/>
          <w:sz w:val="28"/>
          <w:szCs w:val="28"/>
          <w:u w:val="single"/>
        </w:rPr>
        <w:t>:</w:t>
      </w:r>
    </w:p>
    <w:p w:rsidR="008B2AEE" w:rsidRPr="00AF517F" w:rsidRDefault="008B2AEE" w:rsidP="009F419D">
      <w:pPr>
        <w:pStyle w:val="Heading2"/>
        <w:ind w:left="432" w:firstLine="0"/>
        <w:rPr>
          <w:rFonts w:asciiTheme="minorHAnsi" w:hAnsiTheme="minorHAnsi" w:cs="Trebuchet MS"/>
          <w:i/>
          <w:iCs/>
          <w:sz w:val="28"/>
          <w:szCs w:val="28"/>
          <w:u w:val="single"/>
        </w:rPr>
      </w:pPr>
    </w:p>
    <w:p w:rsidR="009F419D" w:rsidRDefault="008B2AEE">
      <w:pPr>
        <w:pStyle w:val="Heading2"/>
        <w:ind w:left="432" w:hanging="432"/>
        <w:rPr>
          <w:rFonts w:asciiTheme="minorHAnsi" w:eastAsia="Arial Unicode MS" w:hAnsiTheme="minorHAnsi" w:cs="Trebuchet MS"/>
          <w:sz w:val="28"/>
          <w:szCs w:val="28"/>
        </w:rPr>
      </w:pPr>
      <w:r w:rsidRPr="00AF517F">
        <w:rPr>
          <w:rFonts w:asciiTheme="minorHAnsi" w:hAnsiTheme="minorHAnsi" w:cs="Trebuchet MS"/>
          <w:sz w:val="28"/>
          <w:szCs w:val="28"/>
        </w:rPr>
        <w:t xml:space="preserve">     </w:t>
      </w:r>
      <w:r w:rsidRPr="00AF517F">
        <w:rPr>
          <w:rFonts w:asciiTheme="minorHAnsi" w:eastAsia="Arial Unicode MS" w:hAnsiTheme="minorHAnsi" w:cs="Trebuchet MS"/>
          <w:sz w:val="28"/>
          <w:szCs w:val="28"/>
        </w:rPr>
        <w:t xml:space="preserve">Water-soluble vitamins, such as Vitamin C and the B vitamins are stored in the body for only a brief period of time and are then excreted by the kidneys. The one exception to this is vitamin B12, which is stored in the liver. Water-soluble vitamins need to be taken daily </w:t>
      </w:r>
    </w:p>
    <w:p w:rsidR="008B2AEE" w:rsidRPr="00AF517F" w:rsidRDefault="008B2AEE" w:rsidP="00DA0BFC">
      <w:pPr>
        <w:pStyle w:val="Heading2"/>
        <w:ind w:left="432" w:hanging="432"/>
        <w:rPr>
          <w:rFonts w:asciiTheme="minorHAnsi" w:eastAsia="Arial Unicode MS" w:hAnsiTheme="minorHAnsi" w:cs="Trebuchet MS"/>
          <w:sz w:val="28"/>
          <w:szCs w:val="28"/>
        </w:rPr>
      </w:pPr>
      <w:r w:rsidRPr="00AF517F">
        <w:rPr>
          <w:rFonts w:asciiTheme="minorHAnsi" w:eastAsia="Arial Unicode MS" w:hAnsiTheme="minorHAnsi" w:cs="Trebuchet MS"/>
          <w:sz w:val="28"/>
          <w:szCs w:val="28"/>
        </w:rPr>
        <w:lastRenderedPageBreak/>
        <w:t xml:space="preserve">Vitamin C (ascorbic acid) and the B complex group make up the </w:t>
      </w:r>
      <w:r w:rsidR="00DA0BFC">
        <w:rPr>
          <w:rFonts w:asciiTheme="minorHAnsi" w:eastAsia="Arial Unicode MS" w:hAnsiTheme="minorHAnsi" w:cs="Trebuchet MS"/>
          <w:sz w:val="28"/>
          <w:szCs w:val="28"/>
        </w:rPr>
        <w:t>9</w:t>
      </w:r>
      <w:r w:rsidRPr="00AF517F">
        <w:rPr>
          <w:rFonts w:asciiTheme="minorHAnsi" w:eastAsia="Arial Unicode MS" w:hAnsiTheme="minorHAnsi" w:cs="Trebuchet MS"/>
          <w:sz w:val="28"/>
          <w:szCs w:val="28"/>
        </w:rPr>
        <w:t xml:space="preserve"> water soluble vitamins. The B complex group comprises of vitamins:</w:t>
      </w:r>
    </w:p>
    <w:p w:rsidR="008B2AEE" w:rsidRPr="00AF517F" w:rsidRDefault="008B2AEE" w:rsidP="009F419D">
      <w:pPr>
        <w:pStyle w:val="Heading2"/>
        <w:ind w:left="432" w:hanging="432"/>
        <w:rPr>
          <w:rFonts w:asciiTheme="minorHAnsi" w:eastAsia="Arial Unicode MS" w:hAnsiTheme="minorHAnsi" w:cs="Trebuchet MS"/>
          <w:sz w:val="28"/>
          <w:szCs w:val="28"/>
        </w:rPr>
      </w:pPr>
      <w:r w:rsidRPr="00AF517F">
        <w:rPr>
          <w:rFonts w:asciiTheme="minorHAnsi" w:eastAsia="Arial Unicode MS" w:hAnsiTheme="minorHAnsi" w:cs="Trebuchet MS"/>
          <w:sz w:val="28"/>
          <w:szCs w:val="28"/>
        </w:rPr>
        <w:t xml:space="preserve">    B6 (pyridoxine)</w:t>
      </w:r>
    </w:p>
    <w:p w:rsidR="008B2AEE" w:rsidRPr="00AF517F" w:rsidRDefault="008B2AEE" w:rsidP="009F419D">
      <w:pPr>
        <w:pStyle w:val="Heading2"/>
        <w:ind w:left="432" w:hanging="432"/>
        <w:rPr>
          <w:rFonts w:asciiTheme="minorHAnsi" w:eastAsia="Arial Unicode MS" w:hAnsiTheme="minorHAnsi" w:cs="Trebuchet MS"/>
          <w:sz w:val="28"/>
          <w:szCs w:val="28"/>
        </w:rPr>
      </w:pPr>
      <w:r w:rsidRPr="00AF517F">
        <w:rPr>
          <w:rFonts w:asciiTheme="minorHAnsi" w:eastAsia="Arial Unicode MS" w:hAnsiTheme="minorHAnsi" w:cs="Trebuchet MS"/>
          <w:sz w:val="28"/>
          <w:szCs w:val="28"/>
        </w:rPr>
        <w:t xml:space="preserve">    B1 (thiamine)</w:t>
      </w:r>
    </w:p>
    <w:p w:rsidR="009F419D" w:rsidRPr="009F419D" w:rsidRDefault="008B2AEE" w:rsidP="009F419D">
      <w:pPr>
        <w:pStyle w:val="Heading2"/>
        <w:ind w:left="432" w:hanging="432"/>
      </w:pPr>
      <w:r w:rsidRPr="00AF517F">
        <w:rPr>
          <w:rFonts w:asciiTheme="minorHAnsi" w:eastAsia="Arial Unicode MS" w:hAnsiTheme="minorHAnsi" w:cs="Trebuchet MS"/>
          <w:sz w:val="28"/>
          <w:szCs w:val="28"/>
        </w:rPr>
        <w:t xml:space="preserve">    B2 (riboflavin)</w:t>
      </w:r>
    </w:p>
    <w:p w:rsidR="009F419D" w:rsidRDefault="009F419D" w:rsidP="009F419D">
      <w:pPr>
        <w:bidi w:val="0"/>
        <w:spacing w:line="240" w:lineRule="auto"/>
        <w:ind w:left="567"/>
        <w:rPr>
          <w:rFonts w:eastAsia="Arial Unicode MS" w:cs="Trebuchet MS"/>
          <w:kern w:val="24"/>
          <w:sz w:val="28"/>
          <w:szCs w:val="28"/>
        </w:rPr>
      </w:pPr>
      <w:r w:rsidRPr="009F419D">
        <w:rPr>
          <w:rFonts w:eastAsia="Arial Unicode MS" w:cs="Trebuchet MS"/>
          <w:kern w:val="24"/>
          <w:sz w:val="28"/>
          <w:szCs w:val="28"/>
        </w:rPr>
        <w:t xml:space="preserve">B3 </w:t>
      </w:r>
      <w:hyperlink r:id="rId11" w:tooltip="Niacin" w:history="1">
        <w:r w:rsidRPr="009F419D">
          <w:rPr>
            <w:rFonts w:eastAsia="Arial Unicode MS" w:cs="Trebuchet MS"/>
            <w:kern w:val="24"/>
            <w:sz w:val="28"/>
            <w:szCs w:val="28"/>
          </w:rPr>
          <w:t>Niacin</w:t>
        </w:r>
      </w:hyperlink>
    </w:p>
    <w:p w:rsidR="009F419D" w:rsidRPr="009F419D" w:rsidRDefault="009F419D" w:rsidP="009F419D">
      <w:pPr>
        <w:bidi w:val="0"/>
        <w:spacing w:line="240" w:lineRule="auto"/>
        <w:ind w:left="567"/>
        <w:rPr>
          <w:rFonts w:eastAsia="Arial Unicode MS" w:cs="Trebuchet MS"/>
          <w:kern w:val="24"/>
          <w:sz w:val="28"/>
          <w:szCs w:val="28"/>
        </w:rPr>
      </w:pPr>
      <w:r w:rsidRPr="009F419D">
        <w:rPr>
          <w:rFonts w:eastAsia="Arial Unicode MS" w:cs="Trebuchet MS"/>
          <w:kern w:val="24"/>
          <w:sz w:val="28"/>
          <w:szCs w:val="28"/>
        </w:rPr>
        <w:t xml:space="preserve">B5 </w:t>
      </w:r>
      <w:hyperlink r:id="rId12" w:tooltip="Pantothenic acid" w:history="1">
        <w:r w:rsidRPr="009F419D">
          <w:rPr>
            <w:rFonts w:eastAsia="Arial Unicode MS" w:cs="Trebuchet MS"/>
            <w:kern w:val="24"/>
            <w:sz w:val="28"/>
            <w:szCs w:val="28"/>
          </w:rPr>
          <w:t>Pantothenic acid</w:t>
        </w:r>
      </w:hyperlink>
    </w:p>
    <w:p w:rsidR="009F419D" w:rsidRPr="009F419D" w:rsidRDefault="009F419D" w:rsidP="009F419D">
      <w:pPr>
        <w:bidi w:val="0"/>
        <w:spacing w:line="240" w:lineRule="auto"/>
        <w:ind w:left="567"/>
        <w:rPr>
          <w:rFonts w:eastAsia="Arial Unicode MS" w:cs="Trebuchet MS"/>
          <w:kern w:val="24"/>
          <w:sz w:val="28"/>
          <w:szCs w:val="28"/>
        </w:rPr>
      </w:pPr>
      <w:r w:rsidRPr="009F419D">
        <w:rPr>
          <w:rFonts w:eastAsia="Arial Unicode MS" w:cs="Trebuchet MS"/>
          <w:kern w:val="24"/>
          <w:sz w:val="28"/>
          <w:szCs w:val="28"/>
        </w:rPr>
        <w:t xml:space="preserve">B7 </w:t>
      </w:r>
      <w:hyperlink r:id="rId13" w:tooltip="Biotin" w:history="1">
        <w:r w:rsidRPr="009F419D">
          <w:rPr>
            <w:rFonts w:eastAsia="Arial Unicode MS" w:cs="Trebuchet MS"/>
            <w:kern w:val="24"/>
            <w:sz w:val="28"/>
            <w:szCs w:val="28"/>
          </w:rPr>
          <w:t>Biotin</w:t>
        </w:r>
      </w:hyperlink>
    </w:p>
    <w:p w:rsidR="009F419D" w:rsidRPr="006B7BE2" w:rsidRDefault="009F419D" w:rsidP="009F419D">
      <w:pPr>
        <w:bidi w:val="0"/>
        <w:spacing w:line="240" w:lineRule="auto"/>
        <w:ind w:left="567"/>
        <w:rPr>
          <w:rFonts w:eastAsia="Arial Unicode MS" w:cs="Trebuchet MS"/>
          <w:color w:val="FF0000"/>
          <w:kern w:val="24"/>
          <w:sz w:val="28"/>
          <w:szCs w:val="28"/>
        </w:rPr>
      </w:pPr>
      <w:r w:rsidRPr="006B7BE2">
        <w:rPr>
          <w:rFonts w:eastAsia="Arial Unicode MS" w:cs="Trebuchet MS"/>
          <w:color w:val="FF0000"/>
          <w:kern w:val="24"/>
          <w:sz w:val="28"/>
          <w:szCs w:val="28"/>
        </w:rPr>
        <w:t xml:space="preserve">B9 </w:t>
      </w:r>
      <w:hyperlink r:id="rId14" w:tooltip="Folic acid" w:history="1">
        <w:r w:rsidRPr="006B7BE2">
          <w:rPr>
            <w:rFonts w:eastAsia="Arial Unicode MS" w:cs="Trebuchet MS"/>
            <w:color w:val="FF0000"/>
            <w:kern w:val="24"/>
            <w:sz w:val="28"/>
            <w:szCs w:val="28"/>
          </w:rPr>
          <w:t>Folic acid</w:t>
        </w:r>
      </w:hyperlink>
    </w:p>
    <w:p w:rsidR="008B2AEE" w:rsidRPr="006B7BE2" w:rsidRDefault="008B2AEE" w:rsidP="00024620">
      <w:pPr>
        <w:pStyle w:val="Heading2"/>
        <w:ind w:left="432" w:hanging="432"/>
        <w:rPr>
          <w:rFonts w:asciiTheme="minorHAnsi" w:eastAsia="Arial Unicode MS" w:hAnsiTheme="minorHAnsi" w:cs="Trebuchet MS"/>
          <w:color w:val="FF0000"/>
          <w:sz w:val="28"/>
          <w:szCs w:val="28"/>
        </w:rPr>
      </w:pPr>
      <w:r w:rsidRPr="00AF517F">
        <w:rPr>
          <w:rFonts w:asciiTheme="minorHAnsi" w:eastAsia="Arial Unicode MS" w:hAnsiTheme="minorHAnsi" w:cs="Trebuchet MS"/>
          <w:sz w:val="28"/>
          <w:szCs w:val="28"/>
        </w:rPr>
        <w:t xml:space="preserve">    </w:t>
      </w:r>
      <w:r w:rsidRPr="006B7BE2">
        <w:rPr>
          <w:rFonts w:asciiTheme="minorHAnsi" w:eastAsia="Arial Unicode MS" w:hAnsiTheme="minorHAnsi" w:cs="Trebuchet MS"/>
          <w:color w:val="FF0000"/>
          <w:sz w:val="28"/>
          <w:szCs w:val="28"/>
        </w:rPr>
        <w:t>B12 (cobalamin)</w:t>
      </w:r>
    </w:p>
    <w:p w:rsidR="008B2AEE" w:rsidRPr="008B2AEE" w:rsidRDefault="008B2AEE" w:rsidP="008B2AEE"/>
    <w:p w:rsidR="008B2AEE" w:rsidRDefault="008B2AEE" w:rsidP="008B2AEE">
      <w:pPr>
        <w:bidi w:val="0"/>
      </w:pPr>
      <w:r>
        <w:rPr>
          <w:rFonts w:ascii="Times New Roman" w:hAnsi="Times New Roman" w:cs="Times New Roman"/>
          <w:sz w:val="28"/>
          <w:szCs w:val="28"/>
        </w:rPr>
        <w:tab/>
      </w:r>
      <w:r w:rsidRPr="00746506">
        <w:rPr>
          <w:rFonts w:ascii="Times New Roman" w:hAnsi="Times New Roman" w:cs="Times New Roman"/>
          <w:sz w:val="28"/>
          <w:szCs w:val="28"/>
        </w:rPr>
        <w:t>For the most part, vitamins are obtained with food, but a few are obtained by other means. For example, microorganisms in the intestine — commonly known as "</w:t>
      </w:r>
      <w:hyperlink r:id="rId15" w:tooltip="Gut flora" w:history="1">
        <w:r w:rsidRPr="00746506">
          <w:rPr>
            <w:rFonts w:ascii="Times New Roman" w:hAnsi="Times New Roman" w:cs="Times New Roman"/>
            <w:color w:val="0000FF"/>
            <w:sz w:val="28"/>
            <w:szCs w:val="28"/>
            <w:u w:val="single"/>
          </w:rPr>
          <w:t>gut flora</w:t>
        </w:r>
      </w:hyperlink>
      <w:r w:rsidRPr="00746506">
        <w:rPr>
          <w:rFonts w:ascii="Times New Roman" w:hAnsi="Times New Roman" w:cs="Times New Roman"/>
          <w:sz w:val="28"/>
          <w:szCs w:val="28"/>
        </w:rPr>
        <w:t xml:space="preserve">" — produce vitamin K and biotin, while one form of vitamin D is synthesized in the </w:t>
      </w:r>
      <w:hyperlink r:id="rId16" w:tooltip="Skin" w:history="1">
        <w:r w:rsidRPr="00746506">
          <w:rPr>
            <w:rFonts w:ascii="Times New Roman" w:hAnsi="Times New Roman" w:cs="Times New Roman"/>
            <w:color w:val="0000FF"/>
            <w:sz w:val="28"/>
            <w:szCs w:val="28"/>
            <w:u w:val="single"/>
          </w:rPr>
          <w:t>skin</w:t>
        </w:r>
      </w:hyperlink>
      <w:r w:rsidRPr="00746506">
        <w:rPr>
          <w:rFonts w:ascii="Times New Roman" w:hAnsi="Times New Roman" w:cs="Times New Roman"/>
          <w:sz w:val="28"/>
          <w:szCs w:val="28"/>
        </w:rPr>
        <w:t xml:space="preserve"> with the help of the natural </w:t>
      </w:r>
      <w:hyperlink r:id="rId17" w:tooltip="Ultraviolet" w:history="1">
        <w:r w:rsidRPr="00746506">
          <w:rPr>
            <w:rFonts w:ascii="Times New Roman" w:hAnsi="Times New Roman" w:cs="Times New Roman"/>
            <w:color w:val="0000FF"/>
            <w:sz w:val="28"/>
            <w:szCs w:val="28"/>
            <w:u w:val="single"/>
          </w:rPr>
          <w:t>ultraviolet</w:t>
        </w:r>
      </w:hyperlink>
      <w:r w:rsidRPr="00746506">
        <w:rPr>
          <w:rFonts w:ascii="Times New Roman" w:hAnsi="Times New Roman" w:cs="Times New Roman"/>
          <w:sz w:val="28"/>
          <w:szCs w:val="28"/>
        </w:rPr>
        <w:t xml:space="preserve"> wavelength of </w:t>
      </w:r>
      <w:hyperlink r:id="rId18" w:tooltip="Sunlight" w:history="1">
        <w:r w:rsidRPr="00746506">
          <w:rPr>
            <w:rFonts w:ascii="Times New Roman" w:hAnsi="Times New Roman" w:cs="Times New Roman"/>
            <w:color w:val="0000FF"/>
            <w:sz w:val="28"/>
            <w:szCs w:val="28"/>
            <w:u w:val="single"/>
          </w:rPr>
          <w:t>sunlight</w:t>
        </w:r>
      </w:hyperlink>
      <w:r w:rsidRPr="00746506">
        <w:rPr>
          <w:rFonts w:ascii="Times New Roman" w:hAnsi="Times New Roman" w:cs="Times New Roman"/>
          <w:sz w:val="28"/>
          <w:szCs w:val="28"/>
        </w:rPr>
        <w:t xml:space="preserve">. Humans can produce some vitamins from precursors they consume. Examples include </w:t>
      </w:r>
      <w:hyperlink r:id="rId19" w:tooltip="Vitamin A" w:history="1">
        <w:r w:rsidRPr="00746506">
          <w:rPr>
            <w:rFonts w:ascii="Times New Roman" w:hAnsi="Times New Roman" w:cs="Times New Roman"/>
            <w:color w:val="0000FF"/>
            <w:sz w:val="28"/>
            <w:szCs w:val="28"/>
            <w:u w:val="single"/>
          </w:rPr>
          <w:t>vitamin A</w:t>
        </w:r>
      </w:hyperlink>
      <w:r w:rsidRPr="00746506">
        <w:rPr>
          <w:rFonts w:ascii="Times New Roman" w:hAnsi="Times New Roman" w:cs="Times New Roman"/>
          <w:sz w:val="28"/>
          <w:szCs w:val="28"/>
        </w:rPr>
        <w:t xml:space="preserve">, produced from </w:t>
      </w:r>
      <w:hyperlink r:id="rId20" w:tooltip="Beta carotene" w:history="1">
        <w:r w:rsidRPr="00746506">
          <w:rPr>
            <w:rFonts w:ascii="Times New Roman" w:hAnsi="Times New Roman" w:cs="Times New Roman"/>
            <w:color w:val="0000FF"/>
            <w:sz w:val="28"/>
            <w:szCs w:val="28"/>
            <w:u w:val="single"/>
          </w:rPr>
          <w:t>beta carotene</w:t>
        </w:r>
      </w:hyperlink>
      <w:r w:rsidRPr="00746506">
        <w:rPr>
          <w:rFonts w:ascii="Times New Roman" w:hAnsi="Times New Roman" w:cs="Times New Roman"/>
          <w:sz w:val="28"/>
          <w:szCs w:val="28"/>
        </w:rPr>
        <w:t xml:space="preserve">, and </w:t>
      </w:r>
      <w:hyperlink r:id="rId21" w:tooltip="Niacin" w:history="1">
        <w:r w:rsidRPr="00746506">
          <w:rPr>
            <w:rFonts w:ascii="Times New Roman" w:hAnsi="Times New Roman" w:cs="Times New Roman"/>
            <w:color w:val="0000FF"/>
            <w:sz w:val="28"/>
            <w:szCs w:val="28"/>
            <w:u w:val="single"/>
          </w:rPr>
          <w:t>niacin</w:t>
        </w:r>
      </w:hyperlink>
      <w:r w:rsidRPr="00746506">
        <w:rPr>
          <w:rFonts w:ascii="Times New Roman" w:hAnsi="Times New Roman" w:cs="Times New Roman"/>
          <w:sz w:val="28"/>
          <w:szCs w:val="28"/>
        </w:rPr>
        <w:t xml:space="preserve">, from the </w:t>
      </w:r>
      <w:hyperlink r:id="rId22" w:tooltip="Amino acid" w:history="1">
        <w:r w:rsidRPr="00746506">
          <w:rPr>
            <w:rFonts w:ascii="Times New Roman" w:hAnsi="Times New Roman" w:cs="Times New Roman"/>
            <w:color w:val="0000FF"/>
            <w:sz w:val="28"/>
            <w:szCs w:val="28"/>
            <w:u w:val="single"/>
          </w:rPr>
          <w:t>amino acid</w:t>
        </w:r>
      </w:hyperlink>
      <w:r w:rsidRPr="00746506">
        <w:rPr>
          <w:rFonts w:ascii="Times New Roman" w:hAnsi="Times New Roman" w:cs="Times New Roman"/>
          <w:sz w:val="28"/>
          <w:szCs w:val="28"/>
        </w:rPr>
        <w:t xml:space="preserve"> </w:t>
      </w:r>
      <w:hyperlink r:id="rId23" w:tooltip="Tryptophan" w:history="1">
        <w:r w:rsidRPr="00746506">
          <w:rPr>
            <w:rFonts w:ascii="Times New Roman" w:hAnsi="Times New Roman" w:cs="Times New Roman"/>
            <w:color w:val="0000FF"/>
            <w:sz w:val="28"/>
            <w:szCs w:val="28"/>
            <w:u w:val="single"/>
          </w:rPr>
          <w:t>tryptophan</w:t>
        </w:r>
      </w:hyperlink>
      <w:r w:rsidRPr="00746506">
        <w:rPr>
          <w:rFonts w:ascii="Times New Roman" w:hAnsi="Times New Roman" w:cs="Times New Roman"/>
          <w:sz w:val="28"/>
          <w:szCs w:val="28"/>
        </w:rPr>
        <w:t>.</w:t>
      </w:r>
    </w:p>
    <w:p w:rsidR="006B7BE2" w:rsidRDefault="008B2AEE" w:rsidP="005D555F">
      <w:pPr>
        <w:pStyle w:val="Heading1"/>
        <w:spacing w:line="360" w:lineRule="auto"/>
        <w:ind w:left="0" w:firstLine="0"/>
        <w:rPr>
          <w:rFonts w:eastAsia="Times New Roman"/>
          <w:sz w:val="28"/>
          <w:szCs w:val="28"/>
        </w:rPr>
      </w:pPr>
      <w:r>
        <w:rPr>
          <w:rFonts w:eastAsia="Times New Roman"/>
          <w:sz w:val="28"/>
          <w:szCs w:val="28"/>
        </w:rPr>
        <w:tab/>
      </w:r>
      <w:r w:rsidRPr="006B7BE2">
        <w:rPr>
          <w:rFonts w:eastAsia="Times New Roman"/>
          <w:b/>
          <w:bCs/>
          <w:sz w:val="28"/>
          <w:szCs w:val="28"/>
        </w:rPr>
        <w:t>Deficiencies of vitamins are classified as either primary or secondary</w:t>
      </w:r>
      <w:r w:rsidRPr="00746506">
        <w:rPr>
          <w:rFonts w:eastAsia="Times New Roman"/>
          <w:sz w:val="28"/>
          <w:szCs w:val="28"/>
        </w:rPr>
        <w:t xml:space="preserve">. </w:t>
      </w:r>
    </w:p>
    <w:p w:rsidR="006B7BE2" w:rsidRDefault="008B2AEE" w:rsidP="006B7BE2">
      <w:pPr>
        <w:pStyle w:val="Heading1"/>
        <w:spacing w:line="360" w:lineRule="auto"/>
        <w:ind w:left="0" w:firstLine="0"/>
        <w:rPr>
          <w:rFonts w:eastAsia="Times New Roman"/>
          <w:sz w:val="28"/>
          <w:szCs w:val="28"/>
        </w:rPr>
      </w:pPr>
      <w:r w:rsidRPr="00746506">
        <w:rPr>
          <w:rFonts w:eastAsia="Times New Roman"/>
          <w:sz w:val="28"/>
          <w:szCs w:val="28"/>
        </w:rPr>
        <w:t xml:space="preserve">A </w:t>
      </w:r>
      <w:r w:rsidRPr="00746506">
        <w:rPr>
          <w:rFonts w:eastAsia="Times New Roman"/>
          <w:b/>
          <w:bCs/>
          <w:sz w:val="28"/>
          <w:szCs w:val="28"/>
        </w:rPr>
        <w:t>primary deficiency</w:t>
      </w:r>
      <w:r w:rsidRPr="00746506">
        <w:rPr>
          <w:rFonts w:eastAsia="Times New Roman"/>
          <w:sz w:val="28"/>
          <w:szCs w:val="28"/>
        </w:rPr>
        <w:t xml:space="preserve"> occurs when an </w:t>
      </w:r>
      <w:r w:rsidR="006B7BE2">
        <w:rPr>
          <w:rFonts w:eastAsia="Times New Roman"/>
          <w:sz w:val="28"/>
          <w:szCs w:val="28"/>
        </w:rPr>
        <w:t>individual</w:t>
      </w:r>
      <w:r w:rsidRPr="00746506">
        <w:rPr>
          <w:rFonts w:eastAsia="Times New Roman"/>
          <w:sz w:val="28"/>
          <w:szCs w:val="28"/>
        </w:rPr>
        <w:t xml:space="preserve"> does not get enough of the vitamin in </w:t>
      </w:r>
      <w:r w:rsidR="006B7BE2">
        <w:rPr>
          <w:rFonts w:eastAsia="Times New Roman"/>
          <w:sz w:val="28"/>
          <w:szCs w:val="28"/>
        </w:rPr>
        <w:t>his</w:t>
      </w:r>
      <w:r w:rsidRPr="00746506">
        <w:rPr>
          <w:rFonts w:eastAsia="Times New Roman"/>
          <w:sz w:val="28"/>
          <w:szCs w:val="28"/>
        </w:rPr>
        <w:t xml:space="preserve"> food. </w:t>
      </w:r>
    </w:p>
    <w:p w:rsidR="008B2AEE" w:rsidRDefault="008B2AEE" w:rsidP="005D555F">
      <w:pPr>
        <w:pStyle w:val="Heading1"/>
        <w:spacing w:line="360" w:lineRule="auto"/>
        <w:ind w:left="0" w:firstLine="0"/>
        <w:rPr>
          <w:rFonts w:asciiTheme="minorHAnsi" w:hAnsiTheme="minorHAnsi" w:cs="Curlz MT"/>
          <w:b/>
          <w:bCs/>
          <w:color w:val="auto"/>
          <w:sz w:val="28"/>
          <w:szCs w:val="28"/>
          <w:u w:val="single"/>
        </w:rPr>
      </w:pPr>
      <w:r w:rsidRPr="00746506">
        <w:rPr>
          <w:rFonts w:eastAsia="Times New Roman"/>
          <w:sz w:val="28"/>
          <w:szCs w:val="28"/>
        </w:rPr>
        <w:t xml:space="preserve">A </w:t>
      </w:r>
      <w:r w:rsidRPr="00746506">
        <w:rPr>
          <w:rFonts w:eastAsia="Times New Roman"/>
          <w:b/>
          <w:bCs/>
          <w:sz w:val="28"/>
          <w:szCs w:val="28"/>
        </w:rPr>
        <w:t>secondary deficiency</w:t>
      </w:r>
      <w:r w:rsidRPr="00746506">
        <w:rPr>
          <w:rFonts w:eastAsia="Times New Roman"/>
          <w:sz w:val="28"/>
          <w:szCs w:val="28"/>
        </w:rPr>
        <w:t xml:space="preserve"> may be due to an underlying disorder that prevents or limits the absorption or use of the vitamin, due to a “lifestyle factor”, such as smoking, excessive alcohol consumption, or the use of medications that interfere with the absorption or use of the vitamin</w:t>
      </w:r>
    </w:p>
    <w:p w:rsidR="008B2AEE" w:rsidRDefault="008B2AEE" w:rsidP="005D555F">
      <w:pPr>
        <w:bidi w:val="0"/>
        <w:spacing w:line="360" w:lineRule="auto"/>
      </w:pPr>
    </w:p>
    <w:p w:rsidR="008B2AEE" w:rsidRDefault="008B2AEE" w:rsidP="005D555F">
      <w:pPr>
        <w:bidi w:val="0"/>
        <w:spacing w:line="360" w:lineRule="auto"/>
      </w:pPr>
      <w:r w:rsidRPr="00746506">
        <w:rPr>
          <w:rFonts w:ascii="Times New Roman" w:hAnsi="Times New Roman" w:cs="Times New Roman"/>
          <w:sz w:val="28"/>
          <w:szCs w:val="28"/>
        </w:rPr>
        <w:lastRenderedPageBreak/>
        <w:t xml:space="preserve">People who eat a varied diet are unlikely to develop a severe primary vitamin deficiency. In contrast, restrictive diets have the potential to cause prolonged vitamin deficits, which may result in often painful and potentially deadly </w:t>
      </w:r>
      <w:hyperlink r:id="rId24" w:tooltip="Disease" w:history="1">
        <w:r w:rsidRPr="00746506">
          <w:rPr>
            <w:rFonts w:ascii="Times New Roman" w:hAnsi="Times New Roman" w:cs="Times New Roman"/>
            <w:color w:val="0000FF"/>
            <w:sz w:val="28"/>
            <w:szCs w:val="28"/>
            <w:u w:val="single"/>
          </w:rPr>
          <w:t>diseases</w:t>
        </w:r>
      </w:hyperlink>
    </w:p>
    <w:p w:rsidR="008B2AEE" w:rsidRPr="00746506" w:rsidRDefault="008B2AEE" w:rsidP="00EC3D49">
      <w:pPr>
        <w:bidi w:val="0"/>
        <w:spacing w:before="100" w:beforeAutospacing="1" w:after="100" w:afterAutospacing="1" w:line="360" w:lineRule="auto"/>
        <w:outlineLvl w:val="2"/>
        <w:rPr>
          <w:rFonts w:ascii="Times New Roman" w:hAnsi="Times New Roman" w:cs="Times New Roman"/>
          <w:b/>
          <w:bCs/>
          <w:sz w:val="28"/>
          <w:szCs w:val="28"/>
        </w:rPr>
      </w:pPr>
      <w:r w:rsidRPr="00746506">
        <w:rPr>
          <w:rFonts w:ascii="Times New Roman" w:hAnsi="Times New Roman" w:cs="Times New Roman"/>
          <w:b/>
          <w:bCs/>
          <w:sz w:val="28"/>
          <w:szCs w:val="28"/>
        </w:rPr>
        <w:t>Side-effects and overdose</w:t>
      </w:r>
    </w:p>
    <w:p w:rsidR="008B2AEE" w:rsidRDefault="008B2AEE" w:rsidP="008B2AEE">
      <w:pPr>
        <w:bidi w:val="0"/>
        <w:spacing w:before="100" w:beforeAutospacing="1" w:after="100" w:afterAutospacing="1" w:line="360" w:lineRule="auto"/>
        <w:rPr>
          <w:rFonts w:ascii="Times New Roman" w:hAnsi="Times New Roman" w:cs="Times New Roman"/>
          <w:sz w:val="28"/>
          <w:szCs w:val="28"/>
        </w:rPr>
      </w:pPr>
      <w:r w:rsidRPr="00746506">
        <w:rPr>
          <w:rFonts w:ascii="Times New Roman" w:hAnsi="Times New Roman" w:cs="Times New Roman"/>
          <w:sz w:val="28"/>
          <w:szCs w:val="28"/>
        </w:rPr>
        <w:t xml:space="preserve">In large doses, some vitamins have documented </w:t>
      </w:r>
      <w:hyperlink r:id="rId25" w:tooltip="Hypervitaminosis" w:history="1">
        <w:r w:rsidRPr="00746506">
          <w:rPr>
            <w:rFonts w:ascii="Times New Roman" w:hAnsi="Times New Roman" w:cs="Times New Roman"/>
            <w:color w:val="0000FF"/>
            <w:sz w:val="28"/>
            <w:szCs w:val="28"/>
            <w:u w:val="single"/>
          </w:rPr>
          <w:t>side-effects</w:t>
        </w:r>
      </w:hyperlink>
      <w:r w:rsidRPr="00746506">
        <w:rPr>
          <w:rFonts w:ascii="Times New Roman" w:hAnsi="Times New Roman" w:cs="Times New Roman"/>
          <w:sz w:val="28"/>
          <w:szCs w:val="28"/>
        </w:rPr>
        <w:t xml:space="preserve"> that tend to be more severe with a larger dosage. The likelihood of consuming too much of any vitamin from food is remote, but overdosing (</w:t>
      </w:r>
      <w:hyperlink r:id="rId26" w:tooltip="Vitamin poisoning" w:history="1">
        <w:r w:rsidRPr="00746506">
          <w:rPr>
            <w:rFonts w:ascii="Times New Roman" w:hAnsi="Times New Roman" w:cs="Times New Roman"/>
            <w:color w:val="0000FF"/>
            <w:sz w:val="28"/>
            <w:szCs w:val="28"/>
            <w:u w:val="single"/>
          </w:rPr>
          <w:t>vitamin poisoning</w:t>
        </w:r>
      </w:hyperlink>
      <w:r w:rsidRPr="00746506">
        <w:rPr>
          <w:rFonts w:ascii="Times New Roman" w:hAnsi="Times New Roman" w:cs="Times New Roman"/>
          <w:sz w:val="28"/>
          <w:szCs w:val="28"/>
        </w:rPr>
        <w:t xml:space="preserve">) from vitamin supplementation does occur. </w:t>
      </w:r>
    </w:p>
    <w:p w:rsidR="008B2AEE" w:rsidRPr="008B2AEE" w:rsidRDefault="008B2AEE" w:rsidP="008B2AEE">
      <w:pPr>
        <w:bidi w:val="0"/>
      </w:pPr>
    </w:p>
    <w:p w:rsidR="008B2AEE" w:rsidRDefault="008B2AEE" w:rsidP="008B2AEE">
      <w:pPr>
        <w:pStyle w:val="Heading1"/>
        <w:ind w:left="0" w:firstLine="0"/>
        <w:jc w:val="center"/>
        <w:rPr>
          <w:rFonts w:asciiTheme="minorHAnsi" w:hAnsiTheme="minorHAnsi" w:cs="Curlz MT"/>
          <w:b/>
          <w:bCs/>
          <w:color w:val="auto"/>
          <w:sz w:val="28"/>
          <w:szCs w:val="28"/>
          <w:u w:val="single"/>
        </w:rPr>
      </w:pPr>
    </w:p>
    <w:p w:rsidR="008B2AEE" w:rsidRDefault="008B2AEE" w:rsidP="008B2AEE">
      <w:pPr>
        <w:pStyle w:val="Heading1"/>
        <w:ind w:left="0" w:firstLine="0"/>
        <w:jc w:val="center"/>
        <w:rPr>
          <w:rFonts w:asciiTheme="minorHAnsi" w:hAnsiTheme="minorHAnsi" w:cs="Curlz MT"/>
          <w:color w:val="auto"/>
          <w:sz w:val="28"/>
          <w:szCs w:val="28"/>
        </w:rPr>
      </w:pPr>
      <w:r w:rsidRPr="009F419D">
        <w:rPr>
          <w:rFonts w:asciiTheme="minorHAnsi" w:hAnsiTheme="minorHAnsi" w:cs="Curlz MT"/>
          <w:b/>
          <w:bCs/>
          <w:color w:val="auto"/>
          <w:sz w:val="28"/>
          <w:szCs w:val="28"/>
          <w:u w:val="single"/>
        </w:rPr>
        <w:t>Vitamin sources, uses and deficiency problems</w:t>
      </w:r>
      <w:r w:rsidRPr="00AF517F">
        <w:rPr>
          <w:rFonts w:asciiTheme="minorHAnsi" w:hAnsiTheme="minorHAnsi" w:cs="Curlz MT"/>
          <w:color w:val="auto"/>
          <w:sz w:val="28"/>
          <w:szCs w:val="28"/>
        </w:rPr>
        <w:t xml:space="preserve"> :</w:t>
      </w:r>
    </w:p>
    <w:p w:rsidR="008B2AEE" w:rsidRPr="008B2AEE" w:rsidRDefault="008B2AEE" w:rsidP="008B2AEE"/>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 xml:space="preserve">Vitamin A (fat-soluble) </w:t>
      </w:r>
    </w:p>
    <w:p w:rsidR="008B2AEE" w:rsidRPr="00AF517F" w:rsidRDefault="008B2AEE" w:rsidP="00A74A7B">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xml:space="preserve">: Dairy products, eggs, liver. </w:t>
      </w:r>
      <w:r w:rsidR="00A74A7B">
        <w:rPr>
          <w:rFonts w:asciiTheme="minorHAnsi" w:hAnsiTheme="minorHAnsi" w:cs="Trebuchet MS"/>
          <w:sz w:val="28"/>
          <w:szCs w:val="28"/>
        </w:rPr>
        <w:t xml:space="preserve"> Vit A c</w:t>
      </w:r>
      <w:r w:rsidRPr="00AF517F">
        <w:rPr>
          <w:rFonts w:asciiTheme="minorHAnsi" w:hAnsiTheme="minorHAnsi" w:cs="Trebuchet MS"/>
          <w:sz w:val="28"/>
          <w:szCs w:val="28"/>
        </w:rPr>
        <w:t>an be converted by the body from the beta-carotene found in green vegetables, carrots and liver.</w:t>
      </w:r>
    </w:p>
    <w:p w:rsidR="008B2AEE" w:rsidRPr="00AF517F" w:rsidRDefault="007D7895" w:rsidP="003E3DC0">
      <w:pPr>
        <w:pStyle w:val="Heading2"/>
        <w:ind w:left="432" w:hanging="432"/>
        <w:rPr>
          <w:rFonts w:asciiTheme="minorHAnsi" w:hAnsiTheme="minorHAnsi" w:cs="Trebuchet MS"/>
          <w:b/>
          <w:bCs/>
          <w:sz w:val="28"/>
          <w:szCs w:val="28"/>
        </w:rPr>
      </w:pPr>
      <w:r>
        <w:rPr>
          <w:rFonts w:asciiTheme="minorHAnsi" w:hAnsiTheme="minorHAnsi" w:cs="Trebuchet MS"/>
          <w:noProof/>
          <w:sz w:val="28"/>
          <w:szCs w:val="28"/>
        </w:rPr>
        <w:drawing>
          <wp:inline distT="0" distB="0" distL="0" distR="0">
            <wp:extent cx="1365485" cy="861810"/>
            <wp:effectExtent l="38100" t="57150" r="120415" b="90690"/>
            <wp:docPr id="1" name="Picture 1"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untitled.bmp"/>
                    <pic:cNvPicPr>
                      <a:picLocks noChangeAspect="1"/>
                    </pic:cNvPicPr>
                  </pic:nvPicPr>
                  <pic:blipFill>
                    <a:blip r:embed="rId27" cstate="print"/>
                    <a:stretch>
                      <a:fillRect/>
                    </a:stretch>
                  </pic:blipFill>
                  <pic:spPr>
                    <a:xfrm>
                      <a:off x="0" y="0"/>
                      <a:ext cx="1365485" cy="8618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B2AEE" w:rsidRPr="00AF517F">
        <w:rPr>
          <w:rFonts w:asciiTheme="minorHAnsi" w:hAnsiTheme="minorHAnsi" w:cs="Trebuchet MS"/>
          <w:b/>
          <w:bCs/>
          <w:sz w:val="28"/>
          <w:szCs w:val="28"/>
        </w:rPr>
        <w:t xml:space="preserve">  </w:t>
      </w:r>
    </w:p>
    <w:p w:rsidR="00CF64CA" w:rsidRDefault="00CF64CA" w:rsidP="00A74A7B">
      <w:pPr>
        <w:pStyle w:val="Heading2"/>
        <w:ind w:left="432" w:hanging="432"/>
        <w:rPr>
          <w:rFonts w:asciiTheme="minorHAnsi" w:hAnsiTheme="minorHAnsi" w:cs="Trebuchet MS"/>
          <w:b/>
          <w:bCs/>
          <w:sz w:val="28"/>
          <w:szCs w:val="28"/>
        </w:rPr>
      </w:pPr>
      <w:r>
        <w:rPr>
          <w:rFonts w:asciiTheme="minorHAnsi" w:hAnsiTheme="minorHAnsi" w:cs="Trebuchet MS"/>
          <w:b/>
          <w:bCs/>
          <w:sz w:val="28"/>
          <w:szCs w:val="28"/>
        </w:rPr>
        <w:t>RD</w:t>
      </w:r>
      <w:r w:rsidR="00A74A7B">
        <w:rPr>
          <w:rFonts w:asciiTheme="minorHAnsi" w:hAnsiTheme="minorHAnsi" w:cs="Trebuchet MS"/>
          <w:b/>
          <w:bCs/>
          <w:sz w:val="28"/>
          <w:szCs w:val="28"/>
        </w:rPr>
        <w:t>A</w:t>
      </w:r>
      <w:r>
        <w:rPr>
          <w:rFonts w:asciiTheme="minorHAnsi" w:hAnsiTheme="minorHAnsi" w:cs="Trebuchet MS"/>
          <w:b/>
          <w:bCs/>
          <w:sz w:val="28"/>
          <w:szCs w:val="28"/>
        </w:rPr>
        <w:t xml:space="preserve">: </w:t>
      </w:r>
      <w:r w:rsidRPr="005A1BF0">
        <w:rPr>
          <w:rFonts w:asciiTheme="minorHAnsi" w:hAnsiTheme="minorHAnsi" w:cs="Trebuchet MS"/>
          <w:sz w:val="28"/>
          <w:szCs w:val="28"/>
          <w:lang/>
        </w:rPr>
        <w:t>The recommended daily allowance for vitamin A is 5000 international units (IU) for adults and 8000 IU for pregnant or lactating women. Being fat-soluble, vitamin A is stored to a variable degree in the body, making it more likely to cause toxicity when taken in excess amounts</w:t>
      </w:r>
      <w:r w:rsidR="008B2AEE" w:rsidRPr="00AF517F">
        <w:rPr>
          <w:rFonts w:asciiTheme="minorHAnsi" w:hAnsiTheme="minorHAnsi" w:cs="Trebuchet MS"/>
          <w:b/>
          <w:bCs/>
          <w:sz w:val="28"/>
          <w:szCs w:val="28"/>
        </w:rPr>
        <w:t xml:space="preserve"> </w:t>
      </w:r>
    </w:p>
    <w:p w:rsidR="00A74A7B" w:rsidRPr="00A74A7B" w:rsidRDefault="00A74A7B" w:rsidP="00A74A7B"/>
    <w:p w:rsidR="008B2AEE"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Uses</w:t>
      </w:r>
      <w:r w:rsidRPr="00AF517F">
        <w:rPr>
          <w:rFonts w:asciiTheme="minorHAnsi" w:hAnsiTheme="minorHAnsi" w:cs="Trebuchet MS"/>
          <w:sz w:val="28"/>
          <w:szCs w:val="28"/>
        </w:rPr>
        <w:t>: Maintains the health of the epithelium and acts on the retina's dark adaptation mechanism.</w:t>
      </w:r>
    </w:p>
    <w:p w:rsidR="00A74A7B" w:rsidRDefault="00E30884" w:rsidP="00E30884">
      <w:pPr>
        <w:bidi w:val="0"/>
      </w:pPr>
      <w:r>
        <w:tab/>
      </w:r>
    </w:p>
    <w:p w:rsidR="00E30884" w:rsidRPr="00A74A7B" w:rsidRDefault="00E30884" w:rsidP="00A74A7B">
      <w:pPr>
        <w:bidi w:val="0"/>
        <w:rPr>
          <w:rFonts w:cs="Trebuchet MS"/>
          <w:kern w:val="24"/>
          <w:sz w:val="28"/>
          <w:szCs w:val="28"/>
        </w:rPr>
      </w:pPr>
      <w:r w:rsidRPr="00E30884">
        <w:rPr>
          <w:sz w:val="28"/>
          <w:szCs w:val="28"/>
        </w:rPr>
        <w:t xml:space="preserve">Vitamin A deficiency is considered to be a major public health problem in </w:t>
      </w:r>
      <w:r w:rsidRPr="00A74A7B">
        <w:rPr>
          <w:rFonts w:cs="Trebuchet MS"/>
          <w:kern w:val="24"/>
          <w:sz w:val="28"/>
          <w:szCs w:val="28"/>
        </w:rPr>
        <w:t>developing countries worldwide</w:t>
      </w:r>
    </w:p>
    <w:p w:rsidR="00FE5AA8" w:rsidRPr="00A74A7B" w:rsidRDefault="002F1AA0" w:rsidP="00A74A7B">
      <w:pPr>
        <w:bidi w:val="0"/>
        <w:rPr>
          <w:rFonts w:cs="Trebuchet MS"/>
          <w:kern w:val="24"/>
          <w:sz w:val="28"/>
          <w:szCs w:val="28"/>
        </w:rPr>
      </w:pPr>
      <w:r>
        <w:rPr>
          <w:rFonts w:cs="Trebuchet MS"/>
          <w:kern w:val="24"/>
          <w:sz w:val="28"/>
          <w:szCs w:val="28"/>
        </w:rPr>
        <w:lastRenderedPageBreak/>
        <w:tab/>
        <w:t>A</w:t>
      </w:r>
      <w:r w:rsidR="009716BD" w:rsidRPr="00A74A7B">
        <w:rPr>
          <w:rFonts w:cs="Trebuchet MS"/>
          <w:kern w:val="24"/>
          <w:sz w:val="28"/>
          <w:szCs w:val="28"/>
        </w:rPr>
        <w:t>n estimated 78 to 253 million preschool children are affected by vitamin A deficiency</w:t>
      </w:r>
      <w:r w:rsidR="00A74A7B">
        <w:rPr>
          <w:rFonts w:cs="Trebuchet MS"/>
          <w:kern w:val="24"/>
          <w:sz w:val="28"/>
          <w:szCs w:val="28"/>
        </w:rPr>
        <w:t xml:space="preserve">, </w:t>
      </w:r>
      <w:r w:rsidR="00FE5AA8" w:rsidRPr="00A74A7B">
        <w:rPr>
          <w:rFonts w:cs="Trebuchet MS"/>
          <w:kern w:val="24"/>
          <w:sz w:val="28"/>
          <w:szCs w:val="28"/>
        </w:rPr>
        <w:t>The largest number of countries affected is in Africa, whereas the largest number of children with</w:t>
      </w:r>
      <w:r w:rsidR="00A74A7B">
        <w:rPr>
          <w:rFonts w:cs="Trebuchet MS"/>
          <w:kern w:val="24"/>
          <w:sz w:val="28"/>
          <w:szCs w:val="28"/>
        </w:rPr>
        <w:t xml:space="preserve"> </w:t>
      </w:r>
      <w:r w:rsidR="00FE5AA8" w:rsidRPr="00A74A7B">
        <w:rPr>
          <w:rFonts w:cs="Trebuchet MS"/>
          <w:kern w:val="24"/>
          <w:sz w:val="28"/>
          <w:szCs w:val="28"/>
        </w:rPr>
        <w:t>this deficiency is in south-east Asia</w:t>
      </w:r>
    </w:p>
    <w:p w:rsidR="009716BD" w:rsidRPr="00A74A7B" w:rsidRDefault="002F1AA0" w:rsidP="00E30884">
      <w:pPr>
        <w:bidi w:val="0"/>
        <w:rPr>
          <w:rFonts w:cs="Trebuchet MS"/>
          <w:kern w:val="24"/>
          <w:sz w:val="28"/>
          <w:szCs w:val="28"/>
        </w:rPr>
      </w:pPr>
      <w:r>
        <w:rPr>
          <w:rFonts w:cs="Trebuchet MS"/>
          <w:kern w:val="24"/>
          <w:sz w:val="28"/>
          <w:szCs w:val="28"/>
        </w:rPr>
        <w:tab/>
      </w:r>
      <w:r w:rsidR="009716BD" w:rsidRPr="00A74A7B">
        <w:rPr>
          <w:rFonts w:cs="Trebuchet MS"/>
          <w:kern w:val="24"/>
          <w:sz w:val="28"/>
          <w:szCs w:val="28"/>
        </w:rPr>
        <w:t>Pregnant women and women of childbearing age also constitute high risk groups for vitamin A deficiency in developing countries</w:t>
      </w:r>
    </w:p>
    <w:p w:rsidR="00762CE3" w:rsidRDefault="008B2AEE" w:rsidP="002F1AA0">
      <w:pPr>
        <w:pStyle w:val="Heading2"/>
        <w:ind w:left="432" w:hanging="432"/>
        <w:rPr>
          <w:rFonts w:asciiTheme="minorHAnsi" w:hAnsiTheme="minorHAnsi" w:cs="Trebuchet MS"/>
          <w:sz w:val="28"/>
          <w:szCs w:val="28"/>
        </w:rPr>
      </w:pPr>
      <w:r w:rsidRPr="002F1AA0">
        <w:rPr>
          <w:rFonts w:asciiTheme="minorHAnsi" w:hAnsiTheme="minorHAnsi" w:cs="Trebuchet MS"/>
          <w:b/>
          <w:bCs/>
          <w:sz w:val="28"/>
          <w:szCs w:val="28"/>
        </w:rPr>
        <w:t xml:space="preserve"> </w:t>
      </w:r>
      <w:r w:rsidR="002F1AA0">
        <w:rPr>
          <w:rFonts w:asciiTheme="minorHAnsi" w:hAnsiTheme="minorHAnsi" w:cs="Trebuchet MS"/>
          <w:b/>
          <w:bCs/>
          <w:sz w:val="28"/>
          <w:szCs w:val="28"/>
        </w:rPr>
        <w:t>Vit A</w:t>
      </w:r>
      <w:r w:rsidRPr="002F1AA0">
        <w:rPr>
          <w:rFonts w:asciiTheme="minorHAnsi" w:hAnsiTheme="minorHAnsi" w:cs="Trebuchet MS"/>
          <w:b/>
          <w:bCs/>
          <w:sz w:val="28"/>
          <w:szCs w:val="28"/>
        </w:rPr>
        <w:t xml:space="preserve"> Deficiency</w:t>
      </w:r>
      <w:r w:rsidRPr="00A74A7B">
        <w:rPr>
          <w:rFonts w:asciiTheme="minorHAnsi" w:hAnsiTheme="minorHAnsi" w:cs="Trebuchet MS"/>
          <w:sz w:val="28"/>
          <w:szCs w:val="28"/>
        </w:rPr>
        <w:t xml:space="preserve"> leads to</w:t>
      </w:r>
      <w:r w:rsidRPr="00AF517F">
        <w:rPr>
          <w:rFonts w:asciiTheme="minorHAnsi" w:hAnsiTheme="minorHAnsi" w:cs="Trebuchet MS"/>
          <w:sz w:val="28"/>
          <w:szCs w:val="28"/>
        </w:rPr>
        <w:t>: Keratinisation of the nasal and respiratory passage epithelium, night blindness.</w:t>
      </w:r>
    </w:p>
    <w:p w:rsidR="00A74A7B" w:rsidRPr="00A74A7B" w:rsidRDefault="00A74A7B" w:rsidP="00A74A7B"/>
    <w:p w:rsidR="00762CE3" w:rsidRPr="00A74A7B" w:rsidRDefault="00762CE3" w:rsidP="00762CE3">
      <w:pPr>
        <w:pStyle w:val="Heading2"/>
        <w:ind w:left="432" w:hanging="432"/>
        <w:rPr>
          <w:rFonts w:asciiTheme="minorHAnsi" w:hAnsiTheme="minorHAnsi" w:cs="Trebuchet MS"/>
          <w:sz w:val="28"/>
          <w:szCs w:val="28"/>
        </w:rPr>
      </w:pPr>
      <w:r w:rsidRPr="00A74A7B">
        <w:rPr>
          <w:rFonts w:asciiTheme="minorHAnsi" w:hAnsiTheme="minorHAnsi" w:cs="Trebuchet MS"/>
          <w:b/>
          <w:bCs/>
          <w:sz w:val="28"/>
          <w:szCs w:val="28"/>
        </w:rPr>
        <w:t>Night blindness</w:t>
      </w:r>
      <w:r w:rsidRPr="00A74A7B">
        <w:rPr>
          <w:rFonts w:asciiTheme="minorHAnsi" w:hAnsiTheme="minorHAnsi" w:cs="Trebuchet MS"/>
          <w:sz w:val="28"/>
          <w:szCs w:val="28"/>
        </w:rPr>
        <w:t xml:space="preserve"> and its worsened condition, </w:t>
      </w:r>
      <w:r w:rsidRPr="00A74A7B">
        <w:rPr>
          <w:rFonts w:asciiTheme="minorHAnsi" w:hAnsiTheme="minorHAnsi" w:cs="Trebuchet MS"/>
          <w:b/>
          <w:bCs/>
          <w:sz w:val="28"/>
          <w:szCs w:val="28"/>
        </w:rPr>
        <w:t>xerophthalmia</w:t>
      </w:r>
      <w:r w:rsidRPr="00A74A7B">
        <w:rPr>
          <w:rFonts w:asciiTheme="minorHAnsi" w:hAnsiTheme="minorHAnsi" w:cs="Trebuchet MS"/>
          <w:sz w:val="28"/>
          <w:szCs w:val="28"/>
        </w:rPr>
        <w:t xml:space="preserve">, are markers of VAD, as VAD can also lead to impaired immune function, cancer, and birth defects </w:t>
      </w:r>
    </w:p>
    <w:p w:rsidR="00762CE3" w:rsidRPr="00A74A7B" w:rsidRDefault="00762CE3" w:rsidP="00762CE3">
      <w:pPr>
        <w:bidi w:val="0"/>
        <w:rPr>
          <w:rFonts w:cs="Trebuchet MS"/>
          <w:kern w:val="24"/>
          <w:sz w:val="28"/>
          <w:szCs w:val="28"/>
        </w:rPr>
      </w:pPr>
    </w:p>
    <w:p w:rsidR="00762CE3" w:rsidRPr="00762CE3" w:rsidRDefault="00762CE3" w:rsidP="00762CE3">
      <w:pPr>
        <w:bidi w:val="0"/>
        <w:spacing w:before="100" w:beforeAutospacing="1" w:after="100" w:afterAutospacing="1" w:line="240" w:lineRule="auto"/>
        <w:rPr>
          <w:rFonts w:cs="Trebuchet MS"/>
          <w:kern w:val="24"/>
          <w:sz w:val="28"/>
          <w:szCs w:val="28"/>
        </w:rPr>
      </w:pPr>
      <w:r w:rsidRPr="00762CE3">
        <w:rPr>
          <w:rFonts w:cs="Trebuchet MS"/>
          <w:kern w:val="24"/>
          <w:sz w:val="28"/>
          <w:szCs w:val="28"/>
        </w:rPr>
        <w:t>Night blindness is the difficulty for the eyes to adjust to dim light. Affected individuals are unable to distinguish images in low levels of illumination. People with night blindness have poor vision in the darkness, but see normally when adequate light is present.</w:t>
      </w:r>
    </w:p>
    <w:p w:rsidR="00762CE3" w:rsidRPr="00A74A7B" w:rsidRDefault="00762CE3" w:rsidP="00762CE3">
      <w:pPr>
        <w:bidi w:val="0"/>
        <w:rPr>
          <w:rFonts w:cs="Trebuchet MS"/>
          <w:kern w:val="24"/>
          <w:sz w:val="28"/>
          <w:szCs w:val="28"/>
        </w:rPr>
      </w:pPr>
      <w:r w:rsidRPr="00A74A7B">
        <w:rPr>
          <w:rFonts w:cs="Trebuchet MS"/>
          <w:kern w:val="24"/>
          <w:sz w:val="28"/>
          <w:szCs w:val="28"/>
        </w:rPr>
        <w:t>VAD affects vision by inhibiting the production of rhodopsin, the eye pigment responsible for sensing low light situations. Rhodopsin is found in the retina and is composed of retinal (an active form of vitamin A) and opsin (a protein). Because the body cannot create retinal in sufficient amounts, a diet low in vitamin A will lead to a decreased amount of rhodopsin in the eye, as there is inadequate retinal to bind with opsin. Night blindness results.</w:t>
      </w:r>
    </w:p>
    <w:p w:rsidR="00762CE3" w:rsidRPr="00A74A7B" w:rsidRDefault="00762CE3" w:rsidP="00762CE3">
      <w:pPr>
        <w:bidi w:val="0"/>
        <w:rPr>
          <w:rFonts w:cs="Trebuchet MS"/>
          <w:kern w:val="24"/>
          <w:sz w:val="28"/>
          <w:szCs w:val="28"/>
        </w:rPr>
      </w:pPr>
    </w:p>
    <w:p w:rsidR="00762CE3" w:rsidRPr="00A74A7B" w:rsidRDefault="00762CE3" w:rsidP="00762CE3">
      <w:pPr>
        <w:bidi w:val="0"/>
        <w:rPr>
          <w:rFonts w:cs="Trebuchet MS"/>
          <w:kern w:val="24"/>
          <w:sz w:val="28"/>
          <w:szCs w:val="28"/>
        </w:rPr>
      </w:pPr>
      <w:r w:rsidRPr="00A74A7B">
        <w:rPr>
          <w:rFonts w:cs="Trebuchet MS"/>
          <w:kern w:val="24"/>
          <w:sz w:val="28"/>
          <w:szCs w:val="28"/>
        </w:rPr>
        <w:t>Night blindness caused by VAD has been associated with the loss of goblet cells in the conjunctiva, a membrane covering the outer surface of the eye. Goblet cells are responsible for secretion of mucus, and their absence results in xerophthalmia, a condition where the eyes fail to produce tears. Dead epithelial and microbial cells accumulate on the conjunctiva and form debris that can lead to infection and possibly blindness</w:t>
      </w:r>
    </w:p>
    <w:p w:rsidR="008B2AEE" w:rsidRPr="00AF517F" w:rsidRDefault="0060378F" w:rsidP="001203E8">
      <w:pPr>
        <w:pStyle w:val="Heading2"/>
        <w:ind w:left="432" w:hanging="432"/>
        <w:rPr>
          <w:rFonts w:asciiTheme="minorHAnsi" w:hAnsiTheme="minorHAnsi" w:cs="Trebuchet MS"/>
          <w:sz w:val="28"/>
          <w:szCs w:val="28"/>
        </w:rPr>
      </w:pPr>
      <w:r w:rsidRPr="00A74A7B">
        <w:rPr>
          <w:rFonts w:asciiTheme="minorHAnsi" w:hAnsiTheme="minorHAnsi" w:cs="Trebuchet MS"/>
          <w:sz w:val="28"/>
          <w:szCs w:val="28"/>
        </w:rPr>
        <w:t xml:space="preserve"> </w:t>
      </w:r>
      <w:r w:rsidRPr="0060378F">
        <w:rPr>
          <w:rFonts w:asciiTheme="minorHAnsi" w:hAnsiTheme="minorHAnsi" w:cs="Trebuchet MS"/>
          <w:sz w:val="28"/>
          <w:szCs w:val="28"/>
        </w:rPr>
        <w:t xml:space="preserve">A close association between vitamin A deficiency and </w:t>
      </w:r>
      <w:r w:rsidRPr="002F1AA0">
        <w:rPr>
          <w:rFonts w:asciiTheme="minorHAnsi" w:hAnsiTheme="minorHAnsi" w:cs="Trebuchet MS"/>
          <w:b/>
          <w:bCs/>
          <w:sz w:val="28"/>
          <w:szCs w:val="28"/>
        </w:rPr>
        <w:t>anemia</w:t>
      </w:r>
      <w:r w:rsidRPr="0060378F">
        <w:rPr>
          <w:rFonts w:asciiTheme="minorHAnsi" w:hAnsiTheme="minorHAnsi" w:cs="Trebuchet MS"/>
          <w:sz w:val="28"/>
          <w:szCs w:val="28"/>
        </w:rPr>
        <w:t xml:space="preserve"> has been shown in </w:t>
      </w:r>
      <w:r w:rsidRPr="0060378F">
        <w:rPr>
          <w:rFonts w:asciiTheme="minorHAnsi" w:hAnsiTheme="minorHAnsi" w:cs="Trebuchet MS"/>
          <w:sz w:val="28"/>
          <w:szCs w:val="28"/>
        </w:rPr>
        <w:lastRenderedPageBreak/>
        <w:t>many nutritional surveys from around the world</w:t>
      </w:r>
      <w:r w:rsidR="004518A1">
        <w:rPr>
          <w:rFonts w:asciiTheme="minorHAnsi" w:hAnsiTheme="minorHAnsi" w:cs="Trebuchet MS"/>
          <w:sz w:val="28"/>
          <w:szCs w:val="28"/>
        </w:rPr>
        <w:t xml:space="preserve"> (</w:t>
      </w:r>
      <w:r w:rsidR="004518A1" w:rsidRPr="004518A1">
        <w:rPr>
          <w:rFonts w:asciiTheme="minorHAnsi" w:hAnsiTheme="minorHAnsi" w:cs="Trebuchet MS"/>
          <w:sz w:val="28"/>
          <w:szCs w:val="28"/>
        </w:rPr>
        <w:t>Vitamin A appears to be involved in the pathogenesis of anemia through the enhancement of growth and differentiation of erythrocyte, potentiation of immunity to infection and reduction of the anemia of infection, and mobilization of iron stores from tissues</w:t>
      </w:r>
      <w:r w:rsidR="004518A1" w:rsidRPr="00A74A7B">
        <w:rPr>
          <w:rFonts w:asciiTheme="minorHAnsi" w:hAnsiTheme="minorHAnsi" w:cs="Trebuchet MS"/>
          <w:sz w:val="28"/>
          <w:szCs w:val="28"/>
        </w:rPr>
        <w:t>)</w:t>
      </w:r>
    </w:p>
    <w:p w:rsidR="008B2AEE" w:rsidRPr="00A74A7B" w:rsidRDefault="008B2AEE">
      <w:pPr>
        <w:pStyle w:val="Heading2"/>
        <w:ind w:left="432" w:hanging="432"/>
        <w:rPr>
          <w:rFonts w:asciiTheme="minorHAnsi" w:hAnsiTheme="minorHAnsi" w:cs="Trebuchet MS"/>
          <w:sz w:val="28"/>
          <w:szCs w:val="28"/>
        </w:rPr>
      </w:pPr>
    </w:p>
    <w:p w:rsidR="009358CE" w:rsidRPr="00A74A7B" w:rsidRDefault="009358CE" w:rsidP="009358CE">
      <w:pPr>
        <w:pStyle w:val="Heading2"/>
        <w:ind w:left="0" w:firstLine="0"/>
        <w:rPr>
          <w:rFonts w:asciiTheme="minorHAnsi" w:hAnsiTheme="minorHAnsi" w:cs="Trebuchet MS"/>
          <w:sz w:val="28"/>
          <w:szCs w:val="28"/>
        </w:rPr>
      </w:pPr>
    </w:p>
    <w:p w:rsidR="009358CE" w:rsidRPr="009358CE" w:rsidRDefault="009358CE" w:rsidP="009358CE">
      <w:pPr>
        <w:numPr>
          <w:ilvl w:val="1"/>
          <w:numId w:val="8"/>
        </w:numPr>
        <w:tabs>
          <w:tab w:val="clear" w:pos="1440"/>
          <w:tab w:val="num" w:pos="284"/>
        </w:tabs>
        <w:bidi w:val="0"/>
        <w:spacing w:before="100" w:beforeAutospacing="1" w:after="100" w:afterAutospacing="1" w:line="240" w:lineRule="auto"/>
        <w:ind w:hanging="1440"/>
        <w:rPr>
          <w:rFonts w:cs="Trebuchet MS"/>
          <w:kern w:val="24"/>
          <w:sz w:val="28"/>
          <w:szCs w:val="28"/>
        </w:rPr>
      </w:pPr>
      <w:r w:rsidRPr="009358CE">
        <w:rPr>
          <w:rFonts w:cs="Trebuchet MS"/>
          <w:kern w:val="24"/>
          <w:sz w:val="28"/>
          <w:szCs w:val="28"/>
        </w:rPr>
        <w:t xml:space="preserve">Acute toxicity occurs within a few hours or days after a very large intake as a result of accidental over-ingestion or inappropriate therapy. The estimated toxic dose is about 25,000 IU/kg. </w:t>
      </w:r>
    </w:p>
    <w:p w:rsidR="009358CE" w:rsidRPr="009358CE" w:rsidRDefault="009358CE" w:rsidP="009358CE">
      <w:pPr>
        <w:numPr>
          <w:ilvl w:val="1"/>
          <w:numId w:val="8"/>
        </w:numPr>
        <w:tabs>
          <w:tab w:val="clear" w:pos="1440"/>
          <w:tab w:val="num" w:pos="284"/>
        </w:tabs>
        <w:bidi w:val="0"/>
        <w:spacing w:before="100" w:beforeAutospacing="1" w:after="100" w:afterAutospacing="1" w:line="240" w:lineRule="auto"/>
        <w:ind w:hanging="1440"/>
        <w:rPr>
          <w:rFonts w:cs="Trebuchet MS"/>
          <w:kern w:val="24"/>
          <w:sz w:val="28"/>
          <w:szCs w:val="28"/>
        </w:rPr>
      </w:pPr>
      <w:r w:rsidRPr="009358CE">
        <w:rPr>
          <w:rFonts w:cs="Trebuchet MS"/>
          <w:kern w:val="24"/>
          <w:sz w:val="28"/>
          <w:szCs w:val="28"/>
        </w:rPr>
        <w:t>Chronic toxicity appears after ingestion of 25,000 IU or more daily for prolonged periods</w:t>
      </w:r>
    </w:p>
    <w:p w:rsidR="009358CE" w:rsidRPr="00A74A7B" w:rsidRDefault="009358CE" w:rsidP="009358CE">
      <w:pPr>
        <w:bidi w:val="0"/>
        <w:spacing w:before="100" w:beforeAutospacing="1" w:after="100" w:afterAutospacing="1" w:line="240" w:lineRule="auto"/>
        <w:rPr>
          <w:rFonts w:cs="Trebuchet MS"/>
          <w:kern w:val="24"/>
          <w:sz w:val="28"/>
          <w:szCs w:val="28"/>
        </w:rPr>
      </w:pPr>
    </w:p>
    <w:p w:rsidR="009358CE" w:rsidRPr="009358CE" w:rsidRDefault="009358CE" w:rsidP="009358CE">
      <w:pPr>
        <w:bidi w:val="0"/>
        <w:spacing w:before="100" w:beforeAutospacing="1" w:after="100" w:afterAutospacing="1" w:line="240" w:lineRule="auto"/>
        <w:rPr>
          <w:b/>
          <w:bCs/>
          <w:sz w:val="28"/>
          <w:szCs w:val="28"/>
          <w:lang/>
        </w:rPr>
      </w:pPr>
      <w:r w:rsidRPr="009358CE">
        <w:rPr>
          <w:b/>
          <w:bCs/>
          <w:sz w:val="28"/>
          <w:szCs w:val="28"/>
          <w:lang/>
        </w:rPr>
        <w:t xml:space="preserve">In acute vitamin A toxicity, a history of some or all of the following may be obtained: </w:t>
      </w:r>
    </w:p>
    <w:p w:rsidR="009358CE" w:rsidRDefault="009358CE" w:rsidP="009358CE">
      <w:pPr>
        <w:numPr>
          <w:ilvl w:val="0"/>
          <w:numId w:val="3"/>
        </w:numPr>
        <w:bidi w:val="0"/>
        <w:spacing w:before="100" w:beforeAutospacing="1" w:after="100" w:afterAutospacing="1" w:line="240" w:lineRule="auto"/>
        <w:rPr>
          <w:lang/>
        </w:rPr>
      </w:pPr>
      <w:r>
        <w:rPr>
          <w:lang/>
        </w:rPr>
        <w:t xml:space="preserve">Nausea </w:t>
      </w:r>
    </w:p>
    <w:p w:rsidR="009358CE" w:rsidRDefault="009358CE" w:rsidP="009358CE">
      <w:pPr>
        <w:numPr>
          <w:ilvl w:val="0"/>
          <w:numId w:val="3"/>
        </w:numPr>
        <w:bidi w:val="0"/>
        <w:spacing w:before="100" w:beforeAutospacing="1" w:after="100" w:afterAutospacing="1" w:line="240" w:lineRule="auto"/>
        <w:rPr>
          <w:lang/>
        </w:rPr>
      </w:pPr>
      <w:r>
        <w:rPr>
          <w:lang/>
        </w:rPr>
        <w:t xml:space="preserve">Vomiting </w:t>
      </w:r>
    </w:p>
    <w:p w:rsidR="009358CE" w:rsidRDefault="009358CE" w:rsidP="009358CE">
      <w:pPr>
        <w:numPr>
          <w:ilvl w:val="0"/>
          <w:numId w:val="3"/>
        </w:numPr>
        <w:bidi w:val="0"/>
        <w:spacing w:before="100" w:beforeAutospacing="1" w:after="100" w:afterAutospacing="1" w:line="240" w:lineRule="auto"/>
        <w:rPr>
          <w:lang/>
        </w:rPr>
      </w:pPr>
      <w:hyperlink r:id="rId28" w:tgtFrame="_self" w:history="1">
        <w:r>
          <w:rPr>
            <w:rStyle w:val="Hyperlink"/>
            <w:lang/>
          </w:rPr>
          <w:t>Anorexia</w:t>
        </w:r>
      </w:hyperlink>
      <w:r>
        <w:rPr>
          <w:lang/>
        </w:rPr>
        <w:t xml:space="preserve"> </w:t>
      </w:r>
    </w:p>
    <w:p w:rsidR="009358CE" w:rsidRDefault="009358CE" w:rsidP="009358CE">
      <w:pPr>
        <w:numPr>
          <w:ilvl w:val="0"/>
          <w:numId w:val="3"/>
        </w:numPr>
        <w:bidi w:val="0"/>
        <w:spacing w:before="100" w:beforeAutospacing="1" w:after="100" w:afterAutospacing="1" w:line="240" w:lineRule="auto"/>
        <w:rPr>
          <w:lang/>
        </w:rPr>
      </w:pPr>
      <w:r>
        <w:rPr>
          <w:lang/>
        </w:rPr>
        <w:t xml:space="preserve">Irritability </w:t>
      </w:r>
    </w:p>
    <w:p w:rsidR="009358CE" w:rsidRDefault="009358CE" w:rsidP="009358CE">
      <w:pPr>
        <w:numPr>
          <w:ilvl w:val="0"/>
          <w:numId w:val="3"/>
        </w:numPr>
        <w:bidi w:val="0"/>
        <w:spacing w:before="100" w:beforeAutospacing="1" w:after="100" w:afterAutospacing="1" w:line="240" w:lineRule="auto"/>
        <w:rPr>
          <w:lang/>
        </w:rPr>
      </w:pPr>
      <w:r>
        <w:rPr>
          <w:lang/>
        </w:rPr>
        <w:t xml:space="preserve">Drowsiness </w:t>
      </w:r>
    </w:p>
    <w:p w:rsidR="009358CE" w:rsidRDefault="009358CE" w:rsidP="009358CE">
      <w:pPr>
        <w:numPr>
          <w:ilvl w:val="0"/>
          <w:numId w:val="3"/>
        </w:numPr>
        <w:bidi w:val="0"/>
        <w:spacing w:before="100" w:beforeAutospacing="1" w:after="100" w:afterAutospacing="1" w:line="240" w:lineRule="auto"/>
        <w:rPr>
          <w:lang/>
        </w:rPr>
      </w:pPr>
      <w:r>
        <w:rPr>
          <w:lang/>
        </w:rPr>
        <w:t xml:space="preserve">Altered mental status </w:t>
      </w:r>
    </w:p>
    <w:p w:rsidR="009358CE" w:rsidRDefault="009358CE" w:rsidP="009358CE">
      <w:pPr>
        <w:numPr>
          <w:ilvl w:val="0"/>
          <w:numId w:val="3"/>
        </w:numPr>
        <w:bidi w:val="0"/>
        <w:spacing w:before="100" w:beforeAutospacing="1" w:after="100" w:afterAutospacing="1" w:line="240" w:lineRule="auto"/>
        <w:rPr>
          <w:lang/>
        </w:rPr>
      </w:pPr>
      <w:r>
        <w:rPr>
          <w:lang/>
        </w:rPr>
        <w:t xml:space="preserve">Abdominal pain </w:t>
      </w:r>
    </w:p>
    <w:p w:rsidR="009358CE" w:rsidRDefault="009358CE" w:rsidP="009358CE">
      <w:pPr>
        <w:numPr>
          <w:ilvl w:val="0"/>
          <w:numId w:val="3"/>
        </w:numPr>
        <w:bidi w:val="0"/>
        <w:spacing w:before="100" w:beforeAutospacing="1" w:after="100" w:afterAutospacing="1" w:line="240" w:lineRule="auto"/>
        <w:rPr>
          <w:lang/>
        </w:rPr>
      </w:pPr>
      <w:r>
        <w:rPr>
          <w:lang/>
        </w:rPr>
        <w:t xml:space="preserve">Blurred vision </w:t>
      </w:r>
    </w:p>
    <w:p w:rsidR="009358CE" w:rsidRDefault="009358CE" w:rsidP="009358CE">
      <w:pPr>
        <w:numPr>
          <w:ilvl w:val="0"/>
          <w:numId w:val="3"/>
        </w:numPr>
        <w:bidi w:val="0"/>
        <w:spacing w:before="100" w:beforeAutospacing="1" w:after="100" w:afterAutospacing="1" w:line="240" w:lineRule="auto"/>
        <w:rPr>
          <w:lang/>
        </w:rPr>
      </w:pPr>
      <w:r>
        <w:rPr>
          <w:lang/>
        </w:rPr>
        <w:t xml:space="preserve">Headache </w:t>
      </w:r>
    </w:p>
    <w:p w:rsidR="009358CE" w:rsidRDefault="009358CE" w:rsidP="009358CE">
      <w:pPr>
        <w:numPr>
          <w:ilvl w:val="0"/>
          <w:numId w:val="3"/>
        </w:numPr>
        <w:bidi w:val="0"/>
        <w:spacing w:before="100" w:beforeAutospacing="1" w:after="100" w:afterAutospacing="1" w:line="240" w:lineRule="auto"/>
        <w:rPr>
          <w:lang/>
        </w:rPr>
      </w:pPr>
      <w:r>
        <w:rPr>
          <w:lang/>
        </w:rPr>
        <w:t>Muscle pain with weakness</w:t>
      </w:r>
    </w:p>
    <w:p w:rsidR="009358CE" w:rsidRDefault="009358CE" w:rsidP="009358CE">
      <w:pPr>
        <w:bidi w:val="0"/>
        <w:spacing w:before="100" w:beforeAutospacing="1" w:after="100" w:afterAutospacing="1" w:line="240" w:lineRule="auto"/>
        <w:rPr>
          <w:lang/>
        </w:rPr>
      </w:pPr>
    </w:p>
    <w:p w:rsidR="00A74A7B" w:rsidRDefault="00A74A7B" w:rsidP="00A74A7B">
      <w:pPr>
        <w:bidi w:val="0"/>
        <w:spacing w:before="100" w:beforeAutospacing="1" w:after="100" w:afterAutospacing="1" w:line="240" w:lineRule="auto"/>
        <w:ind w:left="720"/>
        <w:rPr>
          <w:b/>
          <w:bCs/>
          <w:sz w:val="28"/>
          <w:szCs w:val="28"/>
          <w:lang/>
        </w:rPr>
      </w:pPr>
    </w:p>
    <w:p w:rsidR="009358CE" w:rsidRPr="00A74A7B" w:rsidRDefault="009358CE" w:rsidP="00A74A7B">
      <w:pPr>
        <w:numPr>
          <w:ilvl w:val="0"/>
          <w:numId w:val="7"/>
        </w:numPr>
        <w:bidi w:val="0"/>
        <w:spacing w:before="100" w:beforeAutospacing="1" w:after="100" w:afterAutospacing="1" w:line="240" w:lineRule="auto"/>
        <w:rPr>
          <w:b/>
          <w:bCs/>
          <w:sz w:val="28"/>
          <w:szCs w:val="28"/>
          <w:lang/>
        </w:rPr>
      </w:pPr>
      <w:r w:rsidRPr="00A74A7B">
        <w:rPr>
          <w:b/>
          <w:bCs/>
          <w:sz w:val="28"/>
          <w:szCs w:val="28"/>
          <w:lang/>
        </w:rPr>
        <w:lastRenderedPageBreak/>
        <w:t xml:space="preserve">Manifestations of chronic toxicity </w:t>
      </w:r>
    </w:p>
    <w:p w:rsidR="009358CE" w:rsidRDefault="009358CE" w:rsidP="009358CE">
      <w:pPr>
        <w:numPr>
          <w:ilvl w:val="1"/>
          <w:numId w:val="7"/>
        </w:numPr>
        <w:bidi w:val="0"/>
        <w:spacing w:before="100" w:beforeAutospacing="1" w:after="100" w:afterAutospacing="1" w:line="240" w:lineRule="auto"/>
        <w:rPr>
          <w:lang/>
        </w:rPr>
      </w:pPr>
      <w:r>
        <w:rPr>
          <w:lang/>
        </w:rPr>
        <w:t xml:space="preserve">Alopecia </w:t>
      </w:r>
    </w:p>
    <w:p w:rsidR="009358CE" w:rsidRDefault="009358CE" w:rsidP="009358CE">
      <w:pPr>
        <w:numPr>
          <w:ilvl w:val="1"/>
          <w:numId w:val="7"/>
        </w:numPr>
        <w:bidi w:val="0"/>
        <w:spacing w:before="100" w:beforeAutospacing="1" w:after="100" w:afterAutospacing="1" w:line="240" w:lineRule="auto"/>
        <w:rPr>
          <w:lang/>
        </w:rPr>
      </w:pPr>
      <w:r>
        <w:rPr>
          <w:lang/>
        </w:rPr>
        <w:t xml:space="preserve">Skin erythema </w:t>
      </w:r>
    </w:p>
    <w:p w:rsidR="009358CE" w:rsidRDefault="009358CE" w:rsidP="009358CE">
      <w:pPr>
        <w:numPr>
          <w:ilvl w:val="1"/>
          <w:numId w:val="7"/>
        </w:numPr>
        <w:bidi w:val="0"/>
        <w:spacing w:before="100" w:beforeAutospacing="1" w:after="100" w:afterAutospacing="1" w:line="240" w:lineRule="auto"/>
        <w:rPr>
          <w:lang/>
        </w:rPr>
      </w:pPr>
      <w:r>
        <w:rPr>
          <w:lang/>
        </w:rPr>
        <w:t xml:space="preserve">Skin desquamation </w:t>
      </w:r>
    </w:p>
    <w:p w:rsidR="009358CE" w:rsidRDefault="009358CE" w:rsidP="009358CE">
      <w:pPr>
        <w:numPr>
          <w:ilvl w:val="1"/>
          <w:numId w:val="7"/>
        </w:numPr>
        <w:bidi w:val="0"/>
        <w:spacing w:before="100" w:beforeAutospacing="1" w:after="100" w:afterAutospacing="1" w:line="240" w:lineRule="auto"/>
        <w:rPr>
          <w:lang/>
        </w:rPr>
      </w:pPr>
      <w:r>
        <w:rPr>
          <w:lang/>
        </w:rPr>
        <w:t xml:space="preserve">Brittle nails </w:t>
      </w:r>
    </w:p>
    <w:p w:rsidR="009358CE" w:rsidRDefault="009358CE" w:rsidP="009358CE">
      <w:pPr>
        <w:numPr>
          <w:ilvl w:val="1"/>
          <w:numId w:val="7"/>
        </w:numPr>
        <w:bidi w:val="0"/>
        <w:spacing w:before="100" w:beforeAutospacing="1" w:after="100" w:afterAutospacing="1" w:line="240" w:lineRule="auto"/>
        <w:rPr>
          <w:lang/>
        </w:rPr>
      </w:pPr>
      <w:r>
        <w:rPr>
          <w:lang/>
        </w:rPr>
        <w:t xml:space="preserve">Conjunctivitis </w:t>
      </w:r>
    </w:p>
    <w:p w:rsidR="009358CE" w:rsidRDefault="009358CE" w:rsidP="009358CE">
      <w:pPr>
        <w:numPr>
          <w:ilvl w:val="1"/>
          <w:numId w:val="7"/>
        </w:numPr>
        <w:bidi w:val="0"/>
        <w:spacing w:before="100" w:beforeAutospacing="1" w:after="100" w:afterAutospacing="1" w:line="240" w:lineRule="auto"/>
        <w:rPr>
          <w:lang/>
        </w:rPr>
      </w:pPr>
      <w:r>
        <w:rPr>
          <w:lang/>
        </w:rPr>
        <w:t xml:space="preserve">Petechiae </w:t>
      </w:r>
    </w:p>
    <w:p w:rsidR="009358CE" w:rsidRDefault="009358CE" w:rsidP="009358CE">
      <w:pPr>
        <w:numPr>
          <w:ilvl w:val="1"/>
          <w:numId w:val="7"/>
        </w:numPr>
        <w:bidi w:val="0"/>
        <w:spacing w:before="100" w:beforeAutospacing="1" w:after="100" w:afterAutospacing="1" w:line="240" w:lineRule="auto"/>
        <w:rPr>
          <w:lang/>
        </w:rPr>
      </w:pPr>
      <w:hyperlink r:id="rId29" w:tgtFrame="_self" w:history="1">
        <w:r>
          <w:rPr>
            <w:rStyle w:val="Hyperlink"/>
            <w:lang/>
          </w:rPr>
          <w:t>Liver cirrhosis</w:t>
        </w:r>
      </w:hyperlink>
      <w:r>
        <w:rPr>
          <w:lang/>
        </w:rPr>
        <w:t xml:space="preserve"> </w:t>
      </w:r>
    </w:p>
    <w:p w:rsidR="009358CE" w:rsidRDefault="009358CE" w:rsidP="009358CE">
      <w:pPr>
        <w:numPr>
          <w:ilvl w:val="1"/>
          <w:numId w:val="7"/>
        </w:numPr>
        <w:bidi w:val="0"/>
        <w:spacing w:before="100" w:beforeAutospacing="1" w:after="100" w:afterAutospacing="1" w:line="240" w:lineRule="auto"/>
        <w:rPr>
          <w:lang/>
        </w:rPr>
      </w:pPr>
      <w:r>
        <w:rPr>
          <w:lang/>
        </w:rPr>
        <w:t xml:space="preserve">Hepatosplenomegaly </w:t>
      </w:r>
    </w:p>
    <w:p w:rsidR="009358CE" w:rsidRDefault="009358CE" w:rsidP="009358CE">
      <w:pPr>
        <w:numPr>
          <w:ilvl w:val="1"/>
          <w:numId w:val="7"/>
        </w:numPr>
        <w:bidi w:val="0"/>
        <w:spacing w:before="100" w:beforeAutospacing="1" w:after="100" w:afterAutospacing="1" w:line="240" w:lineRule="auto"/>
        <w:rPr>
          <w:lang/>
        </w:rPr>
      </w:pPr>
      <w:r>
        <w:rPr>
          <w:lang/>
        </w:rPr>
        <w:t xml:space="preserve">Peripheral neuritis </w:t>
      </w:r>
    </w:p>
    <w:p w:rsidR="009358CE" w:rsidRDefault="009358CE" w:rsidP="009358CE">
      <w:pPr>
        <w:numPr>
          <w:ilvl w:val="1"/>
          <w:numId w:val="7"/>
        </w:numPr>
        <w:bidi w:val="0"/>
        <w:spacing w:before="100" w:beforeAutospacing="1" w:after="100" w:afterAutospacing="1" w:line="240" w:lineRule="auto"/>
        <w:rPr>
          <w:lang/>
        </w:rPr>
      </w:pPr>
      <w:r>
        <w:rPr>
          <w:lang/>
        </w:rPr>
        <w:t xml:space="preserve">Ataxia </w:t>
      </w:r>
    </w:p>
    <w:p w:rsidR="009358CE" w:rsidRDefault="009358CE" w:rsidP="009358CE">
      <w:pPr>
        <w:numPr>
          <w:ilvl w:val="1"/>
          <w:numId w:val="7"/>
        </w:numPr>
        <w:bidi w:val="0"/>
        <w:spacing w:before="100" w:beforeAutospacing="1" w:after="100" w:afterAutospacing="1" w:line="240" w:lineRule="auto"/>
        <w:rPr>
          <w:lang/>
        </w:rPr>
      </w:pPr>
      <w:r>
        <w:rPr>
          <w:lang/>
        </w:rPr>
        <w:t xml:space="preserve">Papilledema </w:t>
      </w:r>
    </w:p>
    <w:p w:rsidR="009358CE" w:rsidRDefault="009358CE" w:rsidP="009358CE">
      <w:pPr>
        <w:bidi w:val="0"/>
        <w:spacing w:before="100" w:beforeAutospacing="1" w:after="100" w:afterAutospacing="1" w:line="240" w:lineRule="auto"/>
        <w:rPr>
          <w:lang/>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 xml:space="preserve">Vitamin B1 (thiamine) (water-soluble): </w:t>
      </w:r>
    </w:p>
    <w:p w:rsidR="008B2AEE" w:rsidRPr="00AF517F" w:rsidRDefault="008B2AEE">
      <w:pPr>
        <w:pStyle w:val="Heading2"/>
        <w:ind w:left="432" w:hanging="432"/>
        <w:rPr>
          <w:rFonts w:asciiTheme="minorHAnsi" w:eastAsia="Arial Unicode MS" w:hAnsiTheme="minorHAnsi" w:cs="Arial Unicode MS"/>
          <w:sz w:val="28"/>
          <w:szCs w:val="28"/>
        </w:rPr>
      </w:pPr>
      <w:r w:rsidRPr="00AF517F">
        <w:rPr>
          <w:rFonts w:asciiTheme="minorHAnsi" w:eastAsia="Arial Unicode MS" w:hAnsiTheme="minorHAnsi" w:cs="Arial Unicode MS"/>
          <w:b/>
          <w:bCs/>
          <w:sz w:val="28"/>
          <w:szCs w:val="28"/>
        </w:rPr>
        <w:t xml:space="preserve">   Sources</w:t>
      </w:r>
      <w:r w:rsidRPr="00AF517F">
        <w:rPr>
          <w:rFonts w:asciiTheme="minorHAnsi" w:eastAsia="Arial Unicode MS" w:hAnsiTheme="minorHAnsi" w:cs="Arial Unicode MS"/>
          <w:sz w:val="28"/>
          <w:szCs w:val="28"/>
        </w:rPr>
        <w:t>: Yeast, egg yolk, liver, wheatgerm, nuts, red meat and cereals</w:t>
      </w:r>
    </w:p>
    <w:p w:rsidR="003E3DC0" w:rsidRDefault="007D7895" w:rsidP="003E3DC0">
      <w:pPr>
        <w:pStyle w:val="Heading2"/>
        <w:ind w:left="432" w:hanging="432"/>
        <w:rPr>
          <w:rFonts w:asciiTheme="minorHAnsi" w:eastAsia="Arial Unicode MS" w:hAnsiTheme="minorHAnsi" w:cs="Arial Unicode MS"/>
          <w:b/>
          <w:bCs/>
          <w:sz w:val="28"/>
          <w:szCs w:val="28"/>
        </w:rPr>
      </w:pPr>
      <w:r>
        <w:rPr>
          <w:rFonts w:asciiTheme="minorHAnsi" w:eastAsia="Arial Unicode MS" w:hAnsiTheme="minorHAnsi" w:cs="Arial Unicode MS"/>
          <w:b/>
          <w:bCs/>
          <w:noProof/>
          <w:sz w:val="28"/>
          <w:szCs w:val="28"/>
        </w:rPr>
        <w:drawing>
          <wp:inline distT="0" distB="0" distL="0" distR="0">
            <wp:extent cx="1727811" cy="1370819"/>
            <wp:effectExtent l="38100" t="57150" r="120039" b="96031"/>
            <wp:docPr id="2" name="Picture 2"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untitled.bmp"/>
                    <pic:cNvPicPr>
                      <a:picLocks noChangeAspect="1"/>
                    </pic:cNvPicPr>
                  </pic:nvPicPr>
                  <pic:blipFill>
                    <a:blip r:embed="rId30" cstate="print"/>
                    <a:stretch>
                      <a:fillRect/>
                    </a:stretch>
                  </pic:blipFill>
                  <pic:spPr>
                    <a:xfrm>
                      <a:off x="0" y="0"/>
                      <a:ext cx="1727811" cy="13708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2AEE" w:rsidRPr="00AF517F" w:rsidRDefault="008B2AEE" w:rsidP="003E3DC0">
      <w:pPr>
        <w:pStyle w:val="Heading2"/>
        <w:ind w:left="432" w:hanging="432"/>
        <w:rPr>
          <w:rFonts w:asciiTheme="minorHAnsi" w:eastAsia="Arial Unicode MS" w:hAnsiTheme="minorHAnsi" w:cs="Arial Unicode MS"/>
          <w:sz w:val="28"/>
          <w:szCs w:val="28"/>
        </w:rPr>
      </w:pPr>
      <w:r w:rsidRPr="00AF517F">
        <w:rPr>
          <w:rFonts w:asciiTheme="minorHAnsi" w:eastAsia="Arial Unicode MS" w:hAnsiTheme="minorHAnsi" w:cs="Arial Unicode MS"/>
          <w:b/>
          <w:bCs/>
          <w:sz w:val="28"/>
          <w:szCs w:val="28"/>
        </w:rPr>
        <w:t xml:space="preserve"> Uses</w:t>
      </w:r>
      <w:r w:rsidRPr="00AF517F">
        <w:rPr>
          <w:rFonts w:asciiTheme="minorHAnsi" w:eastAsia="Arial Unicode MS" w:hAnsiTheme="minorHAnsi" w:cs="Arial Unicode MS"/>
          <w:sz w:val="28"/>
          <w:szCs w:val="28"/>
        </w:rPr>
        <w:t>: Carbohydrate metabolism</w:t>
      </w:r>
    </w:p>
    <w:p w:rsidR="008B2AEE" w:rsidRPr="00AF517F" w:rsidRDefault="008B2AEE" w:rsidP="003E3DC0">
      <w:pPr>
        <w:pStyle w:val="Heading2"/>
        <w:ind w:left="432" w:hanging="432"/>
        <w:rPr>
          <w:rFonts w:asciiTheme="minorHAnsi" w:eastAsia="Arial Unicode MS" w:hAnsiTheme="minorHAnsi" w:cs="Arial Unicode MS"/>
          <w:sz w:val="28"/>
          <w:szCs w:val="28"/>
        </w:rPr>
      </w:pPr>
      <w:r w:rsidRPr="00AF517F">
        <w:rPr>
          <w:rFonts w:asciiTheme="minorHAnsi" w:eastAsia="Arial Unicode MS" w:hAnsiTheme="minorHAnsi" w:cs="Arial Unicode MS"/>
          <w:b/>
          <w:bCs/>
          <w:sz w:val="28"/>
          <w:szCs w:val="28"/>
        </w:rPr>
        <w:t xml:space="preserve"> Deficiency leads to</w:t>
      </w:r>
      <w:r w:rsidRPr="00AF517F">
        <w:rPr>
          <w:rFonts w:asciiTheme="minorHAnsi" w:eastAsia="Arial Unicode MS" w:hAnsiTheme="minorHAnsi" w:cs="Arial Unicode MS"/>
          <w:sz w:val="28"/>
          <w:szCs w:val="28"/>
        </w:rPr>
        <w:t>: Fatigue, irritability, loss of appetite; severe deficiency can lead to beri-beri.</w:t>
      </w:r>
    </w:p>
    <w:p w:rsidR="008B2AEE" w:rsidRPr="00AF517F" w:rsidRDefault="008B2AEE">
      <w:pPr>
        <w:pStyle w:val="Heading2"/>
        <w:ind w:left="432" w:hanging="432"/>
        <w:rPr>
          <w:rFonts w:asciiTheme="minorHAnsi" w:hAnsiTheme="minorHAnsi" w:cs="Arial Rounded MT Bold"/>
          <w:sz w:val="28"/>
          <w:szCs w:val="28"/>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Vitamin B2 (riboflavin) (water-soluble)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Dairy products, liver, vegetables, eggs, cereals, fruit, yeast</w:t>
      </w:r>
    </w:p>
    <w:p w:rsidR="003E3DC0" w:rsidRDefault="007D7895" w:rsidP="003E3DC0">
      <w:pPr>
        <w:pStyle w:val="Heading2"/>
        <w:ind w:left="432" w:hanging="432"/>
        <w:rPr>
          <w:rFonts w:asciiTheme="minorHAnsi" w:hAnsiTheme="minorHAnsi" w:cs="Trebuchet MS"/>
          <w:b/>
          <w:bCs/>
          <w:sz w:val="28"/>
          <w:szCs w:val="28"/>
        </w:rPr>
      </w:pPr>
      <w:r>
        <w:rPr>
          <w:rFonts w:asciiTheme="minorHAnsi" w:hAnsiTheme="minorHAnsi" w:cs="Trebuchet MS"/>
          <w:b/>
          <w:bCs/>
          <w:noProof/>
          <w:sz w:val="28"/>
          <w:szCs w:val="28"/>
        </w:rPr>
        <w:lastRenderedPageBreak/>
        <w:drawing>
          <wp:inline distT="0" distB="0" distL="0" distR="0">
            <wp:extent cx="1727811" cy="1149080"/>
            <wp:effectExtent l="38100" t="57150" r="120039" b="89170"/>
            <wp:docPr id="3" name="Picture 4"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untitled.bmp"/>
                    <pic:cNvPicPr>
                      <a:picLocks noChangeAspect="1"/>
                    </pic:cNvPicPr>
                  </pic:nvPicPr>
                  <pic:blipFill>
                    <a:blip r:embed="rId31" cstate="print"/>
                    <a:stretch>
                      <a:fillRect/>
                    </a:stretch>
                  </pic:blipFill>
                  <pic:spPr>
                    <a:xfrm>
                      <a:off x="0" y="0"/>
                      <a:ext cx="1727811" cy="1149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2AEE" w:rsidRPr="00AF517F" w:rsidRDefault="008B2AEE" w:rsidP="003E3DC0">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Uses</w:t>
      </w:r>
      <w:r w:rsidRPr="00AF517F">
        <w:rPr>
          <w:rFonts w:asciiTheme="minorHAnsi" w:hAnsiTheme="minorHAnsi" w:cs="Trebuchet MS"/>
          <w:sz w:val="28"/>
          <w:szCs w:val="28"/>
        </w:rPr>
        <w:t>: Intracellular metabolism</w:t>
      </w:r>
    </w:p>
    <w:p w:rsidR="008B2AEE" w:rsidRPr="00AF517F" w:rsidRDefault="008B2AEE" w:rsidP="003E3DC0">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Deficiency leads to</w:t>
      </w:r>
      <w:r w:rsidRPr="00AF517F">
        <w:rPr>
          <w:rFonts w:asciiTheme="minorHAnsi" w:hAnsiTheme="minorHAnsi" w:cs="Trebuchet MS"/>
          <w:sz w:val="28"/>
          <w:szCs w:val="28"/>
        </w:rPr>
        <w:t>: Painful tongue and fissures to the corners of the mouth, chapped lips</w:t>
      </w:r>
      <w:r w:rsidR="003E3DC0">
        <w:rPr>
          <w:rFonts w:asciiTheme="minorHAnsi" w:hAnsiTheme="minorHAnsi" w:cs="Trebuchet MS"/>
          <w:sz w:val="28"/>
          <w:szCs w:val="28"/>
        </w:rPr>
        <w:t xml:space="preserve"> </w:t>
      </w:r>
      <w:r w:rsidR="007D7895">
        <w:rPr>
          <w:rFonts w:asciiTheme="minorHAnsi" w:hAnsiTheme="minorHAnsi" w:cs="Trebuchet MS"/>
          <w:noProof/>
          <w:sz w:val="28"/>
          <w:szCs w:val="28"/>
        </w:rPr>
        <w:drawing>
          <wp:inline distT="0" distB="0" distL="0" distR="0">
            <wp:extent cx="1845421" cy="1401524"/>
            <wp:effectExtent l="114300" t="76200" r="116729" b="84376"/>
            <wp:docPr id="4" name="Picture 5"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untitled.bmp"/>
                    <pic:cNvPicPr>
                      <a:picLocks noChangeAspect="1"/>
                    </pic:cNvPicPr>
                  </pic:nvPicPr>
                  <pic:blipFill>
                    <a:blip r:embed="rId32" cstate="print"/>
                    <a:stretch>
                      <a:fillRect/>
                    </a:stretch>
                  </pic:blipFill>
                  <pic:spPr>
                    <a:xfrm>
                      <a:off x="0" y="0"/>
                      <a:ext cx="1845421" cy="14015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B2AEE" w:rsidRPr="00AF517F" w:rsidRDefault="008B2AEE">
      <w:pPr>
        <w:pStyle w:val="Heading2"/>
        <w:ind w:left="432" w:hanging="432"/>
        <w:rPr>
          <w:rFonts w:asciiTheme="minorHAnsi" w:hAnsiTheme="minorHAnsi" w:cs="Arial Rounded MT Bold"/>
          <w:sz w:val="28"/>
          <w:szCs w:val="28"/>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Vitamin B12 (water-soluble)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Liver, red meat, dairy products and fish</w:t>
      </w:r>
    </w:p>
    <w:p w:rsidR="005D555F" w:rsidRDefault="007D7895" w:rsidP="003E3DC0">
      <w:pPr>
        <w:pStyle w:val="Heading2"/>
        <w:ind w:left="432" w:hanging="432"/>
        <w:rPr>
          <w:rFonts w:asciiTheme="minorHAnsi" w:hAnsiTheme="minorHAnsi" w:cs="Trebuchet MS"/>
          <w:b/>
          <w:bCs/>
          <w:sz w:val="28"/>
          <w:szCs w:val="28"/>
        </w:rPr>
      </w:pPr>
      <w:r>
        <w:rPr>
          <w:rFonts w:asciiTheme="minorHAnsi" w:hAnsiTheme="minorHAnsi" w:cs="Trebuchet MS"/>
          <w:b/>
          <w:bCs/>
          <w:noProof/>
          <w:sz w:val="28"/>
          <w:szCs w:val="28"/>
        </w:rPr>
        <w:drawing>
          <wp:inline distT="0" distB="0" distL="0" distR="0">
            <wp:extent cx="1581128" cy="947048"/>
            <wp:effectExtent l="38100" t="57150" r="114322" b="100702"/>
            <wp:docPr id="5" name="Picture 6"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untitled.bmp"/>
                    <pic:cNvPicPr>
                      <a:picLocks noChangeAspect="1"/>
                    </pic:cNvPicPr>
                  </pic:nvPicPr>
                  <pic:blipFill>
                    <a:blip r:embed="rId33" cstate="print"/>
                    <a:stretch>
                      <a:fillRect/>
                    </a:stretch>
                  </pic:blipFill>
                  <pic:spPr>
                    <a:xfrm>
                      <a:off x="0" y="0"/>
                      <a:ext cx="1581128" cy="9470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B2AEE" w:rsidRPr="00AF517F">
        <w:rPr>
          <w:rFonts w:asciiTheme="minorHAnsi" w:hAnsiTheme="minorHAnsi" w:cs="Trebuchet MS"/>
          <w:b/>
          <w:bCs/>
          <w:sz w:val="28"/>
          <w:szCs w:val="28"/>
        </w:rPr>
        <w:t xml:space="preserve">   </w:t>
      </w:r>
    </w:p>
    <w:p w:rsidR="005D555F" w:rsidRDefault="00BA584D" w:rsidP="00BA584D">
      <w:pPr>
        <w:pStyle w:val="Heading2"/>
        <w:ind w:left="432" w:hanging="432"/>
        <w:rPr>
          <w:rFonts w:asciiTheme="minorHAnsi" w:hAnsiTheme="minorHAnsi" w:cs="Trebuchet MS"/>
          <w:sz w:val="28"/>
          <w:szCs w:val="28"/>
          <w:lang/>
        </w:rPr>
      </w:pPr>
      <w:r w:rsidRPr="00BA584D">
        <w:rPr>
          <w:rFonts w:asciiTheme="minorHAnsi" w:hAnsiTheme="minorHAnsi" w:cs="Trebuchet MS"/>
          <w:b/>
          <w:bCs/>
          <w:sz w:val="28"/>
          <w:szCs w:val="28"/>
          <w:lang/>
        </w:rPr>
        <w:t>Epidemiology</w:t>
      </w:r>
      <w:r>
        <w:rPr>
          <w:rFonts w:asciiTheme="minorHAnsi" w:hAnsiTheme="minorHAnsi" w:cs="Trebuchet MS"/>
          <w:sz w:val="28"/>
          <w:szCs w:val="28"/>
          <w:lang/>
        </w:rPr>
        <w:t>:</w:t>
      </w:r>
      <w:r w:rsidR="00D04586">
        <w:rPr>
          <w:rFonts w:asciiTheme="minorHAnsi" w:hAnsiTheme="minorHAnsi" w:cs="Trebuchet MS"/>
          <w:sz w:val="28"/>
          <w:szCs w:val="28"/>
          <w:lang/>
        </w:rPr>
        <w:tab/>
      </w:r>
      <w:r w:rsidR="005D555F" w:rsidRPr="005D555F">
        <w:rPr>
          <w:rFonts w:asciiTheme="minorHAnsi" w:hAnsiTheme="minorHAnsi" w:cs="Trebuchet MS"/>
          <w:sz w:val="28"/>
          <w:szCs w:val="28"/>
          <w:lang/>
        </w:rPr>
        <w:t xml:space="preserve">A large study in the US found that 39 </w:t>
      </w:r>
      <w:r w:rsidR="00D04586">
        <w:rPr>
          <w:rFonts w:asciiTheme="minorHAnsi" w:hAnsiTheme="minorHAnsi" w:cs="Trebuchet MS"/>
          <w:sz w:val="28"/>
          <w:szCs w:val="28"/>
          <w:lang/>
        </w:rPr>
        <w:t>%</w:t>
      </w:r>
      <w:r w:rsidR="005D555F" w:rsidRPr="005D555F">
        <w:rPr>
          <w:rFonts w:asciiTheme="minorHAnsi" w:hAnsiTheme="minorHAnsi" w:cs="Trebuchet MS"/>
          <w:sz w:val="28"/>
          <w:szCs w:val="28"/>
          <w:lang/>
        </w:rPr>
        <w:t xml:space="preserve"> of studied group of 3,000 had low values</w:t>
      </w:r>
      <w:r w:rsidR="00D04586">
        <w:rPr>
          <w:rFonts w:asciiTheme="minorHAnsi" w:hAnsiTheme="minorHAnsi" w:cs="Trebuchet MS"/>
          <w:sz w:val="28"/>
          <w:szCs w:val="28"/>
          <w:lang/>
        </w:rPr>
        <w:t xml:space="preserve"> of B12</w:t>
      </w:r>
    </w:p>
    <w:p w:rsidR="00D04586" w:rsidRDefault="00D04586" w:rsidP="00C63FC1">
      <w:pPr>
        <w:bidi w:val="0"/>
        <w:rPr>
          <w:rFonts w:cs="Trebuchet MS"/>
          <w:kern w:val="24"/>
          <w:sz w:val="28"/>
          <w:szCs w:val="28"/>
          <w:lang/>
        </w:rPr>
      </w:pPr>
      <w:r w:rsidRPr="00D04586">
        <w:rPr>
          <w:rFonts w:cs="Trebuchet MS"/>
          <w:kern w:val="24"/>
          <w:sz w:val="28"/>
          <w:szCs w:val="28"/>
          <w:lang/>
        </w:rPr>
        <w:t>In the developing world the deficiency is very widespread, with significant levels of deficiency in Africa, India, and South and Central America</w:t>
      </w:r>
      <w:r w:rsidR="00C63FC1">
        <w:rPr>
          <w:rFonts w:cs="Trebuchet MS"/>
          <w:kern w:val="24"/>
          <w:sz w:val="28"/>
          <w:szCs w:val="28"/>
          <w:lang/>
        </w:rPr>
        <w:t>, t</w:t>
      </w:r>
      <w:r w:rsidRPr="00D04586">
        <w:rPr>
          <w:rFonts w:cs="Trebuchet MS"/>
          <w:kern w:val="24"/>
          <w:sz w:val="28"/>
          <w:szCs w:val="28"/>
          <w:lang/>
        </w:rPr>
        <w:t>his is due to low intakes of animal products, particularly among the poor. The increased bacterial load due to poor sanitation, unprocessed/unsterilized food, or other sources of dietary contamination could also lead to pathogen-related malabsorption issues</w:t>
      </w:r>
    </w:p>
    <w:p w:rsidR="00BA584D" w:rsidRDefault="00BA0CA9" w:rsidP="00BA0CA9">
      <w:pPr>
        <w:bidi w:val="0"/>
        <w:rPr>
          <w:rFonts w:cs="Trebuchet MS"/>
          <w:kern w:val="24"/>
          <w:sz w:val="28"/>
          <w:szCs w:val="28"/>
          <w:lang/>
        </w:rPr>
      </w:pPr>
      <w:r>
        <w:rPr>
          <w:rFonts w:cs="Trebuchet MS"/>
          <w:kern w:val="24"/>
          <w:sz w:val="28"/>
          <w:szCs w:val="28"/>
          <w:lang/>
        </w:rPr>
        <w:tab/>
      </w:r>
      <w:r w:rsidR="00BA584D" w:rsidRPr="00BA584D">
        <w:rPr>
          <w:rFonts w:cs="Trebuchet MS"/>
          <w:kern w:val="24"/>
          <w:sz w:val="28"/>
          <w:szCs w:val="28"/>
          <w:lang/>
        </w:rPr>
        <w:t>B</w:t>
      </w:r>
      <w:r w:rsidR="00BA584D" w:rsidRPr="00BA584D">
        <w:rPr>
          <w:rFonts w:cs="Trebuchet MS"/>
          <w:kern w:val="24"/>
          <w:sz w:val="28"/>
          <w:szCs w:val="28"/>
          <w:vertAlign w:val="subscript"/>
          <w:lang/>
        </w:rPr>
        <w:t>12</w:t>
      </w:r>
      <w:r w:rsidR="00BA584D" w:rsidRPr="00BA584D">
        <w:rPr>
          <w:rFonts w:cs="Trebuchet MS"/>
          <w:kern w:val="24"/>
          <w:sz w:val="28"/>
          <w:szCs w:val="28"/>
          <w:lang/>
        </w:rPr>
        <w:t xml:space="preserve"> deficiency is even more common in the elderly. This is because B</w:t>
      </w:r>
      <w:r w:rsidR="00BA584D" w:rsidRPr="00BA584D">
        <w:rPr>
          <w:rFonts w:cs="Trebuchet MS"/>
          <w:kern w:val="24"/>
          <w:sz w:val="28"/>
          <w:szCs w:val="28"/>
          <w:vertAlign w:val="subscript"/>
          <w:lang/>
        </w:rPr>
        <w:t>12</w:t>
      </w:r>
      <w:r w:rsidR="00BA584D" w:rsidRPr="00BA584D">
        <w:rPr>
          <w:rFonts w:cs="Trebuchet MS"/>
          <w:kern w:val="24"/>
          <w:sz w:val="28"/>
          <w:szCs w:val="28"/>
          <w:lang/>
        </w:rPr>
        <w:t xml:space="preserve"> absorption decreases greatly in the presence of </w:t>
      </w:r>
      <w:hyperlink r:id="rId34" w:tooltip="Atrophic gastritis" w:history="1">
        <w:r w:rsidR="00BA584D" w:rsidRPr="00BA584D">
          <w:rPr>
            <w:rStyle w:val="Hyperlink"/>
            <w:rFonts w:cs="Trebuchet MS"/>
            <w:kern w:val="24"/>
            <w:sz w:val="28"/>
            <w:szCs w:val="28"/>
            <w:lang/>
          </w:rPr>
          <w:t>atrophic gastritis</w:t>
        </w:r>
      </w:hyperlink>
      <w:r w:rsidR="00BA584D" w:rsidRPr="00BA584D">
        <w:rPr>
          <w:rFonts w:cs="Trebuchet MS"/>
          <w:kern w:val="24"/>
          <w:sz w:val="28"/>
          <w:szCs w:val="28"/>
          <w:lang/>
        </w:rPr>
        <w:t>, which is common in the elderly.</w:t>
      </w:r>
    </w:p>
    <w:p w:rsidR="00BA584D" w:rsidRPr="00D04586" w:rsidRDefault="00BA584D" w:rsidP="00BA584D">
      <w:pPr>
        <w:bidi w:val="0"/>
        <w:rPr>
          <w:rFonts w:cs="Trebuchet MS"/>
          <w:kern w:val="24"/>
          <w:sz w:val="28"/>
          <w:szCs w:val="28"/>
          <w:lang/>
        </w:rPr>
      </w:pPr>
      <w:r w:rsidRPr="00BA584D">
        <w:rPr>
          <w:rFonts w:cs="Trebuchet MS"/>
          <w:kern w:val="24"/>
          <w:sz w:val="28"/>
          <w:szCs w:val="28"/>
          <w:lang/>
        </w:rPr>
        <w:lastRenderedPageBreak/>
        <w:t>B</w:t>
      </w:r>
      <w:r w:rsidRPr="00BA584D">
        <w:rPr>
          <w:rFonts w:cs="Trebuchet MS"/>
          <w:kern w:val="24"/>
          <w:sz w:val="28"/>
          <w:szCs w:val="28"/>
          <w:vertAlign w:val="subscript"/>
          <w:lang/>
        </w:rPr>
        <w:t>12</w:t>
      </w:r>
      <w:r w:rsidRPr="00BA584D">
        <w:rPr>
          <w:rFonts w:cs="Trebuchet MS"/>
          <w:kern w:val="24"/>
          <w:sz w:val="28"/>
          <w:szCs w:val="28"/>
          <w:lang/>
        </w:rPr>
        <w:t xml:space="preserve"> deficiency is common among </w:t>
      </w:r>
      <w:hyperlink r:id="rId35" w:tooltip="Vegetarian" w:history="1">
        <w:r w:rsidRPr="00BA584D">
          <w:rPr>
            <w:rStyle w:val="Hyperlink"/>
            <w:rFonts w:cs="Trebuchet MS"/>
            <w:kern w:val="24"/>
            <w:sz w:val="28"/>
            <w:szCs w:val="28"/>
            <w:lang/>
          </w:rPr>
          <w:t>vegetarians</w:t>
        </w:r>
      </w:hyperlink>
      <w:r w:rsidRPr="00BA584D">
        <w:rPr>
          <w:rFonts w:cs="Trebuchet MS"/>
          <w:kern w:val="24"/>
          <w:sz w:val="28"/>
          <w:szCs w:val="28"/>
          <w:lang/>
        </w:rPr>
        <w:t xml:space="preserve"> and </w:t>
      </w:r>
      <w:hyperlink r:id="rId36" w:tooltip="Vegan" w:history="1">
        <w:r w:rsidRPr="00BA584D">
          <w:rPr>
            <w:rStyle w:val="Hyperlink"/>
            <w:rFonts w:cs="Trebuchet MS"/>
            <w:kern w:val="24"/>
            <w:sz w:val="28"/>
            <w:szCs w:val="28"/>
            <w:lang/>
          </w:rPr>
          <w:t>vegans</w:t>
        </w:r>
      </w:hyperlink>
      <w:r w:rsidRPr="00BA584D">
        <w:rPr>
          <w:rFonts w:cs="Trebuchet MS"/>
          <w:kern w:val="24"/>
          <w:sz w:val="28"/>
          <w:szCs w:val="28"/>
          <w:lang/>
        </w:rPr>
        <w:t xml:space="preserve"> who do not take B</w:t>
      </w:r>
      <w:r w:rsidRPr="00BA584D">
        <w:rPr>
          <w:rFonts w:cs="Trebuchet MS"/>
          <w:kern w:val="24"/>
          <w:sz w:val="28"/>
          <w:szCs w:val="28"/>
          <w:vertAlign w:val="subscript"/>
          <w:lang/>
        </w:rPr>
        <w:t>12</w:t>
      </w:r>
      <w:r w:rsidRPr="00BA584D">
        <w:rPr>
          <w:rFonts w:cs="Trebuchet MS"/>
          <w:kern w:val="24"/>
          <w:sz w:val="28"/>
          <w:szCs w:val="28"/>
          <w:lang/>
        </w:rPr>
        <w:t xml:space="preserve"> supplements. In vegans the risk is very high because none of their natural food sources contain B</w:t>
      </w:r>
      <w:r w:rsidRPr="00BA584D">
        <w:rPr>
          <w:rFonts w:cs="Trebuchet MS"/>
          <w:kern w:val="24"/>
          <w:sz w:val="28"/>
          <w:szCs w:val="28"/>
          <w:vertAlign w:val="subscript"/>
          <w:lang/>
        </w:rPr>
        <w:t>12</w:t>
      </w:r>
    </w:p>
    <w:p w:rsidR="005D555F" w:rsidRPr="005D555F" w:rsidRDefault="005D555F" w:rsidP="003E3DC0">
      <w:pPr>
        <w:pStyle w:val="Heading2"/>
        <w:ind w:left="432" w:hanging="432"/>
        <w:rPr>
          <w:rFonts w:asciiTheme="minorHAnsi" w:hAnsiTheme="minorHAnsi" w:cs="Trebuchet MS"/>
          <w:sz w:val="28"/>
          <w:szCs w:val="28"/>
        </w:rPr>
      </w:pPr>
    </w:p>
    <w:p w:rsidR="008B2AEE" w:rsidRPr="00AF517F" w:rsidRDefault="008B2AEE" w:rsidP="003E3DC0">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Uses</w:t>
      </w:r>
      <w:r w:rsidRPr="00AF517F">
        <w:rPr>
          <w:rFonts w:asciiTheme="minorHAnsi" w:hAnsiTheme="minorHAnsi" w:cs="Trebuchet MS"/>
          <w:sz w:val="28"/>
          <w:szCs w:val="28"/>
        </w:rPr>
        <w:t>: Essential for manufacturing of genetic material in cells. Involved in the production of erythrocytes</w:t>
      </w:r>
    </w:p>
    <w:p w:rsidR="008B2AEE"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Deficiency leads to</w:t>
      </w:r>
      <w:r w:rsidRPr="00AF517F">
        <w:rPr>
          <w:rFonts w:asciiTheme="minorHAnsi" w:hAnsiTheme="minorHAnsi" w:cs="Trebuchet MS"/>
          <w:sz w:val="28"/>
          <w:szCs w:val="28"/>
        </w:rPr>
        <w:t>: pernicious anaemia</w:t>
      </w:r>
    </w:p>
    <w:p w:rsidR="002F1AA0" w:rsidRDefault="002F1AA0" w:rsidP="002F1AA0">
      <w:pPr>
        <w:bidi w:val="0"/>
      </w:pPr>
    </w:p>
    <w:p w:rsidR="002F1AA0" w:rsidRPr="00BA0CA9" w:rsidRDefault="002F1AA0" w:rsidP="002F1AA0">
      <w:pPr>
        <w:bidi w:val="0"/>
        <w:rPr>
          <w:b/>
          <w:bCs/>
          <w:sz w:val="28"/>
          <w:szCs w:val="28"/>
        </w:rPr>
      </w:pPr>
      <w:r w:rsidRPr="00BA0CA9">
        <w:rPr>
          <w:b/>
          <w:bCs/>
          <w:sz w:val="28"/>
          <w:szCs w:val="28"/>
        </w:rPr>
        <w:t>Causes of vit B12 def:</w:t>
      </w:r>
    </w:p>
    <w:p w:rsidR="002F1AA0" w:rsidRPr="00BA0CA9" w:rsidRDefault="002F1AA0" w:rsidP="00006187">
      <w:pPr>
        <w:numPr>
          <w:ilvl w:val="0"/>
          <w:numId w:val="10"/>
        </w:numPr>
        <w:bidi w:val="0"/>
        <w:rPr>
          <w:sz w:val="28"/>
          <w:szCs w:val="28"/>
          <w:lang/>
        </w:rPr>
      </w:pPr>
      <w:r w:rsidRPr="00BA0CA9">
        <w:rPr>
          <w:sz w:val="28"/>
          <w:szCs w:val="28"/>
          <w:lang/>
        </w:rPr>
        <w:t>Inadequate dietary intake of vitamin B</w:t>
      </w:r>
      <w:r w:rsidRPr="00BA0CA9">
        <w:rPr>
          <w:sz w:val="28"/>
          <w:szCs w:val="28"/>
          <w:vertAlign w:val="subscript"/>
          <w:lang/>
        </w:rPr>
        <w:t>12</w:t>
      </w:r>
      <w:r w:rsidRPr="00BA0CA9">
        <w:rPr>
          <w:b/>
          <w:bCs/>
          <w:sz w:val="28"/>
          <w:szCs w:val="28"/>
          <w:lang/>
        </w:rPr>
        <w:t xml:space="preserve"> </w:t>
      </w:r>
      <w:r w:rsidRPr="00BA0CA9">
        <w:rPr>
          <w:sz w:val="28"/>
          <w:szCs w:val="28"/>
          <w:lang/>
        </w:rPr>
        <w:t>As the vitamin B</w:t>
      </w:r>
      <w:r w:rsidRPr="00BA0CA9">
        <w:rPr>
          <w:sz w:val="28"/>
          <w:szCs w:val="28"/>
          <w:vertAlign w:val="subscript"/>
          <w:lang/>
        </w:rPr>
        <w:t>12</w:t>
      </w:r>
      <w:r w:rsidRPr="00BA0CA9">
        <w:rPr>
          <w:sz w:val="28"/>
          <w:szCs w:val="28"/>
          <w:lang/>
        </w:rPr>
        <w:t xml:space="preserve"> occurs naturally only in animal products</w:t>
      </w:r>
    </w:p>
    <w:p w:rsidR="002F1AA0" w:rsidRPr="00BA0CA9" w:rsidRDefault="002F1AA0" w:rsidP="00006187">
      <w:pPr>
        <w:numPr>
          <w:ilvl w:val="0"/>
          <w:numId w:val="10"/>
        </w:numPr>
        <w:bidi w:val="0"/>
        <w:spacing w:before="100" w:beforeAutospacing="1" w:after="100" w:afterAutospacing="1" w:line="240" w:lineRule="auto"/>
        <w:rPr>
          <w:sz w:val="28"/>
          <w:szCs w:val="28"/>
          <w:lang/>
        </w:rPr>
      </w:pPr>
      <w:r w:rsidRPr="00BA0CA9">
        <w:rPr>
          <w:sz w:val="28"/>
          <w:szCs w:val="28"/>
          <w:lang/>
        </w:rPr>
        <w:t>Selective impaired absorption of vitamin B</w:t>
      </w:r>
      <w:r w:rsidRPr="00BA0CA9">
        <w:rPr>
          <w:sz w:val="28"/>
          <w:szCs w:val="28"/>
          <w:vertAlign w:val="subscript"/>
          <w:lang/>
        </w:rPr>
        <w:t>12</w:t>
      </w:r>
      <w:r w:rsidRPr="00BA0CA9">
        <w:rPr>
          <w:sz w:val="28"/>
          <w:szCs w:val="28"/>
          <w:lang/>
        </w:rPr>
        <w:t xml:space="preserve"> due to </w:t>
      </w:r>
      <w:hyperlink r:id="rId37" w:tooltip="Intrinsic factor" w:history="1">
        <w:r w:rsidRPr="00BA0CA9">
          <w:rPr>
            <w:rStyle w:val="Hyperlink"/>
            <w:sz w:val="28"/>
            <w:szCs w:val="28"/>
            <w:lang/>
          </w:rPr>
          <w:t>intrinsic factor</w:t>
        </w:r>
      </w:hyperlink>
      <w:r w:rsidRPr="00BA0CA9">
        <w:rPr>
          <w:sz w:val="28"/>
          <w:szCs w:val="28"/>
          <w:lang/>
        </w:rPr>
        <w:t xml:space="preserve"> deficiency. This may depend on loss of </w:t>
      </w:r>
      <w:hyperlink r:id="rId38" w:tooltip="Stomach" w:history="1">
        <w:r w:rsidRPr="00BA0CA9">
          <w:rPr>
            <w:rStyle w:val="Hyperlink"/>
            <w:sz w:val="28"/>
            <w:szCs w:val="28"/>
            <w:lang/>
          </w:rPr>
          <w:t>gastric</w:t>
        </w:r>
      </w:hyperlink>
      <w:r w:rsidRPr="00BA0CA9">
        <w:rPr>
          <w:sz w:val="28"/>
          <w:szCs w:val="28"/>
          <w:lang/>
        </w:rPr>
        <w:t xml:space="preserve"> </w:t>
      </w:r>
      <w:hyperlink r:id="rId39" w:tooltip="Parietal cells" w:history="1">
        <w:r w:rsidRPr="00BA0CA9">
          <w:rPr>
            <w:rStyle w:val="Hyperlink"/>
            <w:sz w:val="28"/>
            <w:szCs w:val="28"/>
            <w:lang/>
          </w:rPr>
          <w:t>parietal cells</w:t>
        </w:r>
      </w:hyperlink>
      <w:r w:rsidRPr="00BA0CA9">
        <w:rPr>
          <w:sz w:val="28"/>
          <w:szCs w:val="28"/>
          <w:lang/>
        </w:rPr>
        <w:t xml:space="preserve"> in chronic </w:t>
      </w:r>
      <w:hyperlink r:id="rId40" w:tooltip="Atrophic gastritis" w:history="1">
        <w:r w:rsidRPr="00BA0CA9">
          <w:rPr>
            <w:rStyle w:val="Hyperlink"/>
            <w:sz w:val="28"/>
            <w:szCs w:val="28"/>
            <w:lang/>
          </w:rPr>
          <w:t>atrophic gastritis</w:t>
        </w:r>
      </w:hyperlink>
      <w:r w:rsidRPr="00BA0CA9">
        <w:rPr>
          <w:sz w:val="28"/>
          <w:szCs w:val="28"/>
          <w:lang/>
        </w:rPr>
        <w:t xml:space="preserve"> (in which case, the resulting </w:t>
      </w:r>
      <w:hyperlink r:id="rId41" w:tooltip="Megaloblastic anemia" w:history="1">
        <w:r w:rsidRPr="00BA0CA9">
          <w:rPr>
            <w:rStyle w:val="Hyperlink"/>
            <w:sz w:val="28"/>
            <w:szCs w:val="28"/>
            <w:lang/>
          </w:rPr>
          <w:t>megaloblastic anemia</w:t>
        </w:r>
      </w:hyperlink>
      <w:r w:rsidRPr="00BA0CA9">
        <w:rPr>
          <w:sz w:val="28"/>
          <w:szCs w:val="28"/>
          <w:lang/>
        </w:rPr>
        <w:t xml:space="preserve"> takes the name of "</w:t>
      </w:r>
      <w:hyperlink r:id="rId42" w:tooltip="Pernicious anemia" w:history="1">
        <w:r w:rsidRPr="00BA0CA9">
          <w:rPr>
            <w:rStyle w:val="Hyperlink"/>
            <w:sz w:val="28"/>
            <w:szCs w:val="28"/>
            <w:lang/>
          </w:rPr>
          <w:t>pernicious anemia</w:t>
        </w:r>
      </w:hyperlink>
      <w:r w:rsidRPr="00BA0CA9">
        <w:rPr>
          <w:sz w:val="28"/>
          <w:szCs w:val="28"/>
          <w:lang/>
        </w:rPr>
        <w:t xml:space="preserve">"), or may result from wide surgical resection of stomach (for any reason), or from rare hereditary causes of impaired synthesis of intrinsic factor. </w:t>
      </w:r>
    </w:p>
    <w:p w:rsidR="002F1AA0" w:rsidRPr="00BA0CA9" w:rsidRDefault="002F1AA0" w:rsidP="002F1AA0">
      <w:pPr>
        <w:bidi w:val="0"/>
        <w:rPr>
          <w:b/>
          <w:bCs/>
          <w:sz w:val="28"/>
          <w:szCs w:val="28"/>
          <w:lang/>
        </w:rPr>
      </w:pPr>
    </w:p>
    <w:p w:rsidR="002F1AA0" w:rsidRPr="00BA0CA9" w:rsidRDefault="002F1AA0" w:rsidP="00006187">
      <w:pPr>
        <w:numPr>
          <w:ilvl w:val="0"/>
          <w:numId w:val="10"/>
        </w:numPr>
        <w:bidi w:val="0"/>
        <w:rPr>
          <w:b/>
          <w:bCs/>
          <w:sz w:val="28"/>
          <w:szCs w:val="28"/>
          <w:lang/>
        </w:rPr>
      </w:pPr>
      <w:r w:rsidRPr="00BA0CA9">
        <w:rPr>
          <w:sz w:val="28"/>
          <w:szCs w:val="28"/>
          <w:lang/>
        </w:rPr>
        <w:t xml:space="preserve">Forms of </w:t>
      </w:r>
      <w:hyperlink r:id="rId43" w:tooltip="Achlorhydria" w:history="1">
        <w:r w:rsidRPr="00BA0CA9">
          <w:rPr>
            <w:rStyle w:val="Hyperlink"/>
            <w:sz w:val="28"/>
            <w:szCs w:val="28"/>
            <w:lang/>
          </w:rPr>
          <w:t>achlorhydria</w:t>
        </w:r>
      </w:hyperlink>
      <w:r w:rsidRPr="00BA0CA9">
        <w:rPr>
          <w:sz w:val="28"/>
          <w:szCs w:val="28"/>
          <w:lang/>
        </w:rPr>
        <w:t xml:space="preserve"> (including that artificially induced by drugs such as </w:t>
      </w:r>
      <w:hyperlink r:id="rId44" w:tooltip="Proton pump inhibitors" w:history="1">
        <w:r w:rsidRPr="00BA0CA9">
          <w:rPr>
            <w:rStyle w:val="Hyperlink"/>
            <w:sz w:val="28"/>
            <w:szCs w:val="28"/>
            <w:lang/>
          </w:rPr>
          <w:t>proton pump inhibitors</w:t>
        </w:r>
      </w:hyperlink>
      <w:r w:rsidRPr="00BA0CA9">
        <w:rPr>
          <w:sz w:val="28"/>
          <w:szCs w:val="28"/>
          <w:lang/>
        </w:rPr>
        <w:t>) can cause B</w:t>
      </w:r>
      <w:r w:rsidRPr="00BA0CA9">
        <w:rPr>
          <w:sz w:val="28"/>
          <w:szCs w:val="28"/>
          <w:vertAlign w:val="subscript"/>
          <w:lang/>
        </w:rPr>
        <w:t>12</w:t>
      </w:r>
      <w:r w:rsidRPr="00BA0CA9">
        <w:rPr>
          <w:sz w:val="28"/>
          <w:szCs w:val="28"/>
          <w:lang/>
        </w:rPr>
        <w:t xml:space="preserve"> malabsorption from foods, since acid is needed to split B</w:t>
      </w:r>
      <w:r w:rsidRPr="00BA0CA9">
        <w:rPr>
          <w:sz w:val="28"/>
          <w:szCs w:val="28"/>
          <w:vertAlign w:val="subscript"/>
          <w:lang/>
        </w:rPr>
        <w:t>12</w:t>
      </w:r>
      <w:r w:rsidRPr="00BA0CA9">
        <w:rPr>
          <w:sz w:val="28"/>
          <w:szCs w:val="28"/>
          <w:lang/>
        </w:rPr>
        <w:t xml:space="preserve"> from food proteins and salivary binding proteins</w:t>
      </w:r>
    </w:p>
    <w:p w:rsidR="002F1AA0" w:rsidRPr="00BA0CA9" w:rsidRDefault="002F1AA0" w:rsidP="00006187">
      <w:pPr>
        <w:numPr>
          <w:ilvl w:val="0"/>
          <w:numId w:val="10"/>
        </w:numPr>
        <w:bidi w:val="0"/>
        <w:rPr>
          <w:b/>
          <w:bCs/>
          <w:sz w:val="28"/>
          <w:szCs w:val="28"/>
          <w:lang/>
        </w:rPr>
      </w:pPr>
      <w:r w:rsidRPr="00BA0CA9">
        <w:rPr>
          <w:sz w:val="28"/>
          <w:szCs w:val="28"/>
          <w:lang/>
        </w:rPr>
        <w:t xml:space="preserve">The </w:t>
      </w:r>
      <w:hyperlink r:id="rId45" w:tooltip="Diabetes" w:history="1">
        <w:r w:rsidRPr="00BA0CA9">
          <w:rPr>
            <w:rStyle w:val="Hyperlink"/>
            <w:sz w:val="28"/>
            <w:szCs w:val="28"/>
            <w:lang/>
          </w:rPr>
          <w:t>diabetes</w:t>
        </w:r>
      </w:hyperlink>
      <w:r w:rsidRPr="00BA0CA9">
        <w:rPr>
          <w:sz w:val="28"/>
          <w:szCs w:val="28"/>
          <w:lang/>
        </w:rPr>
        <w:t xml:space="preserve"> medication </w:t>
      </w:r>
      <w:hyperlink r:id="rId46" w:tooltip="Metformin" w:history="1">
        <w:r w:rsidRPr="00BA0CA9">
          <w:rPr>
            <w:rStyle w:val="Hyperlink"/>
            <w:sz w:val="28"/>
            <w:szCs w:val="28"/>
            <w:lang/>
          </w:rPr>
          <w:t>metformin</w:t>
        </w:r>
      </w:hyperlink>
      <w:r w:rsidRPr="00BA0CA9">
        <w:rPr>
          <w:sz w:val="28"/>
          <w:szCs w:val="28"/>
          <w:lang/>
        </w:rPr>
        <w:t xml:space="preserve"> may interfere with B</w:t>
      </w:r>
      <w:r w:rsidRPr="00BA0CA9">
        <w:rPr>
          <w:sz w:val="28"/>
          <w:szCs w:val="28"/>
          <w:vertAlign w:val="subscript"/>
          <w:lang/>
        </w:rPr>
        <w:t>12</w:t>
      </w:r>
      <w:r w:rsidRPr="00BA0CA9">
        <w:rPr>
          <w:sz w:val="28"/>
          <w:szCs w:val="28"/>
          <w:lang/>
        </w:rPr>
        <w:t xml:space="preserve"> dietary absorption</w:t>
      </w:r>
    </w:p>
    <w:p w:rsidR="00550C76" w:rsidRDefault="00550C76" w:rsidP="00550C76"/>
    <w:p w:rsidR="00550C76" w:rsidRPr="008544CD" w:rsidRDefault="00550C76" w:rsidP="00550C76">
      <w:pPr>
        <w:pStyle w:val="NormalWeb"/>
        <w:rPr>
          <w:sz w:val="28"/>
          <w:szCs w:val="28"/>
          <w:lang/>
        </w:rPr>
      </w:pPr>
      <w:r w:rsidRPr="008544CD">
        <w:rPr>
          <w:b/>
          <w:bCs/>
          <w:sz w:val="28"/>
          <w:szCs w:val="28"/>
          <w:lang/>
        </w:rPr>
        <w:t>Clinical symptoms:</w:t>
      </w:r>
      <w:r w:rsidRPr="008544CD">
        <w:rPr>
          <w:sz w:val="28"/>
          <w:szCs w:val="28"/>
          <w:lang/>
        </w:rPr>
        <w:t xml:space="preserve"> The main syndrome of vitamin B</w:t>
      </w:r>
      <w:r w:rsidRPr="008544CD">
        <w:rPr>
          <w:sz w:val="28"/>
          <w:szCs w:val="28"/>
          <w:vertAlign w:val="subscript"/>
          <w:lang/>
        </w:rPr>
        <w:t>12</w:t>
      </w:r>
      <w:r w:rsidRPr="008544CD">
        <w:rPr>
          <w:sz w:val="28"/>
          <w:szCs w:val="28"/>
          <w:lang/>
        </w:rPr>
        <w:t xml:space="preserve"> deficiency is Biermer's disease (</w:t>
      </w:r>
      <w:hyperlink r:id="rId47" w:tooltip="Pernicious anemia" w:history="1">
        <w:r w:rsidRPr="008544CD">
          <w:rPr>
            <w:rStyle w:val="Hyperlink"/>
            <w:rFonts w:eastAsiaTheme="majorEastAsia"/>
            <w:sz w:val="28"/>
            <w:szCs w:val="28"/>
            <w:lang/>
          </w:rPr>
          <w:t>pernicious anemia</w:t>
        </w:r>
      </w:hyperlink>
      <w:r w:rsidRPr="008544CD">
        <w:rPr>
          <w:sz w:val="28"/>
          <w:szCs w:val="28"/>
          <w:lang/>
        </w:rPr>
        <w:t>). It is characterized by a triad of symptoms:</w:t>
      </w:r>
    </w:p>
    <w:p w:rsidR="00550C76" w:rsidRPr="008544CD" w:rsidRDefault="00550C76" w:rsidP="00AB23D3">
      <w:pPr>
        <w:numPr>
          <w:ilvl w:val="0"/>
          <w:numId w:val="4"/>
        </w:numPr>
        <w:bidi w:val="0"/>
        <w:spacing w:before="100" w:beforeAutospacing="1" w:after="100" w:afterAutospacing="1" w:line="240" w:lineRule="auto"/>
        <w:rPr>
          <w:sz w:val="28"/>
          <w:szCs w:val="28"/>
          <w:lang/>
        </w:rPr>
      </w:pPr>
      <w:hyperlink r:id="rId48" w:tooltip="Anemia" w:history="1">
        <w:r w:rsidRPr="008544CD">
          <w:rPr>
            <w:rStyle w:val="Hyperlink"/>
            <w:rFonts w:cstheme="minorBidi"/>
            <w:sz w:val="28"/>
            <w:szCs w:val="28"/>
            <w:lang/>
          </w:rPr>
          <w:t>Anemia</w:t>
        </w:r>
      </w:hyperlink>
      <w:r w:rsidRPr="008544CD">
        <w:rPr>
          <w:sz w:val="28"/>
          <w:szCs w:val="28"/>
          <w:lang/>
        </w:rPr>
        <w:t xml:space="preserve"> (</w:t>
      </w:r>
      <w:hyperlink r:id="rId49" w:tooltip="Megaloblastic anemia" w:history="1">
        <w:r w:rsidRPr="008544CD">
          <w:rPr>
            <w:rStyle w:val="Hyperlink"/>
            <w:rFonts w:cstheme="minorBidi"/>
            <w:sz w:val="28"/>
            <w:szCs w:val="28"/>
            <w:lang/>
          </w:rPr>
          <w:t>megaloblastic anemia</w:t>
        </w:r>
      </w:hyperlink>
      <w:r w:rsidRPr="008544CD">
        <w:rPr>
          <w:sz w:val="28"/>
          <w:szCs w:val="28"/>
          <w:lang/>
        </w:rPr>
        <w:t xml:space="preserve">). This is due to the inhibition of DNA synthesis </w:t>
      </w:r>
      <w:r w:rsidR="00AB23D3">
        <w:rPr>
          <w:sz w:val="28"/>
          <w:szCs w:val="28"/>
          <w:lang/>
        </w:rPr>
        <w:t>.</w:t>
      </w:r>
      <w:r w:rsidRPr="008544CD">
        <w:rPr>
          <w:sz w:val="28"/>
          <w:szCs w:val="28"/>
          <w:lang/>
        </w:rPr>
        <w:t xml:space="preserve"> </w:t>
      </w:r>
    </w:p>
    <w:p w:rsidR="00550C76" w:rsidRPr="008544CD" w:rsidRDefault="00550C76" w:rsidP="00AB23D3">
      <w:pPr>
        <w:numPr>
          <w:ilvl w:val="0"/>
          <w:numId w:val="4"/>
        </w:numPr>
        <w:bidi w:val="0"/>
        <w:spacing w:before="100" w:beforeAutospacing="1" w:after="100" w:afterAutospacing="1" w:line="240" w:lineRule="auto"/>
        <w:rPr>
          <w:sz w:val="28"/>
          <w:szCs w:val="28"/>
          <w:lang/>
        </w:rPr>
      </w:pPr>
      <w:r w:rsidRPr="008544CD">
        <w:rPr>
          <w:sz w:val="28"/>
          <w:szCs w:val="28"/>
          <w:lang/>
        </w:rPr>
        <w:lastRenderedPageBreak/>
        <w:t xml:space="preserve">Gastrointestinal symptoms: These are thought to be due to defective DNA sythesis inhibting replication in a site with a high turnover of cells. </w:t>
      </w:r>
    </w:p>
    <w:p w:rsidR="00550C76" w:rsidRDefault="00550C76" w:rsidP="00625A07">
      <w:pPr>
        <w:numPr>
          <w:ilvl w:val="0"/>
          <w:numId w:val="4"/>
        </w:numPr>
        <w:bidi w:val="0"/>
        <w:spacing w:before="100" w:beforeAutospacing="1" w:after="100" w:afterAutospacing="1" w:line="240" w:lineRule="auto"/>
        <w:ind w:left="360"/>
        <w:rPr>
          <w:sz w:val="28"/>
          <w:szCs w:val="28"/>
          <w:lang/>
        </w:rPr>
      </w:pPr>
      <w:r w:rsidRPr="00625A07">
        <w:rPr>
          <w:sz w:val="28"/>
          <w:szCs w:val="28"/>
          <w:lang/>
        </w:rPr>
        <w:t xml:space="preserve">Neurological symptoms: Sensory or motor deficiencies (absent reflexes, diminished vibration or soft touch sensation), or even symptoms of dementia and or other psychiatric symptoms may be present. Impaired perception of deep touch, pressure and vibration, abolishment of sense of touch, very annoying and persistent </w:t>
      </w:r>
      <w:hyperlink r:id="rId50" w:tooltip="Paresthesia" w:history="1">
        <w:r w:rsidRPr="00625A07">
          <w:rPr>
            <w:rStyle w:val="Hyperlink"/>
            <w:rFonts w:cstheme="minorBidi"/>
            <w:sz w:val="28"/>
            <w:szCs w:val="28"/>
            <w:lang/>
          </w:rPr>
          <w:t>paresthesias</w:t>
        </w:r>
      </w:hyperlink>
      <w:r w:rsidR="00625A07" w:rsidRPr="00625A07">
        <w:rPr>
          <w:sz w:val="28"/>
          <w:szCs w:val="28"/>
          <w:lang/>
        </w:rPr>
        <w:t>,</w:t>
      </w:r>
      <w:r w:rsidR="00625A07">
        <w:rPr>
          <w:sz w:val="28"/>
          <w:szCs w:val="28"/>
          <w:lang/>
        </w:rPr>
        <w:t xml:space="preserve"> </w:t>
      </w:r>
      <w:hyperlink r:id="rId51" w:tooltip="Ataxia" w:history="1">
        <w:r w:rsidRPr="00625A07">
          <w:rPr>
            <w:rStyle w:val="Hyperlink"/>
            <w:rFonts w:cstheme="minorBidi"/>
            <w:sz w:val="28"/>
            <w:szCs w:val="28"/>
            <w:lang/>
          </w:rPr>
          <w:t>Ataxia</w:t>
        </w:r>
      </w:hyperlink>
      <w:r w:rsidRPr="00625A07">
        <w:rPr>
          <w:sz w:val="28"/>
          <w:szCs w:val="28"/>
          <w:lang/>
        </w:rPr>
        <w:t xml:space="preserve"> </w:t>
      </w:r>
    </w:p>
    <w:p w:rsidR="00625A07" w:rsidRPr="00625A07" w:rsidRDefault="00625A07" w:rsidP="00625A07">
      <w:pPr>
        <w:bidi w:val="0"/>
        <w:spacing w:before="100" w:beforeAutospacing="1" w:after="100" w:afterAutospacing="1" w:line="240" w:lineRule="auto"/>
        <w:ind w:left="360"/>
        <w:rPr>
          <w:sz w:val="28"/>
          <w:szCs w:val="28"/>
          <w:lang/>
        </w:rPr>
      </w:pPr>
    </w:p>
    <w:p w:rsidR="00550C76" w:rsidRPr="008544CD" w:rsidRDefault="008544CD" w:rsidP="00E90F07">
      <w:pPr>
        <w:bidi w:val="0"/>
        <w:rPr>
          <w:sz w:val="28"/>
          <w:szCs w:val="28"/>
          <w:lang/>
        </w:rPr>
      </w:pPr>
      <w:r w:rsidRPr="008544CD">
        <w:rPr>
          <w:sz w:val="28"/>
          <w:szCs w:val="28"/>
          <w:lang/>
        </w:rPr>
        <w:t>symptoms of neuronal damage may not reverse after correction of hematological abnormalities</w:t>
      </w:r>
    </w:p>
    <w:p w:rsidR="00683702" w:rsidRDefault="00683702" w:rsidP="00683702">
      <w:pPr>
        <w:bidi w:val="0"/>
      </w:pPr>
    </w:p>
    <w:p w:rsidR="001E7E44" w:rsidRDefault="00683702" w:rsidP="00550C76">
      <w:pPr>
        <w:bidi w:val="0"/>
        <w:rPr>
          <w:sz w:val="28"/>
          <w:szCs w:val="28"/>
          <w:lang/>
        </w:rPr>
      </w:pPr>
      <w:r w:rsidRPr="00683702">
        <w:rPr>
          <w:b/>
          <w:bCs/>
          <w:sz w:val="28"/>
          <w:szCs w:val="28"/>
          <w:lang/>
        </w:rPr>
        <w:t>Masking effect of Folic acid</w:t>
      </w:r>
      <w:r>
        <w:rPr>
          <w:b/>
          <w:bCs/>
          <w:sz w:val="28"/>
          <w:szCs w:val="28"/>
          <w:lang/>
        </w:rPr>
        <w:t xml:space="preserve">: </w:t>
      </w:r>
    </w:p>
    <w:p w:rsidR="001E7E44" w:rsidRPr="00BA0CA9" w:rsidRDefault="00BA0CA9" w:rsidP="00BA0CA9">
      <w:pPr>
        <w:pStyle w:val="NormalWeb"/>
        <w:rPr>
          <w:rFonts w:asciiTheme="minorHAnsi" w:hAnsiTheme="minorHAnsi" w:cstheme="minorBidi"/>
          <w:sz w:val="28"/>
          <w:szCs w:val="28"/>
          <w:lang/>
        </w:rPr>
      </w:pPr>
      <w:r>
        <w:rPr>
          <w:rFonts w:asciiTheme="minorHAnsi" w:hAnsiTheme="minorHAnsi" w:cstheme="minorBidi"/>
          <w:sz w:val="28"/>
          <w:szCs w:val="28"/>
          <w:lang/>
        </w:rPr>
        <w:tab/>
      </w:r>
      <w:r w:rsidR="001E7E44" w:rsidRPr="00BA0CA9">
        <w:rPr>
          <w:rFonts w:asciiTheme="minorHAnsi" w:hAnsiTheme="minorHAnsi" w:cstheme="minorBidi"/>
          <w:sz w:val="28"/>
          <w:szCs w:val="28"/>
          <w:lang/>
        </w:rPr>
        <w:t xml:space="preserve">Megaloblastic anemia is an </w:t>
      </w:r>
      <w:hyperlink r:id="rId52" w:tooltip="Anemia" w:history="1">
        <w:r w:rsidR="001E7E44" w:rsidRPr="00BA0CA9">
          <w:rPr>
            <w:rFonts w:asciiTheme="minorHAnsi" w:hAnsiTheme="minorHAnsi" w:cstheme="minorBidi"/>
            <w:sz w:val="28"/>
            <w:szCs w:val="28"/>
          </w:rPr>
          <w:t>anemia</w:t>
        </w:r>
      </w:hyperlink>
      <w:r w:rsidR="001E7E44" w:rsidRPr="00BA0CA9">
        <w:rPr>
          <w:rFonts w:asciiTheme="minorHAnsi" w:hAnsiTheme="minorHAnsi" w:cstheme="minorBidi"/>
          <w:sz w:val="28"/>
          <w:szCs w:val="28"/>
          <w:lang/>
        </w:rPr>
        <w:t xml:space="preserve"> (of </w:t>
      </w:r>
      <w:hyperlink r:id="rId53" w:tooltip="Macrocytic anemia" w:history="1">
        <w:r w:rsidR="001E7E44" w:rsidRPr="00BA0CA9">
          <w:rPr>
            <w:rFonts w:asciiTheme="minorHAnsi" w:hAnsiTheme="minorHAnsi" w:cstheme="minorBidi"/>
            <w:sz w:val="28"/>
            <w:szCs w:val="28"/>
          </w:rPr>
          <w:t>macrocytic</w:t>
        </w:r>
      </w:hyperlink>
      <w:r w:rsidR="001E7E44" w:rsidRPr="00BA0CA9">
        <w:rPr>
          <w:rFonts w:asciiTheme="minorHAnsi" w:hAnsiTheme="minorHAnsi" w:cstheme="minorBidi"/>
          <w:sz w:val="28"/>
          <w:szCs w:val="28"/>
          <w:lang/>
        </w:rPr>
        <w:t xml:space="preserve"> classification) that results from inhibition of </w:t>
      </w:r>
      <w:hyperlink r:id="rId54" w:tooltip="DNA replication" w:history="1">
        <w:r w:rsidR="001E7E44" w:rsidRPr="00BA0CA9">
          <w:rPr>
            <w:rFonts w:asciiTheme="minorHAnsi" w:hAnsiTheme="minorHAnsi" w:cstheme="minorBidi"/>
            <w:sz w:val="28"/>
            <w:szCs w:val="28"/>
          </w:rPr>
          <w:t>DNA synthesis</w:t>
        </w:r>
      </w:hyperlink>
      <w:r w:rsidR="001E7E44" w:rsidRPr="00BA0CA9">
        <w:rPr>
          <w:rFonts w:asciiTheme="minorHAnsi" w:hAnsiTheme="minorHAnsi" w:cstheme="minorBidi"/>
          <w:sz w:val="28"/>
          <w:szCs w:val="28"/>
          <w:lang/>
        </w:rPr>
        <w:t xml:space="preserve"> in red blood cell production. </w:t>
      </w:r>
    </w:p>
    <w:p w:rsidR="001E7E44" w:rsidRPr="00BA0CA9" w:rsidRDefault="00BA0CA9" w:rsidP="00BA0CA9">
      <w:pPr>
        <w:pStyle w:val="NormalWeb"/>
        <w:rPr>
          <w:rFonts w:asciiTheme="minorHAnsi" w:hAnsiTheme="minorHAnsi" w:cstheme="minorBidi"/>
          <w:sz w:val="28"/>
          <w:szCs w:val="28"/>
          <w:lang/>
        </w:rPr>
      </w:pPr>
      <w:r>
        <w:rPr>
          <w:rFonts w:asciiTheme="minorHAnsi" w:hAnsiTheme="minorHAnsi" w:cstheme="minorBidi"/>
          <w:sz w:val="28"/>
          <w:szCs w:val="28"/>
          <w:lang/>
        </w:rPr>
        <w:tab/>
      </w:r>
      <w:r w:rsidR="001E7E44" w:rsidRPr="00BA0CA9">
        <w:rPr>
          <w:rFonts w:asciiTheme="minorHAnsi" w:hAnsiTheme="minorHAnsi" w:cstheme="minorBidi"/>
          <w:sz w:val="28"/>
          <w:szCs w:val="28"/>
          <w:lang/>
        </w:rPr>
        <w:t xml:space="preserve">The defect in red cell DNA synthesis is most often due to hypovitaminosis, specifically a deficiency of </w:t>
      </w:r>
      <w:hyperlink r:id="rId55" w:tooltip="Vitamin B12" w:history="1">
        <w:r w:rsidR="001E7E44" w:rsidRPr="00BA0CA9">
          <w:rPr>
            <w:rFonts w:asciiTheme="minorHAnsi" w:hAnsiTheme="minorHAnsi" w:cstheme="minorBidi"/>
            <w:sz w:val="28"/>
            <w:szCs w:val="28"/>
          </w:rPr>
          <w:t>vitamin B12</w:t>
        </w:r>
      </w:hyperlink>
      <w:r w:rsidR="001E7E44" w:rsidRPr="00BA0CA9">
        <w:rPr>
          <w:rFonts w:asciiTheme="minorHAnsi" w:hAnsiTheme="minorHAnsi" w:cstheme="minorBidi"/>
          <w:sz w:val="28"/>
          <w:szCs w:val="28"/>
          <w:lang/>
        </w:rPr>
        <w:t xml:space="preserve"> and/or </w:t>
      </w:r>
      <w:hyperlink r:id="rId56" w:tooltip="Folic acid" w:history="1">
        <w:r w:rsidR="001E7E44" w:rsidRPr="00BA0CA9">
          <w:rPr>
            <w:rFonts w:asciiTheme="minorHAnsi" w:hAnsiTheme="minorHAnsi" w:cstheme="minorBidi"/>
            <w:sz w:val="28"/>
            <w:szCs w:val="28"/>
          </w:rPr>
          <w:t>folic acid</w:t>
        </w:r>
      </w:hyperlink>
      <w:r w:rsidR="001E7E44" w:rsidRPr="00BA0CA9">
        <w:rPr>
          <w:rFonts w:asciiTheme="minorHAnsi" w:hAnsiTheme="minorHAnsi" w:cstheme="minorBidi"/>
          <w:sz w:val="28"/>
          <w:szCs w:val="28"/>
          <w:lang/>
        </w:rPr>
        <w:t>. Vitamin B12 deficiency alone will not cause the syndrome in the presence of sufficient folate. Folic acid supplementation in the absence of vitamin B12 prevents this type of anemia (although other vitamin B12-specific pathologies continue).</w:t>
      </w:r>
    </w:p>
    <w:p w:rsidR="001E7E44" w:rsidRDefault="001E7E44" w:rsidP="001E7E44">
      <w:pPr>
        <w:bidi w:val="0"/>
        <w:rPr>
          <w:sz w:val="28"/>
          <w:szCs w:val="28"/>
          <w:lang/>
        </w:rPr>
      </w:pPr>
    </w:p>
    <w:p w:rsidR="00683702" w:rsidRPr="00550C76" w:rsidRDefault="00BA0CA9" w:rsidP="001E7E44">
      <w:pPr>
        <w:bidi w:val="0"/>
        <w:rPr>
          <w:sz w:val="28"/>
          <w:szCs w:val="28"/>
          <w:lang/>
        </w:rPr>
      </w:pPr>
      <w:r>
        <w:rPr>
          <w:sz w:val="28"/>
          <w:szCs w:val="28"/>
          <w:lang/>
        </w:rPr>
        <w:tab/>
      </w:r>
      <w:r w:rsidR="00550C76" w:rsidRPr="00550C76">
        <w:rPr>
          <w:sz w:val="28"/>
          <w:szCs w:val="28"/>
          <w:lang/>
        </w:rPr>
        <w:t xml:space="preserve">Large amounts of </w:t>
      </w:r>
      <w:hyperlink r:id="rId57" w:tooltip="Folic acid" w:history="1">
        <w:r w:rsidR="00550C76" w:rsidRPr="00550C76">
          <w:rPr>
            <w:rStyle w:val="Hyperlink"/>
            <w:rFonts w:cstheme="minorBidi"/>
            <w:sz w:val="28"/>
            <w:szCs w:val="28"/>
            <w:lang/>
          </w:rPr>
          <w:t>folic acid</w:t>
        </w:r>
      </w:hyperlink>
      <w:r w:rsidR="00550C76" w:rsidRPr="00550C76">
        <w:rPr>
          <w:sz w:val="28"/>
          <w:szCs w:val="28"/>
          <w:lang/>
        </w:rPr>
        <w:t xml:space="preserve"> can mask the damaging effects of vitamin B</w:t>
      </w:r>
      <w:r w:rsidR="00550C76" w:rsidRPr="00550C76">
        <w:rPr>
          <w:sz w:val="28"/>
          <w:szCs w:val="28"/>
          <w:vertAlign w:val="subscript"/>
          <w:lang/>
        </w:rPr>
        <w:t>12</w:t>
      </w:r>
      <w:r w:rsidR="00550C76" w:rsidRPr="00550C76">
        <w:rPr>
          <w:sz w:val="28"/>
          <w:szCs w:val="28"/>
          <w:lang/>
        </w:rPr>
        <w:t xml:space="preserve"> deficiency by correcting the megaloblastic anemia caused by vitamin B</w:t>
      </w:r>
      <w:r w:rsidR="00550C76" w:rsidRPr="00550C76">
        <w:rPr>
          <w:sz w:val="28"/>
          <w:szCs w:val="28"/>
          <w:vertAlign w:val="subscript"/>
          <w:lang/>
        </w:rPr>
        <w:t>12</w:t>
      </w:r>
      <w:r w:rsidR="00550C76" w:rsidRPr="00550C76">
        <w:rPr>
          <w:sz w:val="28"/>
          <w:szCs w:val="28"/>
          <w:lang/>
        </w:rPr>
        <w:t xml:space="preserve"> deficiency without correcting the neurological damage that also occurs</w:t>
      </w:r>
    </w:p>
    <w:p w:rsidR="008B2AEE" w:rsidRPr="00AF517F" w:rsidRDefault="008B2AEE">
      <w:pPr>
        <w:pStyle w:val="Heading2"/>
        <w:ind w:left="432" w:hanging="432"/>
        <w:rPr>
          <w:rFonts w:asciiTheme="minorHAnsi" w:hAnsiTheme="minorHAnsi" w:cs="Arial Rounded MT Bold"/>
          <w:sz w:val="28"/>
          <w:szCs w:val="28"/>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Vitamin C (ascorbic acid) (water-soluble)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Green vegetables and fruit</w:t>
      </w:r>
    </w:p>
    <w:p w:rsidR="008B2AEE" w:rsidRPr="00AF517F" w:rsidRDefault="008B2AEE">
      <w:pPr>
        <w:pStyle w:val="Heading2"/>
        <w:ind w:left="432" w:hanging="432"/>
        <w:rPr>
          <w:rFonts w:asciiTheme="minorHAnsi" w:hAnsiTheme="minorHAnsi" w:cs="Trebuchet MS"/>
          <w:b/>
          <w:bCs/>
          <w:sz w:val="28"/>
          <w:szCs w:val="28"/>
        </w:rPr>
      </w:pPr>
      <w:r w:rsidRPr="00AF517F">
        <w:rPr>
          <w:rFonts w:asciiTheme="minorHAnsi" w:hAnsiTheme="minorHAnsi" w:cs="Trebuchet MS"/>
          <w:b/>
          <w:bCs/>
          <w:sz w:val="28"/>
          <w:szCs w:val="28"/>
        </w:rPr>
        <w:t xml:space="preserve">   </w:t>
      </w:r>
    </w:p>
    <w:p w:rsidR="008B2AEE" w:rsidRPr="00AF517F" w:rsidRDefault="007D7895" w:rsidP="003E3DC0">
      <w:pPr>
        <w:pStyle w:val="Heading2"/>
        <w:ind w:left="432" w:hanging="432"/>
        <w:rPr>
          <w:rFonts w:asciiTheme="minorHAnsi" w:hAnsiTheme="minorHAnsi" w:cs="Trebuchet MS"/>
          <w:b/>
          <w:bCs/>
          <w:sz w:val="28"/>
          <w:szCs w:val="28"/>
        </w:rPr>
      </w:pPr>
      <w:r>
        <w:rPr>
          <w:rFonts w:asciiTheme="minorHAnsi" w:hAnsiTheme="minorHAnsi" w:cs="Trebuchet MS"/>
          <w:b/>
          <w:bCs/>
          <w:noProof/>
          <w:sz w:val="28"/>
          <w:szCs w:val="28"/>
        </w:rPr>
        <w:lastRenderedPageBreak/>
        <w:drawing>
          <wp:inline distT="0" distB="0" distL="0" distR="0">
            <wp:extent cx="1656184" cy="1370819"/>
            <wp:effectExtent l="38100" t="57150" r="115466" b="96031"/>
            <wp:docPr id="6" name="Picture 3"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untitled.bmp"/>
                    <pic:cNvPicPr>
                      <a:picLocks noChangeAspect="1"/>
                    </pic:cNvPicPr>
                  </pic:nvPicPr>
                  <pic:blipFill>
                    <a:blip r:embed="rId58" cstate="print"/>
                    <a:stretch>
                      <a:fillRect/>
                    </a:stretch>
                  </pic:blipFill>
                  <pic:spPr>
                    <a:xfrm>
                      <a:off x="0" y="0"/>
                      <a:ext cx="1656184" cy="13708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B2AEE" w:rsidRPr="00AF517F">
        <w:rPr>
          <w:rFonts w:asciiTheme="minorHAnsi" w:hAnsiTheme="minorHAnsi" w:cs="Trebuchet MS"/>
          <w:b/>
          <w:bCs/>
          <w:sz w:val="28"/>
          <w:szCs w:val="28"/>
        </w:rPr>
        <w:t xml:space="preserve">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Uses</w:t>
      </w:r>
      <w:r w:rsidRPr="00AF517F">
        <w:rPr>
          <w:rFonts w:asciiTheme="minorHAnsi" w:hAnsiTheme="minorHAnsi" w:cs="Trebuchet MS"/>
          <w:sz w:val="28"/>
          <w:szCs w:val="28"/>
        </w:rPr>
        <w:t>: Essential for the maintenance of bones, teeth and gums, ligaments and blood vessels. It is also necessary for ensuring a normal immune response to infection</w:t>
      </w:r>
    </w:p>
    <w:p w:rsidR="008B2AEE" w:rsidRPr="00AF517F" w:rsidRDefault="008B2AEE" w:rsidP="003E3DC0">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Deficiency leads to</w:t>
      </w:r>
      <w:r w:rsidRPr="00AF517F">
        <w:rPr>
          <w:rFonts w:asciiTheme="minorHAnsi" w:hAnsiTheme="minorHAnsi" w:cs="Trebuchet MS"/>
          <w:sz w:val="28"/>
          <w:szCs w:val="28"/>
        </w:rPr>
        <w:t>: Scurvy</w:t>
      </w:r>
      <w:r w:rsidR="007D7895">
        <w:rPr>
          <w:rFonts w:asciiTheme="minorHAnsi" w:hAnsiTheme="minorHAnsi" w:cs="Trebuchet MS"/>
          <w:noProof/>
          <w:sz w:val="28"/>
          <w:szCs w:val="28"/>
        </w:rPr>
        <w:drawing>
          <wp:inline distT="0" distB="0" distL="0" distR="0">
            <wp:extent cx="1659613" cy="1437112"/>
            <wp:effectExtent l="114300" t="76200" r="92987" b="86888"/>
            <wp:docPr id="7" name="Picture 7"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untitled.bmp"/>
                    <pic:cNvPicPr>
                      <a:picLocks noChangeAspect="1"/>
                    </pic:cNvPicPr>
                  </pic:nvPicPr>
                  <pic:blipFill>
                    <a:blip r:embed="rId59" cstate="print"/>
                    <a:stretch>
                      <a:fillRect/>
                    </a:stretch>
                  </pic:blipFill>
                  <pic:spPr>
                    <a:xfrm>
                      <a:off x="0" y="0"/>
                      <a:ext cx="1659613" cy="14371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B2AEE" w:rsidRPr="00AF517F" w:rsidRDefault="008B2AEE">
      <w:pPr>
        <w:pStyle w:val="Heading2"/>
        <w:ind w:left="432" w:hanging="432"/>
        <w:rPr>
          <w:rFonts w:asciiTheme="minorHAnsi" w:hAnsiTheme="minorHAnsi" w:cs="Arial Rounded MT Bold"/>
          <w:sz w:val="28"/>
          <w:szCs w:val="28"/>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 xml:space="preserve">Vitamin  D (fat-soluble) :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Fish liver oils, dairy produce. Vitamin D is formed in the skin when it is exposed to sunlight</w:t>
      </w:r>
    </w:p>
    <w:p w:rsidR="008B2AEE" w:rsidRPr="00AF517F" w:rsidRDefault="007D7895" w:rsidP="00C12332">
      <w:pPr>
        <w:pStyle w:val="Heading2"/>
        <w:ind w:left="432" w:hanging="432"/>
        <w:rPr>
          <w:rFonts w:asciiTheme="minorHAnsi" w:hAnsiTheme="minorHAnsi" w:cs="Trebuchet MS"/>
          <w:sz w:val="28"/>
          <w:szCs w:val="28"/>
        </w:rPr>
      </w:pPr>
      <w:r>
        <w:rPr>
          <w:rFonts w:asciiTheme="minorHAnsi" w:hAnsiTheme="minorHAnsi" w:cs="Trebuchet MS"/>
          <w:noProof/>
          <w:sz w:val="28"/>
          <w:szCs w:val="28"/>
        </w:rPr>
        <w:drawing>
          <wp:inline distT="0" distB="0" distL="0" distR="0">
            <wp:extent cx="1581128" cy="1299192"/>
            <wp:effectExtent l="38100" t="57150" r="114322" b="91458"/>
            <wp:docPr id="8" name="Picture 8"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untitled.bmp"/>
                    <pic:cNvPicPr>
                      <a:picLocks noChangeAspect="1"/>
                    </pic:cNvPicPr>
                  </pic:nvPicPr>
                  <pic:blipFill>
                    <a:blip r:embed="rId60" cstate="print"/>
                    <a:stretch>
                      <a:fillRect/>
                    </a:stretch>
                  </pic:blipFill>
                  <pic:spPr>
                    <a:xfrm>
                      <a:off x="0" y="0"/>
                      <a:ext cx="1581128" cy="12991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Uses</w:t>
      </w:r>
      <w:r w:rsidRPr="00AF517F">
        <w:rPr>
          <w:rFonts w:asciiTheme="minorHAnsi" w:hAnsiTheme="minorHAnsi" w:cs="Trebuchet MS"/>
          <w:sz w:val="28"/>
          <w:szCs w:val="28"/>
        </w:rPr>
        <w:t>: Has a role in the absorption of calcium, which is essential for the maintenance of healthy bones</w:t>
      </w:r>
    </w:p>
    <w:p w:rsidR="008B2AEE" w:rsidRPr="00AF517F" w:rsidRDefault="008B2AEE" w:rsidP="00C12332">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lastRenderedPageBreak/>
        <w:t xml:space="preserve">   Deficiency leads to</w:t>
      </w:r>
      <w:r w:rsidRPr="00AF517F">
        <w:rPr>
          <w:rFonts w:asciiTheme="minorHAnsi" w:hAnsiTheme="minorHAnsi" w:cs="Trebuchet MS"/>
          <w:sz w:val="28"/>
          <w:szCs w:val="28"/>
        </w:rPr>
        <w:t xml:space="preserve">: Rickets </w:t>
      </w:r>
      <w:r w:rsidR="007D7895">
        <w:rPr>
          <w:rFonts w:asciiTheme="minorHAnsi" w:hAnsiTheme="minorHAnsi" w:cs="Trebuchet MS"/>
          <w:noProof/>
          <w:sz w:val="28"/>
          <w:szCs w:val="28"/>
        </w:rPr>
        <w:drawing>
          <wp:inline distT="0" distB="0" distL="0" distR="0">
            <wp:extent cx="1443970" cy="1437112"/>
            <wp:effectExtent l="133350" t="76200" r="99080" b="86888"/>
            <wp:docPr id="9" name="Picture 9"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untitled.bmp"/>
                    <pic:cNvPicPr>
                      <a:picLocks noChangeAspect="1"/>
                    </pic:cNvPicPr>
                  </pic:nvPicPr>
                  <pic:blipFill>
                    <a:blip r:embed="rId61" cstate="print"/>
                    <a:stretch>
                      <a:fillRect/>
                    </a:stretch>
                  </pic:blipFill>
                  <pic:spPr>
                    <a:xfrm>
                      <a:off x="0" y="0"/>
                      <a:ext cx="1443970" cy="14371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B2AEE" w:rsidRPr="00AF517F" w:rsidRDefault="008B2AEE">
      <w:pPr>
        <w:pStyle w:val="Heading2"/>
        <w:ind w:left="432" w:hanging="432"/>
        <w:rPr>
          <w:rFonts w:asciiTheme="minorHAnsi" w:hAnsiTheme="minorHAnsi" w:cs="Arial Rounded MT Bold"/>
          <w:sz w:val="28"/>
          <w:szCs w:val="28"/>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 xml:space="preserve">Vitamin E (fat-soluble) :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Pure vegetable oils; wheatgerm, wholemeal bread and cereals, egg yoke, nuts sunflower seeds</w:t>
      </w:r>
    </w:p>
    <w:p w:rsidR="008B2AEE" w:rsidRPr="00AF517F" w:rsidRDefault="007D7895" w:rsidP="00C12332">
      <w:pPr>
        <w:pStyle w:val="Heading2"/>
        <w:ind w:left="432" w:hanging="432"/>
        <w:rPr>
          <w:rFonts w:asciiTheme="minorHAnsi" w:hAnsiTheme="minorHAnsi" w:cs="Trebuchet MS"/>
          <w:b/>
          <w:bCs/>
          <w:sz w:val="28"/>
          <w:szCs w:val="28"/>
        </w:rPr>
      </w:pPr>
      <w:r>
        <w:rPr>
          <w:rFonts w:asciiTheme="minorHAnsi" w:hAnsiTheme="minorHAnsi" w:cs="Trebuchet MS"/>
          <w:b/>
          <w:bCs/>
          <w:noProof/>
          <w:sz w:val="28"/>
          <w:szCs w:val="28"/>
        </w:rPr>
        <w:drawing>
          <wp:inline distT="0" distB="0" distL="0" distR="0">
            <wp:extent cx="1727811" cy="1083549"/>
            <wp:effectExtent l="38100" t="57150" r="120039" b="97551"/>
            <wp:docPr id="10" name="Picture 10"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untitled.bmp"/>
                    <pic:cNvPicPr>
                      <a:picLocks noChangeAspect="1"/>
                    </pic:cNvPicPr>
                  </pic:nvPicPr>
                  <pic:blipFill>
                    <a:blip r:embed="rId62" cstate="print"/>
                    <a:stretch>
                      <a:fillRect/>
                    </a:stretch>
                  </pic:blipFill>
                  <pic:spPr>
                    <a:xfrm>
                      <a:off x="0" y="0"/>
                      <a:ext cx="1727811" cy="10835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Uses</w:t>
      </w:r>
      <w:r w:rsidRPr="00AF517F">
        <w:rPr>
          <w:rFonts w:asciiTheme="minorHAnsi" w:hAnsiTheme="minorHAnsi" w:cs="Trebuchet MS"/>
          <w:sz w:val="28"/>
          <w:szCs w:val="28"/>
        </w:rPr>
        <w:t>: Protects tissues against damage; promotes normal growth and development; helps in normal red blood cell formation</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Deficiency leads to</w:t>
      </w:r>
      <w:r w:rsidRPr="00AF517F">
        <w:rPr>
          <w:rFonts w:asciiTheme="minorHAnsi" w:hAnsiTheme="minorHAnsi" w:cs="Trebuchet MS"/>
          <w:sz w:val="28"/>
          <w:szCs w:val="28"/>
        </w:rPr>
        <w:t xml:space="preserve">: </w:t>
      </w:r>
    </w:p>
    <w:p w:rsidR="008B2AEE" w:rsidRPr="00AF517F" w:rsidRDefault="008B2AEE" w:rsidP="00C12332">
      <w:pPr>
        <w:pStyle w:val="Heading2"/>
        <w:ind w:left="432" w:hanging="432"/>
        <w:rPr>
          <w:rFonts w:asciiTheme="minorHAnsi" w:hAnsiTheme="minorHAnsi" w:cs="Trebuchet MS"/>
          <w:sz w:val="28"/>
          <w:szCs w:val="28"/>
        </w:rPr>
      </w:pPr>
      <w:r w:rsidRPr="00AF517F">
        <w:rPr>
          <w:rFonts w:asciiTheme="minorHAnsi" w:hAnsiTheme="minorHAnsi" w:cs="Trebuchet MS"/>
          <w:sz w:val="28"/>
          <w:szCs w:val="28"/>
        </w:rPr>
        <w:t xml:space="preserve">  May cause muscular dystrophy</w:t>
      </w:r>
      <w:r w:rsidR="007D7895">
        <w:rPr>
          <w:rFonts w:asciiTheme="minorHAnsi" w:hAnsiTheme="minorHAnsi" w:cs="Trebuchet MS"/>
          <w:noProof/>
          <w:sz w:val="28"/>
          <w:szCs w:val="28"/>
        </w:rPr>
        <w:drawing>
          <wp:inline distT="0" distB="0" distL="0" distR="0">
            <wp:extent cx="1871827" cy="1371581"/>
            <wp:effectExtent l="114300" t="76200" r="90323" b="76219"/>
            <wp:docPr id="11" name="Picture 11"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untitled.bmp"/>
                    <pic:cNvPicPr>
                      <a:picLocks noChangeAspect="1"/>
                    </pic:cNvPicPr>
                  </pic:nvPicPr>
                  <pic:blipFill>
                    <a:blip r:embed="rId63" cstate="print"/>
                    <a:stretch>
                      <a:fillRect/>
                    </a:stretch>
                  </pic:blipFill>
                  <pic:spPr>
                    <a:xfrm>
                      <a:off x="0" y="0"/>
                      <a:ext cx="1871827" cy="13715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B2AEE" w:rsidRPr="00AF517F" w:rsidRDefault="008B2AEE">
      <w:pPr>
        <w:pStyle w:val="Heading2"/>
        <w:ind w:left="432" w:hanging="432"/>
        <w:rPr>
          <w:rFonts w:asciiTheme="minorHAnsi" w:hAnsiTheme="minorHAnsi" w:cs="Arial Rounded MT Bold"/>
          <w:sz w:val="28"/>
          <w:szCs w:val="28"/>
        </w:rPr>
      </w:pPr>
    </w:p>
    <w:p w:rsidR="008B2AEE" w:rsidRPr="00AF517F" w:rsidRDefault="008B2AEE" w:rsidP="00AF517F">
      <w:pPr>
        <w:pStyle w:val="Heading2"/>
        <w:numPr>
          <w:ilvl w:val="0"/>
          <w:numId w:val="3"/>
        </w:numPr>
        <w:ind w:left="432" w:hanging="432"/>
        <w:rPr>
          <w:rFonts w:asciiTheme="minorHAnsi" w:hAnsiTheme="minorHAnsi" w:cs="Arial Rounded MT Bold"/>
          <w:b/>
          <w:bCs/>
          <w:sz w:val="28"/>
          <w:szCs w:val="28"/>
        </w:rPr>
      </w:pPr>
      <w:r w:rsidRPr="00AF517F">
        <w:rPr>
          <w:rFonts w:asciiTheme="minorHAnsi" w:hAnsiTheme="minorHAnsi" w:cs="Arial Rounded MT Bold"/>
          <w:b/>
          <w:bCs/>
          <w:sz w:val="28"/>
          <w:szCs w:val="28"/>
        </w:rPr>
        <w:t xml:space="preserve">Vitamin K (fat-soluble) : </w:t>
      </w:r>
    </w:p>
    <w:p w:rsidR="008B2AEE" w:rsidRPr="00AF517F"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Sources</w:t>
      </w:r>
      <w:r w:rsidRPr="00AF517F">
        <w:rPr>
          <w:rFonts w:asciiTheme="minorHAnsi" w:hAnsiTheme="minorHAnsi" w:cs="Trebuchet MS"/>
          <w:sz w:val="28"/>
          <w:szCs w:val="28"/>
        </w:rPr>
        <w:t>: Green vegetables</w:t>
      </w:r>
    </w:p>
    <w:p w:rsidR="008B2AEE" w:rsidRPr="00AF517F" w:rsidRDefault="007D7895" w:rsidP="008F5381">
      <w:pPr>
        <w:pStyle w:val="Heading2"/>
        <w:ind w:left="432" w:hanging="432"/>
        <w:rPr>
          <w:rFonts w:asciiTheme="minorHAnsi" w:hAnsiTheme="minorHAnsi" w:cs="Trebuchet MS"/>
          <w:sz w:val="28"/>
          <w:szCs w:val="28"/>
        </w:rPr>
      </w:pPr>
      <w:r>
        <w:rPr>
          <w:rFonts w:asciiTheme="minorHAnsi" w:hAnsiTheme="minorHAnsi" w:cs="Trebuchet MS"/>
          <w:b/>
          <w:bCs/>
          <w:noProof/>
          <w:sz w:val="28"/>
          <w:szCs w:val="28"/>
        </w:rPr>
        <w:drawing>
          <wp:inline distT="0" distB="0" distL="0" distR="0">
            <wp:extent cx="1581128" cy="1159262"/>
            <wp:effectExtent l="38100" t="57150" r="114322" b="98038"/>
            <wp:docPr id="12" name="Picture 12" descr="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untitled.bmp"/>
                    <pic:cNvPicPr>
                      <a:picLocks noChangeAspect="1"/>
                    </pic:cNvPicPr>
                  </pic:nvPicPr>
                  <pic:blipFill>
                    <a:blip r:embed="rId64" cstate="print"/>
                    <a:stretch>
                      <a:fillRect/>
                    </a:stretch>
                  </pic:blipFill>
                  <pic:spPr>
                    <a:xfrm>
                      <a:off x="0" y="0"/>
                      <a:ext cx="1581128" cy="11592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B2AEE" w:rsidRPr="00AF517F">
        <w:rPr>
          <w:rFonts w:asciiTheme="minorHAnsi" w:hAnsiTheme="minorHAnsi" w:cs="Trebuchet MS"/>
          <w:b/>
          <w:bCs/>
          <w:sz w:val="28"/>
          <w:szCs w:val="28"/>
        </w:rPr>
        <w:t xml:space="preserve">   Uses</w:t>
      </w:r>
      <w:r w:rsidR="008B2AEE" w:rsidRPr="00AF517F">
        <w:rPr>
          <w:rFonts w:asciiTheme="minorHAnsi" w:hAnsiTheme="minorHAnsi" w:cs="Trebuchet MS"/>
          <w:sz w:val="28"/>
          <w:szCs w:val="28"/>
        </w:rPr>
        <w:t xml:space="preserve">: Used by the liver for the formation of </w:t>
      </w:r>
      <w:r w:rsidR="008B2AEE" w:rsidRPr="00AF517F">
        <w:rPr>
          <w:rFonts w:asciiTheme="minorHAnsi" w:hAnsiTheme="minorHAnsi" w:cs="Trebuchet MS"/>
          <w:sz w:val="28"/>
          <w:szCs w:val="28"/>
        </w:rPr>
        <w:lastRenderedPageBreak/>
        <w:t xml:space="preserve">prothrombin </w:t>
      </w:r>
    </w:p>
    <w:p w:rsidR="008B2AEE" w:rsidRDefault="008B2AEE">
      <w:pPr>
        <w:pStyle w:val="Heading2"/>
        <w:ind w:left="432" w:hanging="432"/>
        <w:rPr>
          <w:rFonts w:asciiTheme="minorHAnsi" w:hAnsiTheme="minorHAnsi" w:cs="Trebuchet MS"/>
          <w:sz w:val="28"/>
          <w:szCs w:val="28"/>
        </w:rPr>
      </w:pPr>
      <w:r w:rsidRPr="00AF517F">
        <w:rPr>
          <w:rFonts w:asciiTheme="minorHAnsi" w:hAnsiTheme="minorHAnsi" w:cs="Trebuchet MS"/>
          <w:b/>
          <w:bCs/>
          <w:sz w:val="28"/>
          <w:szCs w:val="28"/>
        </w:rPr>
        <w:t xml:space="preserve">  Deficiency leads to</w:t>
      </w:r>
      <w:r w:rsidRPr="00AF517F">
        <w:rPr>
          <w:rFonts w:asciiTheme="minorHAnsi" w:hAnsiTheme="minorHAnsi" w:cs="Trebuchet MS"/>
          <w:sz w:val="28"/>
          <w:szCs w:val="28"/>
        </w:rPr>
        <w:t xml:space="preserve">: Bleeding due to delayed clotting times caused by lack of clotting factors. Patients may show signs of bruising easily and have nosebleeds. </w:t>
      </w:r>
    </w:p>
    <w:p w:rsidR="00101632" w:rsidRPr="00101632" w:rsidRDefault="00101632" w:rsidP="00101632"/>
    <w:tbl>
      <w:tblPr>
        <w:tblW w:w="9960" w:type="dxa"/>
        <w:tblInd w:w="-602" w:type="dxa"/>
        <w:tblCellMar>
          <w:left w:w="0" w:type="dxa"/>
          <w:right w:w="0" w:type="dxa"/>
        </w:tblCellMar>
        <w:tblLook w:val="04A0"/>
      </w:tblPr>
      <w:tblGrid>
        <w:gridCol w:w="3800"/>
        <w:gridCol w:w="3800"/>
        <w:gridCol w:w="2360"/>
      </w:tblGrid>
      <w:tr w:rsidR="008F5381" w:rsidRPr="008F5381" w:rsidTr="00EC3D49">
        <w:trPr>
          <w:trHeight w:val="591"/>
        </w:trPr>
        <w:tc>
          <w:tcPr>
            <w:tcW w:w="3800" w:type="dxa"/>
            <w:tcBorders>
              <w:top w:val="single" w:sz="8" w:space="0" w:color="FFFFFF"/>
              <w:left w:val="single" w:sz="8" w:space="0" w:color="FFFFFF"/>
              <w:bottom w:val="single" w:sz="24" w:space="0" w:color="FFFFFF"/>
              <w:right w:val="single" w:sz="8" w:space="0" w:color="FFFFFF"/>
            </w:tcBorders>
            <w:shd w:val="clear" w:color="auto" w:fill="AC66BB"/>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b/>
                <w:bCs/>
                <w:sz w:val="28"/>
                <w:szCs w:val="28"/>
              </w:rPr>
              <w:t xml:space="preserve">      Vitamins </w:t>
            </w:r>
          </w:p>
        </w:tc>
        <w:tc>
          <w:tcPr>
            <w:tcW w:w="3800" w:type="dxa"/>
            <w:tcBorders>
              <w:top w:val="single" w:sz="8" w:space="0" w:color="FFFFFF"/>
              <w:left w:val="single" w:sz="8" w:space="0" w:color="FFFFFF"/>
              <w:bottom w:val="single" w:sz="24" w:space="0" w:color="FFFFFF"/>
              <w:right w:val="single" w:sz="8" w:space="0" w:color="FFFFFF"/>
            </w:tcBorders>
            <w:shd w:val="clear" w:color="auto" w:fill="AC66BB"/>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b/>
                <w:bCs/>
                <w:sz w:val="28"/>
                <w:szCs w:val="28"/>
              </w:rPr>
              <w:t xml:space="preserve">             Men </w:t>
            </w:r>
          </w:p>
        </w:tc>
        <w:tc>
          <w:tcPr>
            <w:tcW w:w="2360" w:type="dxa"/>
            <w:tcBorders>
              <w:top w:val="single" w:sz="8" w:space="0" w:color="FFFFFF"/>
              <w:left w:val="single" w:sz="8" w:space="0" w:color="FFFFFF"/>
              <w:bottom w:val="single" w:sz="24" w:space="0" w:color="FFFFFF"/>
              <w:right w:val="single" w:sz="8" w:space="0" w:color="FFFFFF"/>
            </w:tcBorders>
            <w:shd w:val="clear" w:color="auto" w:fill="AC66BB"/>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b/>
                <w:bCs/>
                <w:sz w:val="28"/>
                <w:szCs w:val="28"/>
              </w:rPr>
              <w:t xml:space="preserve">         Women </w:t>
            </w:r>
          </w:p>
        </w:tc>
      </w:tr>
      <w:tr w:rsidR="008F5381" w:rsidRPr="008F5381" w:rsidTr="00EC3D49">
        <w:trPr>
          <w:trHeight w:val="591"/>
        </w:trPr>
        <w:tc>
          <w:tcPr>
            <w:tcW w:w="3800" w:type="dxa"/>
            <w:tcBorders>
              <w:top w:val="single" w:sz="24"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A </w:t>
            </w:r>
          </w:p>
        </w:tc>
        <w:tc>
          <w:tcPr>
            <w:tcW w:w="6160" w:type="dxa"/>
            <w:gridSpan w:val="2"/>
            <w:tcBorders>
              <w:top w:val="single" w:sz="24" w:space="0" w:color="FFFFFF"/>
              <w:left w:val="single" w:sz="8" w:space="0" w:color="FFFFFF"/>
              <w:bottom w:val="single" w:sz="8" w:space="0" w:color="FFFFFF"/>
              <w:right w:val="single" w:sz="8" w:space="0" w:color="FFFFFF"/>
            </w:tcBorders>
            <w:shd w:val="clear" w:color="auto" w:fill="E3D3E7"/>
            <w:tcMar>
              <w:top w:w="30" w:type="dxa"/>
              <w:left w:w="30" w:type="dxa"/>
              <w:bottom w:w="30" w:type="dxa"/>
              <w:right w:w="30" w:type="dxa"/>
            </w:tcMar>
            <w:hideMark/>
          </w:tcPr>
          <w:p w:rsidR="008B2AEE" w:rsidRPr="008F5381" w:rsidRDefault="008F5381" w:rsidP="008F5381">
            <w:pPr>
              <w:pStyle w:val="Heading1"/>
              <w:rPr>
                <w:rFonts w:cs="Arial"/>
                <w:sz w:val="28"/>
                <w:szCs w:val="28"/>
              </w:rPr>
            </w:pPr>
            <w:r w:rsidRPr="008F5381">
              <w:rPr>
                <w:rFonts w:cs="Arial"/>
                <w:sz w:val="28"/>
                <w:szCs w:val="28"/>
              </w:rPr>
              <w:t xml:space="preserve">0.7mg                           0.6mg </w:t>
            </w:r>
          </w:p>
        </w:tc>
      </w:tr>
      <w:tr w:rsidR="008F5381" w:rsidRPr="008F5381" w:rsidTr="00EC3D49">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B1 </w:t>
            </w:r>
          </w:p>
        </w:tc>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30" w:type="dxa"/>
              <w:left w:w="30" w:type="dxa"/>
              <w:bottom w:w="30" w:type="dxa"/>
              <w:right w:w="30" w:type="dxa"/>
            </w:tcMar>
            <w:hideMark/>
          </w:tcPr>
          <w:p w:rsidR="008B2AEE" w:rsidRPr="008F5381" w:rsidRDefault="008F5381" w:rsidP="008F5381">
            <w:pPr>
              <w:pStyle w:val="Heading1"/>
              <w:rPr>
                <w:rFonts w:cs="Arial"/>
                <w:sz w:val="28"/>
                <w:szCs w:val="28"/>
              </w:rPr>
            </w:pPr>
            <w:r w:rsidRPr="008F5381">
              <w:rPr>
                <w:rFonts w:cs="Arial"/>
                <w:sz w:val="28"/>
                <w:szCs w:val="28"/>
              </w:rPr>
              <w:t xml:space="preserve">1.0mg </w:t>
            </w:r>
          </w:p>
        </w:tc>
        <w:tc>
          <w:tcPr>
            <w:tcW w:w="2360" w:type="dxa"/>
            <w:tcBorders>
              <w:top w:val="single" w:sz="8" w:space="0" w:color="FFFFFF"/>
              <w:left w:val="single" w:sz="8" w:space="0" w:color="FFFFFF"/>
              <w:bottom w:val="single" w:sz="8" w:space="0" w:color="FFFFFF"/>
              <w:right w:val="single" w:sz="8" w:space="0" w:color="FFFFFF"/>
            </w:tcBorders>
            <w:shd w:val="clear" w:color="auto" w:fill="F1EAF3"/>
            <w:tcMar>
              <w:top w:w="72" w:type="dxa"/>
              <w:bottom w:w="72" w:type="dxa"/>
            </w:tcMar>
            <w:hideMark/>
          </w:tcPr>
          <w:p w:rsidR="008B2AEE" w:rsidRPr="008F5381" w:rsidRDefault="008F5381" w:rsidP="008F5381">
            <w:pPr>
              <w:pStyle w:val="Heading1"/>
              <w:rPr>
                <w:rFonts w:cs="Arial"/>
                <w:sz w:val="28"/>
                <w:szCs w:val="28"/>
              </w:rPr>
            </w:pPr>
            <w:r w:rsidRPr="008F5381">
              <w:rPr>
                <w:rFonts w:cs="Arial"/>
                <w:sz w:val="28"/>
                <w:szCs w:val="28"/>
              </w:rPr>
              <w:t xml:space="preserve">0.8mg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B2 </w:t>
            </w:r>
          </w:p>
        </w:tc>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1.3mg </w:t>
            </w:r>
          </w:p>
        </w:tc>
        <w:tc>
          <w:tcPr>
            <w:tcW w:w="236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1.1mg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Ni</w:t>
            </w:r>
            <w:r w:rsidR="00EC3D49">
              <w:rPr>
                <w:rFonts w:cs="Arial"/>
                <w:sz w:val="28"/>
                <w:szCs w:val="28"/>
              </w:rPr>
              <w:t>a</w:t>
            </w:r>
            <w:r w:rsidRPr="008F5381">
              <w:rPr>
                <w:rFonts w:cs="Arial"/>
                <w:sz w:val="28"/>
                <w:szCs w:val="28"/>
              </w:rPr>
              <w:t xml:space="preserve">cin </w:t>
            </w:r>
          </w:p>
        </w:tc>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19mg </w:t>
            </w:r>
          </w:p>
        </w:tc>
        <w:tc>
          <w:tcPr>
            <w:tcW w:w="236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15mg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B6 </w:t>
            </w:r>
          </w:p>
        </w:tc>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1.4mg </w:t>
            </w:r>
          </w:p>
        </w:tc>
        <w:tc>
          <w:tcPr>
            <w:tcW w:w="236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1.2mg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Pantothenic acid </w:t>
            </w:r>
          </w:p>
        </w:tc>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5mg </w:t>
            </w:r>
          </w:p>
        </w:tc>
        <w:tc>
          <w:tcPr>
            <w:tcW w:w="236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5mg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Folic acid </w:t>
            </w:r>
          </w:p>
        </w:tc>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0.2mg </w:t>
            </w:r>
          </w:p>
        </w:tc>
        <w:tc>
          <w:tcPr>
            <w:tcW w:w="236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0.2mg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Biotin </w:t>
            </w:r>
          </w:p>
        </w:tc>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0.3mg </w:t>
            </w:r>
          </w:p>
        </w:tc>
        <w:tc>
          <w:tcPr>
            <w:tcW w:w="236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0.1mg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B12 </w:t>
            </w:r>
          </w:p>
        </w:tc>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0.002mg </w:t>
            </w:r>
          </w:p>
        </w:tc>
        <w:tc>
          <w:tcPr>
            <w:tcW w:w="236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0.002mg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C </w:t>
            </w:r>
          </w:p>
        </w:tc>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40mg </w:t>
            </w:r>
          </w:p>
        </w:tc>
        <w:tc>
          <w:tcPr>
            <w:tcW w:w="236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40mg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D </w:t>
            </w:r>
          </w:p>
        </w:tc>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0.01mg </w:t>
            </w:r>
          </w:p>
        </w:tc>
        <w:tc>
          <w:tcPr>
            <w:tcW w:w="236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0.01mg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E </w:t>
            </w:r>
          </w:p>
        </w:tc>
        <w:tc>
          <w:tcPr>
            <w:tcW w:w="380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10mg </w:t>
            </w:r>
          </w:p>
        </w:tc>
        <w:tc>
          <w:tcPr>
            <w:tcW w:w="2360" w:type="dxa"/>
            <w:tcBorders>
              <w:top w:val="single" w:sz="8" w:space="0" w:color="FFFFFF"/>
              <w:left w:val="single" w:sz="8" w:space="0" w:color="FFFFFF"/>
              <w:bottom w:val="single" w:sz="8" w:space="0" w:color="FFFFFF"/>
              <w:right w:val="single" w:sz="8" w:space="0" w:color="FFFFFF"/>
            </w:tcBorders>
            <w:shd w:val="clear" w:color="auto" w:fill="F1EAF3"/>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8mg </w:t>
            </w:r>
          </w:p>
        </w:tc>
      </w:tr>
      <w:tr w:rsidR="008F5381" w:rsidRPr="008F5381" w:rsidTr="00EC3D49">
        <w:trPr>
          <w:trHeight w:val="591"/>
        </w:trPr>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K </w:t>
            </w:r>
          </w:p>
        </w:tc>
        <w:tc>
          <w:tcPr>
            <w:tcW w:w="380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0.8mg </w:t>
            </w:r>
          </w:p>
        </w:tc>
        <w:tc>
          <w:tcPr>
            <w:tcW w:w="2360" w:type="dxa"/>
            <w:tcBorders>
              <w:top w:val="single" w:sz="8" w:space="0" w:color="FFFFFF"/>
              <w:left w:val="single" w:sz="8" w:space="0" w:color="FFFFFF"/>
              <w:bottom w:val="single" w:sz="8" w:space="0" w:color="FFFFFF"/>
              <w:right w:val="single" w:sz="8" w:space="0" w:color="FFFFFF"/>
            </w:tcBorders>
            <w:shd w:val="clear" w:color="auto" w:fill="E3D3E7"/>
            <w:tcMar>
              <w:top w:w="72" w:type="dxa"/>
              <w:left w:w="144" w:type="dxa"/>
              <w:bottom w:w="72" w:type="dxa"/>
              <w:right w:w="144" w:type="dxa"/>
            </w:tcMar>
            <w:hideMark/>
          </w:tcPr>
          <w:p w:rsidR="008B2AEE" w:rsidRPr="008F5381" w:rsidRDefault="008F5381" w:rsidP="008F5381">
            <w:pPr>
              <w:pStyle w:val="Heading1"/>
              <w:rPr>
                <w:rFonts w:cs="Arial"/>
                <w:sz w:val="28"/>
                <w:szCs w:val="28"/>
              </w:rPr>
            </w:pPr>
            <w:r w:rsidRPr="008F5381">
              <w:rPr>
                <w:rFonts w:cs="Arial"/>
                <w:sz w:val="28"/>
                <w:szCs w:val="28"/>
              </w:rPr>
              <w:t xml:space="preserve">0.06mg </w:t>
            </w:r>
          </w:p>
        </w:tc>
      </w:tr>
    </w:tbl>
    <w:p w:rsidR="008B2AEE" w:rsidRPr="00AF517F" w:rsidRDefault="008B2AEE">
      <w:pPr>
        <w:pStyle w:val="Heading1"/>
        <w:rPr>
          <w:rFonts w:asciiTheme="minorHAnsi" w:hAnsiTheme="minorHAnsi" w:cs="Arial"/>
          <w:color w:val="auto"/>
          <w:sz w:val="28"/>
          <w:szCs w:val="28"/>
          <w:rtl/>
        </w:rPr>
      </w:pPr>
    </w:p>
    <w:sectPr w:rsidR="008B2AEE" w:rsidRPr="00AF517F" w:rsidSect="00DA581B">
      <w:footerReference w:type="default" r:id="rId65"/>
      <w:pgSz w:w="12240" w:h="15840"/>
      <w:pgMar w:top="1440" w:right="1440" w:bottom="1440" w:left="1440" w:header="720" w:footer="720" w:gutter="0"/>
      <w:pgBorders w:offsetFrom="page">
        <w:top w:val="thinThickMediumGap" w:sz="24" w:space="24" w:color="984806" w:themeColor="accent6" w:themeShade="80"/>
        <w:left w:val="thinThickMediumGap" w:sz="24" w:space="24" w:color="984806" w:themeColor="accent6" w:themeShade="80"/>
        <w:bottom w:val="thickThinMediumGap" w:sz="24" w:space="24" w:color="984806" w:themeColor="accent6" w:themeShade="80"/>
        <w:right w:val="thickThinMediumGap" w:sz="24" w:space="24" w:color="984806" w:themeColor="accent6" w:themeShade="80"/>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626" w:rsidRDefault="00C76626" w:rsidP="008B2AEE">
      <w:pPr>
        <w:spacing w:after="0" w:line="240" w:lineRule="auto"/>
      </w:pPr>
      <w:r>
        <w:separator/>
      </w:r>
    </w:p>
  </w:endnote>
  <w:endnote w:type="continuationSeparator" w:id="1">
    <w:p w:rsidR="00C76626" w:rsidRDefault="00C76626" w:rsidP="008B2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EE" w:rsidRDefault="008B2AEE">
    <w:pPr>
      <w:pStyle w:val="Footer"/>
    </w:pPr>
    <w:fldSimple w:instr=" PAGE   \* MERGEFORMAT ">
      <w:r w:rsidR="007D7895">
        <w:rPr>
          <w:noProof/>
          <w:rtl/>
        </w:rPr>
        <w:t>1</w:t>
      </w:r>
    </w:fldSimple>
  </w:p>
  <w:p w:rsidR="008B2AEE" w:rsidRDefault="008B2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626" w:rsidRDefault="00C76626" w:rsidP="008B2AEE">
      <w:pPr>
        <w:spacing w:after="0" w:line="240" w:lineRule="auto"/>
      </w:pPr>
      <w:r>
        <w:separator/>
      </w:r>
    </w:p>
  </w:footnote>
  <w:footnote w:type="continuationSeparator" w:id="1">
    <w:p w:rsidR="00C76626" w:rsidRDefault="00C76626" w:rsidP="008B2A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FA7266"/>
    <w:lvl w:ilvl="0">
      <w:numFmt w:val="bullet"/>
      <w:lvlText w:val="*"/>
      <w:lvlJc w:val="left"/>
    </w:lvl>
  </w:abstractNum>
  <w:abstractNum w:abstractNumId="1">
    <w:nsid w:val="021352C0"/>
    <w:multiLevelType w:val="multilevel"/>
    <w:tmpl w:val="3C3AE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666152"/>
    <w:multiLevelType w:val="hybridMultilevel"/>
    <w:tmpl w:val="8CBE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900B2"/>
    <w:multiLevelType w:val="multilevel"/>
    <w:tmpl w:val="94506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4F08D1"/>
    <w:multiLevelType w:val="multilevel"/>
    <w:tmpl w:val="E8F0C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212DE"/>
    <w:multiLevelType w:val="multilevel"/>
    <w:tmpl w:val="F530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66FAD"/>
    <w:multiLevelType w:val="multilevel"/>
    <w:tmpl w:val="0A2C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E0EAA"/>
    <w:multiLevelType w:val="multilevel"/>
    <w:tmpl w:val="FF180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Wingdings 2" w:hAnsi="Wingdings 2" w:hint="default"/>
          <w:sz w:val="66"/>
        </w:rPr>
      </w:lvl>
    </w:lvlOverride>
  </w:num>
  <w:num w:numId="2">
    <w:abstractNumId w:val="0"/>
    <w:lvlOverride w:ilvl="0">
      <w:lvl w:ilvl="0">
        <w:numFmt w:val="bullet"/>
        <w:lvlText w:val=""/>
        <w:legacy w:legacy="1" w:legacySpace="0" w:legacyIndent="0"/>
        <w:lvlJc w:val="left"/>
        <w:rPr>
          <w:rFonts w:ascii="Wingdings 2" w:hAnsi="Wingdings 2" w:hint="default"/>
          <w:sz w:val="64"/>
        </w:rPr>
      </w:lvl>
    </w:lvlOverride>
  </w:num>
  <w:num w:numId="3">
    <w:abstractNumId w:val="0"/>
    <w:lvlOverride w:ilvl="0">
      <w:lvl w:ilvl="0">
        <w:numFmt w:val="bullet"/>
        <w:lvlText w:val=""/>
        <w:legacy w:legacy="1" w:legacySpace="0" w:legacyIndent="0"/>
        <w:lvlJc w:val="left"/>
        <w:rPr>
          <w:rFonts w:ascii="Wingdings 2" w:hAnsi="Wingdings 2" w:hint="default"/>
          <w:sz w:val="38"/>
        </w:rPr>
      </w:lvl>
    </w:lvlOverride>
  </w:num>
  <w:num w:numId="4">
    <w:abstractNumId w:val="1"/>
  </w:num>
  <w:num w:numId="5">
    <w:abstractNumId w:val="3"/>
  </w:num>
  <w:num w:numId="6">
    <w:abstractNumId w:val="7"/>
  </w:num>
  <w:num w:numId="7">
    <w:abstractNumId w:val="6"/>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17F"/>
    <w:rsid w:val="000026E4"/>
    <w:rsid w:val="00006187"/>
    <w:rsid w:val="00024620"/>
    <w:rsid w:val="00101632"/>
    <w:rsid w:val="001203E8"/>
    <w:rsid w:val="001E7E44"/>
    <w:rsid w:val="00223658"/>
    <w:rsid w:val="00243F0C"/>
    <w:rsid w:val="002F1AA0"/>
    <w:rsid w:val="003D06F6"/>
    <w:rsid w:val="003E3DC0"/>
    <w:rsid w:val="004518A1"/>
    <w:rsid w:val="00550C76"/>
    <w:rsid w:val="005A1BF0"/>
    <w:rsid w:val="005D555F"/>
    <w:rsid w:val="0060378F"/>
    <w:rsid w:val="00625A07"/>
    <w:rsid w:val="00683702"/>
    <w:rsid w:val="006B7BE2"/>
    <w:rsid w:val="00746506"/>
    <w:rsid w:val="00762CE3"/>
    <w:rsid w:val="007D7895"/>
    <w:rsid w:val="00816B7D"/>
    <w:rsid w:val="008544CD"/>
    <w:rsid w:val="008B2AEE"/>
    <w:rsid w:val="008F5381"/>
    <w:rsid w:val="009358CE"/>
    <w:rsid w:val="009716BD"/>
    <w:rsid w:val="00992FA7"/>
    <w:rsid w:val="009D4850"/>
    <w:rsid w:val="009F419D"/>
    <w:rsid w:val="00A74A7B"/>
    <w:rsid w:val="00AB23D3"/>
    <w:rsid w:val="00AF517F"/>
    <w:rsid w:val="00BA0CA9"/>
    <w:rsid w:val="00BA584D"/>
    <w:rsid w:val="00C12332"/>
    <w:rsid w:val="00C55C18"/>
    <w:rsid w:val="00C63FC1"/>
    <w:rsid w:val="00C76626"/>
    <w:rsid w:val="00CF64CA"/>
    <w:rsid w:val="00D04586"/>
    <w:rsid w:val="00DA0BFC"/>
    <w:rsid w:val="00DA581B"/>
    <w:rsid w:val="00E30884"/>
    <w:rsid w:val="00E4386D"/>
    <w:rsid w:val="00E90F07"/>
    <w:rsid w:val="00E91825"/>
    <w:rsid w:val="00EC3D49"/>
    <w:rsid w:val="00FD5CB2"/>
    <w:rsid w:val="00FE5A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heme="minorBidi"/>
    </w:rPr>
  </w:style>
  <w:style w:type="paragraph" w:styleId="Heading1">
    <w:name w:val="heading 1"/>
    <w:basedOn w:val="Normal"/>
    <w:next w:val="Normal"/>
    <w:link w:val="Heading1Char"/>
    <w:uiPriority w:val="9"/>
    <w:qFormat/>
    <w:pPr>
      <w:widowControl w:val="0"/>
      <w:autoSpaceDE w:val="0"/>
      <w:autoSpaceDN w:val="0"/>
      <w:bidi w:val="0"/>
      <w:adjustRightInd w:val="0"/>
      <w:spacing w:after="0" w:line="240" w:lineRule="auto"/>
      <w:ind w:left="432" w:hanging="432"/>
      <w:outlineLvl w:val="0"/>
    </w:pPr>
    <w:rPr>
      <w:rFonts w:ascii="Times New Roman" w:hAnsi="Times New Roman" w:cs="Times New Roman"/>
      <w:color w:val="000000"/>
      <w:kern w:val="24"/>
      <w:sz w:val="52"/>
      <w:szCs w:val="52"/>
    </w:rPr>
  </w:style>
  <w:style w:type="paragraph" w:styleId="Heading2">
    <w:name w:val="heading 2"/>
    <w:basedOn w:val="Normal"/>
    <w:next w:val="Normal"/>
    <w:link w:val="Heading2Char"/>
    <w:uiPriority w:val="99"/>
    <w:qFormat/>
    <w:pPr>
      <w:widowControl w:val="0"/>
      <w:autoSpaceDE w:val="0"/>
      <w:autoSpaceDN w:val="0"/>
      <w:bidi w:val="0"/>
      <w:adjustRightInd w:val="0"/>
      <w:spacing w:after="0" w:line="240" w:lineRule="auto"/>
      <w:ind w:left="821" w:hanging="360"/>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bidi w:val="0"/>
      <w:adjustRightInd w:val="0"/>
      <w:spacing w:after="0" w:line="240" w:lineRule="auto"/>
      <w:ind w:left="1195"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bidi w:val="0"/>
      <w:adjustRightInd w:val="0"/>
      <w:spacing w:after="0" w:line="240" w:lineRule="auto"/>
      <w:ind w:left="1584" w:hanging="360"/>
      <w:outlineLvl w:val="3"/>
    </w:pPr>
    <w:rPr>
      <w:rFonts w:ascii="Times New Roman" w:hAnsi="Times New Roman" w:cs="Times New Roman"/>
      <w:kern w:val="24"/>
      <w:sz w:val="40"/>
      <w:szCs w:val="40"/>
    </w:rPr>
  </w:style>
  <w:style w:type="paragraph" w:styleId="Heading5">
    <w:name w:val="heading 5"/>
    <w:basedOn w:val="Normal"/>
    <w:next w:val="Normal"/>
    <w:link w:val="Heading5Char"/>
    <w:uiPriority w:val="99"/>
    <w:qFormat/>
    <w:pPr>
      <w:widowControl w:val="0"/>
      <w:autoSpaceDE w:val="0"/>
      <w:autoSpaceDN w:val="0"/>
      <w:bidi w:val="0"/>
      <w:adjustRightInd w:val="0"/>
      <w:spacing w:after="0" w:line="240" w:lineRule="auto"/>
      <w:ind w:left="2016" w:hanging="360"/>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bidi w:val="0"/>
      <w:adjustRightInd w:val="0"/>
      <w:spacing w:after="0" w:line="240" w:lineRule="auto"/>
      <w:ind w:left="2318" w:hanging="288"/>
      <w:outlineLvl w:val="5"/>
    </w:pPr>
    <w:rPr>
      <w:rFonts w:ascii="Times New Roman" w:hAnsi="Times New Roman" w:cs="Times New Roman"/>
      <w:kern w:val="24"/>
      <w:sz w:val="24"/>
      <w:szCs w:val="24"/>
    </w:rPr>
  </w:style>
  <w:style w:type="paragraph" w:styleId="Heading7">
    <w:name w:val="heading 7"/>
    <w:basedOn w:val="Normal"/>
    <w:next w:val="Normal"/>
    <w:link w:val="Heading7Char"/>
    <w:uiPriority w:val="99"/>
    <w:qFormat/>
    <w:pPr>
      <w:widowControl w:val="0"/>
      <w:autoSpaceDE w:val="0"/>
      <w:autoSpaceDN w:val="0"/>
      <w:bidi w:val="0"/>
      <w:adjustRightInd w:val="0"/>
      <w:spacing w:after="0" w:line="240" w:lineRule="auto"/>
      <w:ind w:left="2635" w:hanging="288"/>
      <w:outlineLvl w:val="6"/>
    </w:pPr>
    <w:rPr>
      <w:rFonts w:ascii="Times New Roman" w:hAnsi="Times New Roman" w:cs="Times New Roman"/>
      <w:color w:val="000000"/>
      <w:kern w:val="24"/>
      <w:sz w:val="32"/>
      <w:szCs w:val="32"/>
    </w:rPr>
  </w:style>
  <w:style w:type="paragraph" w:styleId="Heading8">
    <w:name w:val="heading 8"/>
    <w:basedOn w:val="Normal"/>
    <w:next w:val="Normal"/>
    <w:link w:val="Heading8Char"/>
    <w:uiPriority w:val="99"/>
    <w:qFormat/>
    <w:pPr>
      <w:widowControl w:val="0"/>
      <w:autoSpaceDE w:val="0"/>
      <w:autoSpaceDN w:val="0"/>
      <w:bidi w:val="0"/>
      <w:adjustRightInd w:val="0"/>
      <w:spacing w:after="0" w:line="240" w:lineRule="auto"/>
      <w:ind w:left="2909" w:hanging="288"/>
      <w:outlineLvl w:val="7"/>
    </w:pPr>
    <w:rPr>
      <w:rFonts w:ascii="Times New Roman" w:hAnsi="Times New Roman" w:cs="Times New Roman"/>
      <w:kern w:val="24"/>
      <w:sz w:val="32"/>
      <w:szCs w:val="32"/>
    </w:rPr>
  </w:style>
  <w:style w:type="paragraph" w:styleId="Heading9">
    <w:name w:val="heading 9"/>
    <w:basedOn w:val="Normal"/>
    <w:next w:val="Normal"/>
    <w:link w:val="Heading9Char"/>
    <w:uiPriority w:val="99"/>
    <w:qFormat/>
    <w:pPr>
      <w:widowControl w:val="0"/>
      <w:autoSpaceDE w:val="0"/>
      <w:autoSpaceDN w:val="0"/>
      <w:bidi w:val="0"/>
      <w:adjustRightInd w:val="0"/>
      <w:spacing w:after="0" w:line="240" w:lineRule="auto"/>
      <w:ind w:left="3240" w:hanging="288"/>
      <w:outlineLvl w:val="8"/>
    </w:pPr>
    <w:rPr>
      <w:rFonts w:ascii="Times New Roman" w:hAnsi="Times New Roman" w:cs="Times New Roman"/>
      <w:color w:val="000000"/>
      <w:kern w:val="24"/>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rPr>
  </w:style>
  <w:style w:type="paragraph" w:styleId="Header">
    <w:name w:val="header"/>
    <w:basedOn w:val="Normal"/>
    <w:link w:val="HeaderChar"/>
    <w:uiPriority w:val="99"/>
    <w:semiHidden/>
    <w:unhideWhenUsed/>
    <w:rsid w:val="008B2AEE"/>
    <w:pPr>
      <w:tabs>
        <w:tab w:val="center" w:pos="4513"/>
        <w:tab w:val="right" w:pos="9026"/>
      </w:tabs>
    </w:pPr>
  </w:style>
  <w:style w:type="character" w:customStyle="1" w:styleId="HeaderChar">
    <w:name w:val="Header Char"/>
    <w:basedOn w:val="DefaultParagraphFont"/>
    <w:link w:val="Header"/>
    <w:uiPriority w:val="99"/>
    <w:semiHidden/>
    <w:locked/>
    <w:rsid w:val="008B2AEE"/>
    <w:rPr>
      <w:rFonts w:cs="Times New Roman"/>
    </w:rPr>
  </w:style>
  <w:style w:type="paragraph" w:styleId="Footer">
    <w:name w:val="footer"/>
    <w:basedOn w:val="Normal"/>
    <w:link w:val="FooterChar"/>
    <w:uiPriority w:val="99"/>
    <w:unhideWhenUsed/>
    <w:rsid w:val="008B2AEE"/>
    <w:pPr>
      <w:tabs>
        <w:tab w:val="center" w:pos="4513"/>
        <w:tab w:val="right" w:pos="9026"/>
      </w:tabs>
    </w:pPr>
  </w:style>
  <w:style w:type="character" w:customStyle="1" w:styleId="FooterChar">
    <w:name w:val="Footer Char"/>
    <w:basedOn w:val="DefaultParagraphFont"/>
    <w:link w:val="Footer"/>
    <w:uiPriority w:val="99"/>
    <w:locked/>
    <w:rsid w:val="008B2AEE"/>
    <w:rPr>
      <w:rFonts w:cs="Times New Roman"/>
    </w:rPr>
  </w:style>
  <w:style w:type="character" w:styleId="Hyperlink">
    <w:name w:val="Hyperlink"/>
    <w:basedOn w:val="DefaultParagraphFont"/>
    <w:uiPriority w:val="99"/>
    <w:unhideWhenUsed/>
    <w:rsid w:val="00BA584D"/>
    <w:rPr>
      <w:rFonts w:cs="Times New Roman"/>
      <w:color w:val="0000FF" w:themeColor="hyperlink"/>
      <w:u w:val="single"/>
    </w:rPr>
  </w:style>
  <w:style w:type="paragraph" w:styleId="NormalWeb">
    <w:name w:val="Normal (Web)"/>
    <w:basedOn w:val="Normal"/>
    <w:uiPriority w:val="99"/>
    <w:semiHidden/>
    <w:unhideWhenUsed/>
    <w:rsid w:val="00550C76"/>
    <w:pPr>
      <w:bidi w:val="0"/>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D06F6"/>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3126262">
      <w:marLeft w:val="0"/>
      <w:marRight w:val="0"/>
      <w:marTop w:val="0"/>
      <w:marBottom w:val="0"/>
      <w:divBdr>
        <w:top w:val="none" w:sz="0" w:space="0" w:color="auto"/>
        <w:left w:val="none" w:sz="0" w:space="0" w:color="auto"/>
        <w:bottom w:val="none" w:sz="0" w:space="0" w:color="auto"/>
        <w:right w:val="none" w:sz="0" w:space="0" w:color="auto"/>
      </w:divBdr>
      <w:divsChild>
        <w:div w:id="1683126297">
          <w:marLeft w:val="0"/>
          <w:marRight w:val="0"/>
          <w:marTop w:val="0"/>
          <w:marBottom w:val="0"/>
          <w:divBdr>
            <w:top w:val="none" w:sz="0" w:space="0" w:color="auto"/>
            <w:left w:val="none" w:sz="0" w:space="0" w:color="auto"/>
            <w:bottom w:val="none" w:sz="0" w:space="0" w:color="auto"/>
            <w:right w:val="none" w:sz="0" w:space="0" w:color="auto"/>
          </w:divBdr>
          <w:divsChild>
            <w:div w:id="1683126270">
              <w:marLeft w:val="0"/>
              <w:marRight w:val="0"/>
              <w:marTop w:val="0"/>
              <w:marBottom w:val="0"/>
              <w:divBdr>
                <w:top w:val="none" w:sz="0" w:space="0" w:color="auto"/>
                <w:left w:val="none" w:sz="0" w:space="0" w:color="auto"/>
                <w:bottom w:val="none" w:sz="0" w:space="0" w:color="auto"/>
                <w:right w:val="none" w:sz="0" w:space="0" w:color="auto"/>
              </w:divBdr>
              <w:divsChild>
                <w:div w:id="1683126283">
                  <w:marLeft w:val="0"/>
                  <w:marRight w:val="0"/>
                  <w:marTop w:val="0"/>
                  <w:marBottom w:val="0"/>
                  <w:divBdr>
                    <w:top w:val="none" w:sz="0" w:space="0" w:color="auto"/>
                    <w:left w:val="none" w:sz="0" w:space="0" w:color="auto"/>
                    <w:bottom w:val="none" w:sz="0" w:space="0" w:color="auto"/>
                    <w:right w:val="none" w:sz="0" w:space="0" w:color="auto"/>
                  </w:divBdr>
                  <w:divsChild>
                    <w:div w:id="1683126257">
                      <w:marLeft w:val="0"/>
                      <w:marRight w:val="0"/>
                      <w:marTop w:val="0"/>
                      <w:marBottom w:val="0"/>
                      <w:divBdr>
                        <w:top w:val="none" w:sz="0" w:space="0" w:color="auto"/>
                        <w:left w:val="none" w:sz="0" w:space="0" w:color="auto"/>
                        <w:bottom w:val="none" w:sz="0" w:space="0" w:color="auto"/>
                        <w:right w:val="none" w:sz="0" w:space="0" w:color="auto"/>
                      </w:divBdr>
                      <w:divsChild>
                        <w:div w:id="1683126301">
                          <w:marLeft w:val="0"/>
                          <w:marRight w:val="0"/>
                          <w:marTop w:val="0"/>
                          <w:marBottom w:val="0"/>
                          <w:divBdr>
                            <w:top w:val="none" w:sz="0" w:space="0" w:color="auto"/>
                            <w:left w:val="none" w:sz="0" w:space="0" w:color="auto"/>
                            <w:bottom w:val="none" w:sz="0" w:space="0" w:color="auto"/>
                            <w:right w:val="none" w:sz="0" w:space="0" w:color="auto"/>
                          </w:divBdr>
                          <w:divsChild>
                            <w:div w:id="1683126292">
                              <w:marLeft w:val="0"/>
                              <w:marRight w:val="0"/>
                              <w:marTop w:val="0"/>
                              <w:marBottom w:val="0"/>
                              <w:divBdr>
                                <w:top w:val="none" w:sz="0" w:space="0" w:color="auto"/>
                                <w:left w:val="none" w:sz="0" w:space="0" w:color="auto"/>
                                <w:bottom w:val="none" w:sz="0" w:space="0" w:color="auto"/>
                                <w:right w:val="none" w:sz="0" w:space="0" w:color="auto"/>
                              </w:divBdr>
                              <w:divsChild>
                                <w:div w:id="1683126252">
                                  <w:marLeft w:val="0"/>
                                  <w:marRight w:val="0"/>
                                  <w:marTop w:val="0"/>
                                  <w:marBottom w:val="0"/>
                                  <w:divBdr>
                                    <w:top w:val="none" w:sz="0" w:space="0" w:color="auto"/>
                                    <w:left w:val="none" w:sz="0" w:space="0" w:color="auto"/>
                                    <w:bottom w:val="none" w:sz="0" w:space="0" w:color="auto"/>
                                    <w:right w:val="none" w:sz="0" w:space="0" w:color="auto"/>
                                  </w:divBdr>
                                  <w:divsChild>
                                    <w:div w:id="1683126258">
                                      <w:marLeft w:val="0"/>
                                      <w:marRight w:val="0"/>
                                      <w:marTop w:val="0"/>
                                      <w:marBottom w:val="0"/>
                                      <w:divBdr>
                                        <w:top w:val="none" w:sz="0" w:space="0" w:color="auto"/>
                                        <w:left w:val="none" w:sz="0" w:space="0" w:color="auto"/>
                                        <w:bottom w:val="none" w:sz="0" w:space="0" w:color="auto"/>
                                        <w:right w:val="none" w:sz="0" w:space="0" w:color="auto"/>
                                      </w:divBdr>
                                      <w:divsChild>
                                        <w:div w:id="16831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126265">
      <w:marLeft w:val="0"/>
      <w:marRight w:val="0"/>
      <w:marTop w:val="0"/>
      <w:marBottom w:val="0"/>
      <w:divBdr>
        <w:top w:val="none" w:sz="0" w:space="0" w:color="auto"/>
        <w:left w:val="none" w:sz="0" w:space="0" w:color="auto"/>
        <w:bottom w:val="none" w:sz="0" w:space="0" w:color="auto"/>
        <w:right w:val="none" w:sz="0" w:space="0" w:color="auto"/>
      </w:divBdr>
      <w:divsChild>
        <w:div w:id="1683126255">
          <w:marLeft w:val="0"/>
          <w:marRight w:val="0"/>
          <w:marTop w:val="0"/>
          <w:marBottom w:val="0"/>
          <w:divBdr>
            <w:top w:val="none" w:sz="0" w:space="0" w:color="auto"/>
            <w:left w:val="none" w:sz="0" w:space="0" w:color="auto"/>
            <w:bottom w:val="none" w:sz="0" w:space="0" w:color="auto"/>
            <w:right w:val="none" w:sz="0" w:space="0" w:color="auto"/>
          </w:divBdr>
          <w:divsChild>
            <w:div w:id="1683126282">
              <w:marLeft w:val="0"/>
              <w:marRight w:val="0"/>
              <w:marTop w:val="0"/>
              <w:marBottom w:val="0"/>
              <w:divBdr>
                <w:top w:val="none" w:sz="0" w:space="0" w:color="auto"/>
                <w:left w:val="none" w:sz="0" w:space="0" w:color="auto"/>
                <w:bottom w:val="none" w:sz="0" w:space="0" w:color="auto"/>
                <w:right w:val="none" w:sz="0" w:space="0" w:color="auto"/>
              </w:divBdr>
              <w:divsChild>
                <w:div w:id="1683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268">
      <w:marLeft w:val="0"/>
      <w:marRight w:val="0"/>
      <w:marTop w:val="0"/>
      <w:marBottom w:val="0"/>
      <w:divBdr>
        <w:top w:val="none" w:sz="0" w:space="0" w:color="auto"/>
        <w:left w:val="none" w:sz="0" w:space="0" w:color="auto"/>
        <w:bottom w:val="none" w:sz="0" w:space="0" w:color="auto"/>
        <w:right w:val="none" w:sz="0" w:space="0" w:color="auto"/>
      </w:divBdr>
      <w:divsChild>
        <w:div w:id="1683126267">
          <w:marLeft w:val="0"/>
          <w:marRight w:val="0"/>
          <w:marTop w:val="0"/>
          <w:marBottom w:val="0"/>
          <w:divBdr>
            <w:top w:val="none" w:sz="0" w:space="0" w:color="auto"/>
            <w:left w:val="none" w:sz="0" w:space="0" w:color="auto"/>
            <w:bottom w:val="none" w:sz="0" w:space="0" w:color="auto"/>
            <w:right w:val="none" w:sz="0" w:space="0" w:color="auto"/>
          </w:divBdr>
          <w:divsChild>
            <w:div w:id="1683126254">
              <w:marLeft w:val="0"/>
              <w:marRight w:val="0"/>
              <w:marTop w:val="0"/>
              <w:marBottom w:val="0"/>
              <w:divBdr>
                <w:top w:val="none" w:sz="0" w:space="0" w:color="auto"/>
                <w:left w:val="none" w:sz="0" w:space="0" w:color="auto"/>
                <w:bottom w:val="none" w:sz="0" w:space="0" w:color="auto"/>
                <w:right w:val="none" w:sz="0" w:space="0" w:color="auto"/>
              </w:divBdr>
              <w:divsChild>
                <w:div w:id="16831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271">
      <w:marLeft w:val="0"/>
      <w:marRight w:val="0"/>
      <w:marTop w:val="0"/>
      <w:marBottom w:val="0"/>
      <w:divBdr>
        <w:top w:val="none" w:sz="0" w:space="0" w:color="auto"/>
        <w:left w:val="none" w:sz="0" w:space="0" w:color="auto"/>
        <w:bottom w:val="none" w:sz="0" w:space="0" w:color="auto"/>
        <w:right w:val="none" w:sz="0" w:space="0" w:color="auto"/>
      </w:divBdr>
      <w:divsChild>
        <w:div w:id="1683126260">
          <w:marLeft w:val="0"/>
          <w:marRight w:val="0"/>
          <w:marTop w:val="0"/>
          <w:marBottom w:val="0"/>
          <w:divBdr>
            <w:top w:val="none" w:sz="0" w:space="0" w:color="auto"/>
            <w:left w:val="none" w:sz="0" w:space="0" w:color="auto"/>
            <w:bottom w:val="none" w:sz="0" w:space="0" w:color="auto"/>
            <w:right w:val="none" w:sz="0" w:space="0" w:color="auto"/>
          </w:divBdr>
          <w:divsChild>
            <w:div w:id="1683126289">
              <w:marLeft w:val="0"/>
              <w:marRight w:val="0"/>
              <w:marTop w:val="0"/>
              <w:marBottom w:val="0"/>
              <w:divBdr>
                <w:top w:val="none" w:sz="0" w:space="0" w:color="auto"/>
                <w:left w:val="none" w:sz="0" w:space="0" w:color="auto"/>
                <w:bottom w:val="none" w:sz="0" w:space="0" w:color="auto"/>
                <w:right w:val="none" w:sz="0" w:space="0" w:color="auto"/>
              </w:divBdr>
              <w:divsChild>
                <w:div w:id="1683126286">
                  <w:marLeft w:val="0"/>
                  <w:marRight w:val="0"/>
                  <w:marTop w:val="0"/>
                  <w:marBottom w:val="0"/>
                  <w:divBdr>
                    <w:top w:val="none" w:sz="0" w:space="0" w:color="auto"/>
                    <w:left w:val="none" w:sz="0" w:space="0" w:color="auto"/>
                    <w:bottom w:val="none" w:sz="0" w:space="0" w:color="auto"/>
                    <w:right w:val="none" w:sz="0" w:space="0" w:color="auto"/>
                  </w:divBdr>
                  <w:divsChild>
                    <w:div w:id="1683126269">
                      <w:marLeft w:val="0"/>
                      <w:marRight w:val="0"/>
                      <w:marTop w:val="0"/>
                      <w:marBottom w:val="0"/>
                      <w:divBdr>
                        <w:top w:val="none" w:sz="0" w:space="0" w:color="auto"/>
                        <w:left w:val="none" w:sz="0" w:space="0" w:color="auto"/>
                        <w:bottom w:val="none" w:sz="0" w:space="0" w:color="auto"/>
                        <w:right w:val="none" w:sz="0" w:space="0" w:color="auto"/>
                      </w:divBdr>
                      <w:divsChild>
                        <w:div w:id="1683126284">
                          <w:marLeft w:val="0"/>
                          <w:marRight w:val="0"/>
                          <w:marTop w:val="0"/>
                          <w:marBottom w:val="0"/>
                          <w:divBdr>
                            <w:top w:val="none" w:sz="0" w:space="0" w:color="auto"/>
                            <w:left w:val="none" w:sz="0" w:space="0" w:color="auto"/>
                            <w:bottom w:val="none" w:sz="0" w:space="0" w:color="auto"/>
                            <w:right w:val="none" w:sz="0" w:space="0" w:color="auto"/>
                          </w:divBdr>
                          <w:divsChild>
                            <w:div w:id="1683126295">
                              <w:marLeft w:val="0"/>
                              <w:marRight w:val="0"/>
                              <w:marTop w:val="0"/>
                              <w:marBottom w:val="0"/>
                              <w:divBdr>
                                <w:top w:val="none" w:sz="0" w:space="0" w:color="auto"/>
                                <w:left w:val="none" w:sz="0" w:space="0" w:color="auto"/>
                                <w:bottom w:val="none" w:sz="0" w:space="0" w:color="auto"/>
                                <w:right w:val="none" w:sz="0" w:space="0" w:color="auto"/>
                              </w:divBdr>
                              <w:divsChild>
                                <w:div w:id="1683126298">
                                  <w:marLeft w:val="0"/>
                                  <w:marRight w:val="0"/>
                                  <w:marTop w:val="0"/>
                                  <w:marBottom w:val="0"/>
                                  <w:divBdr>
                                    <w:top w:val="none" w:sz="0" w:space="0" w:color="auto"/>
                                    <w:left w:val="none" w:sz="0" w:space="0" w:color="auto"/>
                                    <w:bottom w:val="none" w:sz="0" w:space="0" w:color="auto"/>
                                    <w:right w:val="none" w:sz="0" w:space="0" w:color="auto"/>
                                  </w:divBdr>
                                  <w:divsChild>
                                    <w:div w:id="1683126294">
                                      <w:marLeft w:val="0"/>
                                      <w:marRight w:val="0"/>
                                      <w:marTop w:val="0"/>
                                      <w:marBottom w:val="0"/>
                                      <w:divBdr>
                                        <w:top w:val="none" w:sz="0" w:space="0" w:color="auto"/>
                                        <w:left w:val="none" w:sz="0" w:space="0" w:color="auto"/>
                                        <w:bottom w:val="none" w:sz="0" w:space="0" w:color="auto"/>
                                        <w:right w:val="none" w:sz="0" w:space="0" w:color="auto"/>
                                      </w:divBdr>
                                      <w:divsChild>
                                        <w:div w:id="1683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126275">
      <w:marLeft w:val="0"/>
      <w:marRight w:val="0"/>
      <w:marTop w:val="0"/>
      <w:marBottom w:val="0"/>
      <w:divBdr>
        <w:top w:val="none" w:sz="0" w:space="0" w:color="auto"/>
        <w:left w:val="none" w:sz="0" w:space="0" w:color="auto"/>
        <w:bottom w:val="none" w:sz="0" w:space="0" w:color="auto"/>
        <w:right w:val="none" w:sz="0" w:space="0" w:color="auto"/>
      </w:divBdr>
    </w:div>
    <w:div w:id="1683126276">
      <w:marLeft w:val="0"/>
      <w:marRight w:val="0"/>
      <w:marTop w:val="0"/>
      <w:marBottom w:val="0"/>
      <w:divBdr>
        <w:top w:val="none" w:sz="0" w:space="0" w:color="auto"/>
        <w:left w:val="none" w:sz="0" w:space="0" w:color="auto"/>
        <w:bottom w:val="none" w:sz="0" w:space="0" w:color="auto"/>
        <w:right w:val="none" w:sz="0" w:space="0" w:color="auto"/>
      </w:divBdr>
    </w:div>
    <w:div w:id="1683126278">
      <w:marLeft w:val="0"/>
      <w:marRight w:val="0"/>
      <w:marTop w:val="0"/>
      <w:marBottom w:val="0"/>
      <w:divBdr>
        <w:top w:val="none" w:sz="0" w:space="0" w:color="auto"/>
        <w:left w:val="none" w:sz="0" w:space="0" w:color="auto"/>
        <w:bottom w:val="none" w:sz="0" w:space="0" w:color="auto"/>
        <w:right w:val="none" w:sz="0" w:space="0" w:color="auto"/>
      </w:divBdr>
      <w:divsChild>
        <w:div w:id="1683126280">
          <w:marLeft w:val="0"/>
          <w:marRight w:val="0"/>
          <w:marTop w:val="0"/>
          <w:marBottom w:val="0"/>
          <w:divBdr>
            <w:top w:val="none" w:sz="0" w:space="0" w:color="auto"/>
            <w:left w:val="none" w:sz="0" w:space="0" w:color="auto"/>
            <w:bottom w:val="none" w:sz="0" w:space="0" w:color="auto"/>
            <w:right w:val="none" w:sz="0" w:space="0" w:color="auto"/>
          </w:divBdr>
          <w:divsChild>
            <w:div w:id="1683126272">
              <w:marLeft w:val="0"/>
              <w:marRight w:val="0"/>
              <w:marTop w:val="0"/>
              <w:marBottom w:val="0"/>
              <w:divBdr>
                <w:top w:val="none" w:sz="0" w:space="0" w:color="auto"/>
                <w:left w:val="none" w:sz="0" w:space="0" w:color="auto"/>
                <w:bottom w:val="none" w:sz="0" w:space="0" w:color="auto"/>
                <w:right w:val="none" w:sz="0" w:space="0" w:color="auto"/>
              </w:divBdr>
              <w:divsChild>
                <w:div w:id="16831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281">
      <w:marLeft w:val="0"/>
      <w:marRight w:val="0"/>
      <w:marTop w:val="0"/>
      <w:marBottom w:val="0"/>
      <w:divBdr>
        <w:top w:val="none" w:sz="0" w:space="0" w:color="auto"/>
        <w:left w:val="none" w:sz="0" w:space="0" w:color="auto"/>
        <w:bottom w:val="none" w:sz="0" w:space="0" w:color="auto"/>
        <w:right w:val="none" w:sz="0" w:space="0" w:color="auto"/>
      </w:divBdr>
      <w:divsChild>
        <w:div w:id="1683126273">
          <w:marLeft w:val="0"/>
          <w:marRight w:val="0"/>
          <w:marTop w:val="0"/>
          <w:marBottom w:val="0"/>
          <w:divBdr>
            <w:top w:val="none" w:sz="0" w:space="0" w:color="auto"/>
            <w:left w:val="none" w:sz="0" w:space="0" w:color="auto"/>
            <w:bottom w:val="none" w:sz="0" w:space="0" w:color="auto"/>
            <w:right w:val="none" w:sz="0" w:space="0" w:color="auto"/>
          </w:divBdr>
          <w:divsChild>
            <w:div w:id="1683126274">
              <w:marLeft w:val="0"/>
              <w:marRight w:val="0"/>
              <w:marTop w:val="0"/>
              <w:marBottom w:val="0"/>
              <w:divBdr>
                <w:top w:val="none" w:sz="0" w:space="0" w:color="auto"/>
                <w:left w:val="none" w:sz="0" w:space="0" w:color="auto"/>
                <w:bottom w:val="none" w:sz="0" w:space="0" w:color="auto"/>
                <w:right w:val="none" w:sz="0" w:space="0" w:color="auto"/>
              </w:divBdr>
              <w:divsChild>
                <w:div w:id="1683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302">
      <w:marLeft w:val="0"/>
      <w:marRight w:val="0"/>
      <w:marTop w:val="0"/>
      <w:marBottom w:val="0"/>
      <w:divBdr>
        <w:top w:val="none" w:sz="0" w:space="0" w:color="auto"/>
        <w:left w:val="none" w:sz="0" w:space="0" w:color="auto"/>
        <w:bottom w:val="none" w:sz="0" w:space="0" w:color="auto"/>
        <w:right w:val="none" w:sz="0" w:space="0" w:color="auto"/>
      </w:divBdr>
      <w:divsChild>
        <w:div w:id="1683126300">
          <w:marLeft w:val="0"/>
          <w:marRight w:val="0"/>
          <w:marTop w:val="0"/>
          <w:marBottom w:val="0"/>
          <w:divBdr>
            <w:top w:val="none" w:sz="0" w:space="0" w:color="auto"/>
            <w:left w:val="none" w:sz="0" w:space="0" w:color="auto"/>
            <w:bottom w:val="none" w:sz="0" w:space="0" w:color="auto"/>
            <w:right w:val="none" w:sz="0" w:space="0" w:color="auto"/>
          </w:divBdr>
          <w:divsChild>
            <w:div w:id="1683126264">
              <w:marLeft w:val="0"/>
              <w:marRight w:val="0"/>
              <w:marTop w:val="0"/>
              <w:marBottom w:val="0"/>
              <w:divBdr>
                <w:top w:val="none" w:sz="0" w:space="0" w:color="auto"/>
                <w:left w:val="none" w:sz="0" w:space="0" w:color="auto"/>
                <w:bottom w:val="none" w:sz="0" w:space="0" w:color="auto"/>
                <w:right w:val="none" w:sz="0" w:space="0" w:color="auto"/>
              </w:divBdr>
              <w:divsChild>
                <w:div w:id="16831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303">
      <w:marLeft w:val="0"/>
      <w:marRight w:val="0"/>
      <w:marTop w:val="0"/>
      <w:marBottom w:val="0"/>
      <w:divBdr>
        <w:top w:val="none" w:sz="0" w:space="0" w:color="auto"/>
        <w:left w:val="none" w:sz="0" w:space="0" w:color="auto"/>
        <w:bottom w:val="none" w:sz="0" w:space="0" w:color="auto"/>
        <w:right w:val="none" w:sz="0" w:space="0" w:color="auto"/>
      </w:divBdr>
      <w:divsChild>
        <w:div w:id="1683126285">
          <w:marLeft w:val="0"/>
          <w:marRight w:val="0"/>
          <w:marTop w:val="0"/>
          <w:marBottom w:val="0"/>
          <w:divBdr>
            <w:top w:val="none" w:sz="0" w:space="0" w:color="auto"/>
            <w:left w:val="none" w:sz="0" w:space="0" w:color="auto"/>
            <w:bottom w:val="none" w:sz="0" w:space="0" w:color="auto"/>
            <w:right w:val="none" w:sz="0" w:space="0" w:color="auto"/>
          </w:divBdr>
          <w:divsChild>
            <w:div w:id="1683126253">
              <w:marLeft w:val="0"/>
              <w:marRight w:val="0"/>
              <w:marTop w:val="0"/>
              <w:marBottom w:val="0"/>
              <w:divBdr>
                <w:top w:val="none" w:sz="0" w:space="0" w:color="auto"/>
                <w:left w:val="none" w:sz="0" w:space="0" w:color="auto"/>
                <w:bottom w:val="none" w:sz="0" w:space="0" w:color="auto"/>
                <w:right w:val="none" w:sz="0" w:space="0" w:color="auto"/>
              </w:divBdr>
              <w:divsChild>
                <w:div w:id="1683126259">
                  <w:marLeft w:val="0"/>
                  <w:marRight w:val="0"/>
                  <w:marTop w:val="0"/>
                  <w:marBottom w:val="0"/>
                  <w:divBdr>
                    <w:top w:val="none" w:sz="0" w:space="0" w:color="auto"/>
                    <w:left w:val="none" w:sz="0" w:space="0" w:color="auto"/>
                    <w:bottom w:val="none" w:sz="0" w:space="0" w:color="auto"/>
                    <w:right w:val="none" w:sz="0" w:space="0" w:color="auto"/>
                  </w:divBdr>
                  <w:divsChild>
                    <w:div w:id="1683126256">
                      <w:marLeft w:val="0"/>
                      <w:marRight w:val="0"/>
                      <w:marTop w:val="0"/>
                      <w:marBottom w:val="0"/>
                      <w:divBdr>
                        <w:top w:val="none" w:sz="0" w:space="0" w:color="auto"/>
                        <w:left w:val="none" w:sz="0" w:space="0" w:color="auto"/>
                        <w:bottom w:val="none" w:sz="0" w:space="0" w:color="auto"/>
                        <w:right w:val="none" w:sz="0" w:space="0" w:color="auto"/>
                      </w:divBdr>
                      <w:divsChild>
                        <w:div w:id="1683126288">
                          <w:marLeft w:val="0"/>
                          <w:marRight w:val="0"/>
                          <w:marTop w:val="0"/>
                          <w:marBottom w:val="0"/>
                          <w:divBdr>
                            <w:top w:val="none" w:sz="0" w:space="0" w:color="auto"/>
                            <w:left w:val="none" w:sz="0" w:space="0" w:color="auto"/>
                            <w:bottom w:val="none" w:sz="0" w:space="0" w:color="auto"/>
                            <w:right w:val="none" w:sz="0" w:space="0" w:color="auto"/>
                          </w:divBdr>
                          <w:divsChild>
                            <w:div w:id="1683126290">
                              <w:marLeft w:val="0"/>
                              <w:marRight w:val="0"/>
                              <w:marTop w:val="0"/>
                              <w:marBottom w:val="0"/>
                              <w:divBdr>
                                <w:top w:val="none" w:sz="0" w:space="0" w:color="auto"/>
                                <w:left w:val="none" w:sz="0" w:space="0" w:color="auto"/>
                                <w:bottom w:val="none" w:sz="0" w:space="0" w:color="auto"/>
                                <w:right w:val="none" w:sz="0" w:space="0" w:color="auto"/>
                              </w:divBdr>
                              <w:divsChild>
                                <w:div w:id="1683126263">
                                  <w:marLeft w:val="0"/>
                                  <w:marRight w:val="0"/>
                                  <w:marTop w:val="0"/>
                                  <w:marBottom w:val="0"/>
                                  <w:divBdr>
                                    <w:top w:val="none" w:sz="0" w:space="0" w:color="auto"/>
                                    <w:left w:val="none" w:sz="0" w:space="0" w:color="auto"/>
                                    <w:bottom w:val="none" w:sz="0" w:space="0" w:color="auto"/>
                                    <w:right w:val="none" w:sz="0" w:space="0" w:color="auto"/>
                                  </w:divBdr>
                                  <w:divsChild>
                                    <w:div w:id="1683126296">
                                      <w:marLeft w:val="0"/>
                                      <w:marRight w:val="0"/>
                                      <w:marTop w:val="0"/>
                                      <w:marBottom w:val="0"/>
                                      <w:divBdr>
                                        <w:top w:val="none" w:sz="0" w:space="0" w:color="auto"/>
                                        <w:left w:val="none" w:sz="0" w:space="0" w:color="auto"/>
                                        <w:bottom w:val="none" w:sz="0" w:space="0" w:color="auto"/>
                                        <w:right w:val="none" w:sz="0" w:space="0" w:color="auto"/>
                                      </w:divBdr>
                                      <w:divsChild>
                                        <w:div w:id="16831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iotin" TargetMode="External"/><Relationship Id="rId18" Type="http://schemas.openxmlformats.org/officeDocument/2006/relationships/hyperlink" Target="http://en.wikipedia.org/wiki/Sunlight" TargetMode="External"/><Relationship Id="rId26" Type="http://schemas.openxmlformats.org/officeDocument/2006/relationships/hyperlink" Target="http://en.wikipedia.org/wiki/Vitamin_poisoning" TargetMode="External"/><Relationship Id="rId39" Type="http://schemas.openxmlformats.org/officeDocument/2006/relationships/hyperlink" Target="http://en.wikipedia.org/wiki/Parietal_cells" TargetMode="External"/><Relationship Id="rId21" Type="http://schemas.openxmlformats.org/officeDocument/2006/relationships/hyperlink" Target="http://en.wikipedia.org/wiki/Niacin" TargetMode="External"/><Relationship Id="rId34" Type="http://schemas.openxmlformats.org/officeDocument/2006/relationships/hyperlink" Target="http://en.wikipedia.org/wiki/Atrophic_gastritis" TargetMode="External"/><Relationship Id="rId42" Type="http://schemas.openxmlformats.org/officeDocument/2006/relationships/hyperlink" Target="http://en.wikipedia.org/wiki/Pernicious_anemia" TargetMode="External"/><Relationship Id="rId47" Type="http://schemas.openxmlformats.org/officeDocument/2006/relationships/hyperlink" Target="http://en.wikipedia.org/wiki/Pernicious_anemia" TargetMode="External"/><Relationship Id="rId50" Type="http://schemas.openxmlformats.org/officeDocument/2006/relationships/hyperlink" Target="http://en.wikipedia.org/wiki/Paresthesia" TargetMode="External"/><Relationship Id="rId55" Type="http://schemas.openxmlformats.org/officeDocument/2006/relationships/hyperlink" Target="http://en.wikipedia.org/wiki/Vitamin_B12" TargetMode="External"/><Relationship Id="rId63" Type="http://schemas.openxmlformats.org/officeDocument/2006/relationships/image" Target="media/image11.png"/><Relationship Id="rId7" Type="http://schemas.openxmlformats.org/officeDocument/2006/relationships/hyperlink" Target="http://en.wikipedia.org/wiki/Organic_compound" TargetMode="External"/><Relationship Id="rId2" Type="http://schemas.openxmlformats.org/officeDocument/2006/relationships/styles" Target="styles.xml"/><Relationship Id="rId16" Type="http://schemas.openxmlformats.org/officeDocument/2006/relationships/hyperlink" Target="http://en.wikipedia.org/wiki/Skin" TargetMode="External"/><Relationship Id="rId29" Type="http://schemas.openxmlformats.org/officeDocument/2006/relationships/hyperlink" Target="http://emedicine.medscape.com/article/185856-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iacin" TargetMode="External"/><Relationship Id="rId24" Type="http://schemas.openxmlformats.org/officeDocument/2006/relationships/hyperlink" Target="http://en.wikipedia.org/wiki/Disease" TargetMode="External"/><Relationship Id="rId32" Type="http://schemas.openxmlformats.org/officeDocument/2006/relationships/image" Target="media/image4.png"/><Relationship Id="rId37" Type="http://schemas.openxmlformats.org/officeDocument/2006/relationships/hyperlink" Target="http://en.wikipedia.org/wiki/Intrinsic_factor" TargetMode="External"/><Relationship Id="rId40" Type="http://schemas.openxmlformats.org/officeDocument/2006/relationships/hyperlink" Target="http://en.wikipedia.org/wiki/Atrophic_gastritis" TargetMode="External"/><Relationship Id="rId45" Type="http://schemas.openxmlformats.org/officeDocument/2006/relationships/hyperlink" Target="http://en.wikipedia.org/wiki/Diabetes" TargetMode="External"/><Relationship Id="rId53" Type="http://schemas.openxmlformats.org/officeDocument/2006/relationships/hyperlink" Target="http://en.wikipedia.org/wiki/Macrocytic_anemia" TargetMode="External"/><Relationship Id="rId58" Type="http://schemas.openxmlformats.org/officeDocument/2006/relationships/image" Target="media/image6.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Gut_flora" TargetMode="External"/><Relationship Id="rId23" Type="http://schemas.openxmlformats.org/officeDocument/2006/relationships/hyperlink" Target="http://en.wikipedia.org/wiki/Tryptophan" TargetMode="External"/><Relationship Id="rId28" Type="http://schemas.openxmlformats.org/officeDocument/2006/relationships/hyperlink" Target="http://emedicine.medscape.com/article/805152-overview" TargetMode="External"/><Relationship Id="rId36" Type="http://schemas.openxmlformats.org/officeDocument/2006/relationships/hyperlink" Target="http://en.wikipedia.org/wiki/Vegan" TargetMode="External"/><Relationship Id="rId49" Type="http://schemas.openxmlformats.org/officeDocument/2006/relationships/hyperlink" Target="http://en.wikipedia.org/wiki/Megaloblastic_anemia" TargetMode="External"/><Relationship Id="rId57" Type="http://schemas.openxmlformats.org/officeDocument/2006/relationships/hyperlink" Target="http://en.wikipedia.org/wiki/Folic_acid" TargetMode="External"/><Relationship Id="rId61" Type="http://schemas.openxmlformats.org/officeDocument/2006/relationships/image" Target="media/image9.png"/><Relationship Id="rId10" Type="http://schemas.openxmlformats.org/officeDocument/2006/relationships/hyperlink" Target="http://en.wikipedia.org/wiki/Hypervitaminosis" TargetMode="External"/><Relationship Id="rId19" Type="http://schemas.openxmlformats.org/officeDocument/2006/relationships/hyperlink" Target="http://en.wikipedia.org/wiki/Vitamin_A" TargetMode="External"/><Relationship Id="rId31" Type="http://schemas.openxmlformats.org/officeDocument/2006/relationships/image" Target="media/image3.png"/><Relationship Id="rId44" Type="http://schemas.openxmlformats.org/officeDocument/2006/relationships/hyperlink" Target="http://en.wikipedia.org/wiki/Proton_pump_inhibitors" TargetMode="External"/><Relationship Id="rId52" Type="http://schemas.openxmlformats.org/officeDocument/2006/relationships/hyperlink" Target="http://en.wikipedia.org/wiki/Anemia" TargetMode="External"/><Relationship Id="rId60" Type="http://schemas.openxmlformats.org/officeDocument/2006/relationships/image" Target="media/image8.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Organism" TargetMode="External"/><Relationship Id="rId14" Type="http://schemas.openxmlformats.org/officeDocument/2006/relationships/hyperlink" Target="http://en.wikipedia.org/wiki/Folic_acid" TargetMode="External"/><Relationship Id="rId22" Type="http://schemas.openxmlformats.org/officeDocument/2006/relationships/hyperlink" Target="http://en.wikipedia.org/wiki/Amino_acid" TargetMode="External"/><Relationship Id="rId27" Type="http://schemas.openxmlformats.org/officeDocument/2006/relationships/image" Target="media/image1.png"/><Relationship Id="rId30" Type="http://schemas.openxmlformats.org/officeDocument/2006/relationships/image" Target="media/image2.png"/><Relationship Id="rId35" Type="http://schemas.openxmlformats.org/officeDocument/2006/relationships/hyperlink" Target="http://en.wikipedia.org/wiki/Vegetarian" TargetMode="External"/><Relationship Id="rId43" Type="http://schemas.openxmlformats.org/officeDocument/2006/relationships/hyperlink" Target="http://en.wikipedia.org/wiki/Achlorhydria" TargetMode="External"/><Relationship Id="rId48" Type="http://schemas.openxmlformats.org/officeDocument/2006/relationships/hyperlink" Target="http://en.wikipedia.org/wiki/Anemia" TargetMode="External"/><Relationship Id="rId56" Type="http://schemas.openxmlformats.org/officeDocument/2006/relationships/hyperlink" Target="http://en.wikipedia.org/wiki/Folic_acid" TargetMode="External"/><Relationship Id="rId64" Type="http://schemas.openxmlformats.org/officeDocument/2006/relationships/image" Target="media/image12.jpeg"/><Relationship Id="rId8" Type="http://schemas.openxmlformats.org/officeDocument/2006/relationships/hyperlink" Target="http://en.wikipedia.org/wiki/Nutrient" TargetMode="External"/><Relationship Id="rId51" Type="http://schemas.openxmlformats.org/officeDocument/2006/relationships/hyperlink" Target="http://en.wikipedia.org/wiki/Ataxia" TargetMode="External"/><Relationship Id="rId3" Type="http://schemas.openxmlformats.org/officeDocument/2006/relationships/settings" Target="settings.xml"/><Relationship Id="rId12" Type="http://schemas.openxmlformats.org/officeDocument/2006/relationships/hyperlink" Target="http://en.wikipedia.org/wiki/Pantothenic_acid" TargetMode="External"/><Relationship Id="rId17" Type="http://schemas.openxmlformats.org/officeDocument/2006/relationships/hyperlink" Target="http://en.wikipedia.org/wiki/Ultraviolet" TargetMode="External"/><Relationship Id="rId25" Type="http://schemas.openxmlformats.org/officeDocument/2006/relationships/hyperlink" Target="http://en.wikipedia.org/wiki/Hypervitaminosis" TargetMode="External"/><Relationship Id="rId33" Type="http://schemas.openxmlformats.org/officeDocument/2006/relationships/image" Target="media/image5.png"/><Relationship Id="rId38" Type="http://schemas.openxmlformats.org/officeDocument/2006/relationships/hyperlink" Target="http://en.wikipedia.org/wiki/Stomach" TargetMode="External"/><Relationship Id="rId46" Type="http://schemas.openxmlformats.org/officeDocument/2006/relationships/hyperlink" Target="http://en.wikipedia.org/wiki/Metformin" TargetMode="External"/><Relationship Id="rId59" Type="http://schemas.openxmlformats.org/officeDocument/2006/relationships/image" Target="media/image7.png"/><Relationship Id="rId67" Type="http://schemas.openxmlformats.org/officeDocument/2006/relationships/theme" Target="theme/theme1.xml"/><Relationship Id="rId20" Type="http://schemas.openxmlformats.org/officeDocument/2006/relationships/hyperlink" Target="http://en.wikipedia.org/wiki/Beta_carotene" TargetMode="External"/><Relationship Id="rId41" Type="http://schemas.openxmlformats.org/officeDocument/2006/relationships/hyperlink" Target="http://en.wikipedia.org/wiki/Megaloblastic_anemia" TargetMode="External"/><Relationship Id="rId54" Type="http://schemas.openxmlformats.org/officeDocument/2006/relationships/hyperlink" Target="http://en.wikipedia.org/wiki/DNA_replication" TargetMode="External"/><Relationship Id="rId6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2</cp:revision>
  <dcterms:created xsi:type="dcterms:W3CDTF">2011-12-21T05:56:00Z</dcterms:created>
  <dcterms:modified xsi:type="dcterms:W3CDTF">2011-12-21T05:56:00Z</dcterms:modified>
</cp:coreProperties>
</file>