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F6" w:rsidRPr="009E6FF6" w:rsidRDefault="009E6FF6" w:rsidP="009E6FF6">
      <w:pPr>
        <w:pageBreakBefore/>
        <w:bidi/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rtl/>
        </w:rPr>
        <w:t>نـموذج توصيف المقرر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firstLine="36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المؤسسة التعليمية: جامعة الملك سعود.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firstLine="36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الكلـية / القسـم: الآداب / اللغة العربية.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firstLine="368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30"/>
          <w:szCs w:val="30"/>
          <w:rtl/>
        </w:rPr>
        <w:t xml:space="preserve">أ ) تحديد المقرر والمعلومات العامة </w:t>
      </w:r>
    </w:p>
    <w:tbl>
      <w:tblPr>
        <w:bidiVisual/>
        <w:tblW w:w="7513" w:type="dxa"/>
        <w:jc w:val="center"/>
        <w:tblInd w:w="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564"/>
        <w:gridCol w:w="2268"/>
      </w:tblGrid>
      <w:tr w:rsidR="009E6FF6" w:rsidRPr="009E6FF6">
        <w:trPr>
          <w:jc w:val="center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color w:val="808080"/>
                <w:sz w:val="30"/>
                <w:szCs w:val="30"/>
                <w:rtl/>
              </w:rPr>
              <w:t>1.</w:t>
            </w:r>
            <w:r w:rsidRPr="009E6FF6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</w:rPr>
              <w:t>اسم المقرر ورمزه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نصوص في الأدب بالإنجليزية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عرب 536</w:t>
            </w:r>
          </w:p>
        </w:tc>
      </w:tr>
      <w:tr w:rsidR="009E6FF6" w:rsidRPr="009E6FF6">
        <w:trPr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color w:val="808080"/>
                <w:sz w:val="30"/>
                <w:szCs w:val="30"/>
                <w:rtl/>
              </w:rPr>
              <w:t>2.</w:t>
            </w:r>
            <w:r w:rsidRPr="009E6FF6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2 ساعات</w:t>
            </w:r>
          </w:p>
        </w:tc>
      </w:tr>
      <w:tr w:rsidR="009E6FF6" w:rsidRPr="009E6FF6">
        <w:trPr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color w:val="808080"/>
                <w:sz w:val="30"/>
                <w:szCs w:val="30"/>
                <w:rtl/>
              </w:rPr>
              <w:t>3.</w:t>
            </w:r>
            <w:r w:rsidRPr="009E6FF6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</w:rPr>
              <w:t>البرنامج أو البرامج التي يتم تقديم المقرر ضمنها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اللغة العربية وآدابها</w:t>
            </w:r>
          </w:p>
        </w:tc>
      </w:tr>
      <w:tr w:rsidR="009E6FF6" w:rsidRPr="009E6FF6">
        <w:trPr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color w:val="808080"/>
                <w:sz w:val="30"/>
                <w:szCs w:val="30"/>
                <w:rtl/>
              </w:rPr>
              <w:t>4.</w:t>
            </w:r>
            <w:r w:rsidRPr="009E6FF6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اسم عضو هيئة التدريس المسئول عن تدريس المقرر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 xml:space="preserve">د. معجب العدواني </w:t>
            </w:r>
          </w:p>
        </w:tc>
      </w:tr>
      <w:tr w:rsidR="009E6FF6" w:rsidRPr="009E6FF6">
        <w:trPr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color w:val="808080"/>
                <w:sz w:val="30"/>
                <w:szCs w:val="30"/>
                <w:rtl/>
              </w:rPr>
              <w:t>5.</w:t>
            </w:r>
            <w:r w:rsidRPr="009E6FF6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المستوى الخامس/ماجستير موازي</w:t>
            </w:r>
          </w:p>
        </w:tc>
      </w:tr>
      <w:tr w:rsidR="009E6FF6" w:rsidRPr="009E6FF6">
        <w:trPr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color w:val="808080"/>
                <w:sz w:val="30"/>
                <w:szCs w:val="30"/>
                <w:rtl/>
              </w:rPr>
              <w:t>6.</w:t>
            </w:r>
            <w:r w:rsidRPr="009E6FF6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 xml:space="preserve">المتطلبات المسبقة لهذه المقرر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لا يوجد</w:t>
            </w:r>
          </w:p>
        </w:tc>
      </w:tr>
      <w:tr w:rsidR="009E6FF6" w:rsidRPr="009E6FF6">
        <w:trPr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color w:val="808080"/>
                <w:sz w:val="30"/>
                <w:szCs w:val="30"/>
                <w:rtl/>
              </w:rPr>
              <w:t>7.</w:t>
            </w:r>
            <w:r w:rsidRPr="009E6FF6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المتطلبات المصاحبة لهذه المقرر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لا يوجد</w:t>
            </w:r>
          </w:p>
        </w:tc>
      </w:tr>
      <w:tr w:rsidR="009E6FF6" w:rsidRPr="009E6FF6">
        <w:trPr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color w:val="808080"/>
                <w:sz w:val="30"/>
                <w:szCs w:val="30"/>
                <w:rtl/>
              </w:rPr>
              <w:t>8.</w:t>
            </w:r>
            <w:r w:rsidRPr="009E6FF6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مكان تدريس المقرر إن لم يكن في المقر الرئيسي للمؤسسة التعليمية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الجامعة نفسها</w:t>
            </w:r>
          </w:p>
        </w:tc>
      </w:tr>
    </w:tbl>
    <w:p w:rsidR="009E6FF6" w:rsidRPr="009E6FF6" w:rsidRDefault="009E6FF6" w:rsidP="009E6FF6">
      <w:pPr>
        <w:bidi/>
        <w:spacing w:before="100" w:beforeAutospacing="1" w:after="100" w:afterAutospacing="1" w:line="240" w:lineRule="auto"/>
        <w:ind w:firstLine="36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30"/>
          <w:szCs w:val="30"/>
          <w:rtl/>
        </w:rPr>
        <w:t>ب ) الأهداف: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643" w:hanging="27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1-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14"/>
          <w:szCs w:val="14"/>
          <w:rtl/>
        </w:rPr>
        <w:t xml:space="preserve"> 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وصف موجز لنواتج التعلم الأساسية للطلبة المسجلين في هذا المقرر: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28"/>
          <w:szCs w:val="28"/>
          <w:rtl/>
        </w:rPr>
        <w:t>تغذية المعجم اللغوي للطالب بحصيلة جيدة من المفردات الإنجليزية.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28"/>
          <w:szCs w:val="28"/>
          <w:rtl/>
        </w:rPr>
        <w:t>إلمامه بعدد كبير من المصطلحات الأدبية والنقدية التي لم تكن لديه سابق معرفة بها.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28"/>
          <w:szCs w:val="28"/>
          <w:rtl/>
        </w:rPr>
        <w:t>وقوفه على الطريقة التي يدار بها الحوار باللغة الإنجليزية.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28"/>
          <w:szCs w:val="28"/>
          <w:rtl/>
        </w:rPr>
        <w:t>وقوفه على طبيعة عدد من الأجناس الأدبية في اللغة الإنجليزية، مثل: القصة، والقصيدة والمثل.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28"/>
          <w:szCs w:val="28"/>
          <w:rtl/>
        </w:rPr>
        <w:lastRenderedPageBreak/>
        <w:t>وقوفه على الطريقة التي تقوم ترجمة الشعر العربي إلى الإنجليزية.</w:t>
      </w:r>
    </w:p>
    <w:p w:rsidR="009E6FF6" w:rsidRPr="009E6FF6" w:rsidRDefault="009E6FF6" w:rsidP="009E6FF6">
      <w:pPr>
        <w:bidi/>
        <w:spacing w:after="240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28"/>
          <w:szCs w:val="28"/>
          <w:rtl/>
        </w:rPr>
        <w:t>حصوله على مادة غنية في عدد غير قليل من المدارس والتيارات النقدية الغربية.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643" w:hanging="27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2-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14"/>
          <w:szCs w:val="14"/>
          <w:rtl/>
        </w:rPr>
        <w:t xml:space="preserve"> 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صف باختصار أية خطط يتم تنفيذها في الوقت الراهن من أجل تطوير وتحسين المقرر: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28"/>
          <w:szCs w:val="28"/>
          <w:rtl/>
        </w:rPr>
        <w:t xml:space="preserve">حث الطلاب علي الانضمام لدروس اللغة الإنجليزية التي تقيمها مؤسسات تعليمية مختلفة، خصوصاً أثناء العطلة السنوية الرئيسية. 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28"/>
          <w:szCs w:val="28"/>
          <w:rtl/>
        </w:rPr>
        <w:t xml:space="preserve">حثهم على التدريب على سماع الإنجليزية من خلال أجهزة الإعلام المسموعة، خصوصاً الاستماع إلى نشرات الأخبار، والبرامج التي تقدم بالإنجليزية المثالية. 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28"/>
          <w:szCs w:val="28"/>
          <w:rtl/>
        </w:rPr>
        <w:t xml:space="preserve">تشجيع الطلاب على المشاركة الفاعلة في الحوارات التى تجرى أثناء المحاضرات. 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28"/>
          <w:szCs w:val="28"/>
          <w:rtl/>
        </w:rPr>
        <w:t>مطالبتهم بحفظ بعض النصوص مما يساعدهم على النطق الصحيح، ويبعث في نفوسهم الثقة بإمكانية تعلم هذه اللغة، والحصول – من ثمَّ – على الفائدة المرجوّة من هذا المقرر.</w:t>
      </w:r>
    </w:p>
    <w:p w:rsidR="009E6FF6" w:rsidRPr="009E6FF6" w:rsidRDefault="009E6FF6" w:rsidP="009E6FF6">
      <w:pPr>
        <w:bidi/>
        <w:spacing w:before="240" w:after="100" w:afterAutospacing="1" w:line="240" w:lineRule="auto"/>
        <w:ind w:firstLine="369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30"/>
          <w:szCs w:val="30"/>
          <w:rtl/>
        </w:rPr>
        <w:t>ج ) وصف المقرر:</w:t>
      </w:r>
    </w:p>
    <w:p w:rsidR="009E6FF6" w:rsidRDefault="009E6FF6" w:rsidP="009E6FF6">
      <w:pPr>
        <w:bidi/>
        <w:spacing w:before="240" w:after="100" w:afterAutospacing="1" w:line="240" w:lineRule="auto"/>
        <w:ind w:firstLine="369"/>
        <w:jc w:val="both"/>
        <w:rPr>
          <w:rFonts w:ascii="Times New Roman" w:eastAsia="Times New Roman" w:hAnsi="Times New Roman" w:cs="Times New Roman" w:hint="cs"/>
          <w:b/>
          <w:bCs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1 - المواضيع المطلوب بحثها وشمولها:</w:t>
      </w:r>
    </w:p>
    <w:p w:rsidR="009E6FF6" w:rsidRPr="009E6FF6" w:rsidRDefault="009E6FF6" w:rsidP="009E6FF6">
      <w:pPr>
        <w:bidi/>
        <w:spacing w:before="240" w:after="100" w:afterAutospacing="1" w:line="240" w:lineRule="auto"/>
        <w:ind w:firstLine="369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</w:p>
    <w:tbl>
      <w:tblPr>
        <w:tblpPr w:leftFromText="180" w:rightFromText="180" w:vertAnchor="text" w:tblpXSpec="right" w:tblpYSpec="center"/>
        <w:bidiVisual/>
        <w:tblW w:w="7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4350"/>
        <w:gridCol w:w="846"/>
        <w:gridCol w:w="847"/>
      </w:tblGrid>
      <w:tr w:rsidR="009E6FF6" w:rsidRPr="009E6FF6">
        <w:trPr>
          <w:cantSplit/>
          <w:trHeight w:val="477"/>
        </w:trPr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</w:rPr>
              <w:t>الأسبوع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</w:rPr>
              <w:t>مفردات المقرر الدراسي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ساعات الاتصال</w:t>
            </w:r>
          </w:p>
        </w:tc>
      </w:tr>
      <w:tr w:rsidR="009E6FF6" w:rsidRPr="009E6FF6">
        <w:trPr>
          <w:trHeight w:val="777"/>
        </w:trPr>
        <w:tc>
          <w:tcPr>
            <w:tcW w:w="89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30"/>
                <w:szCs w:val="30"/>
                <w:rtl/>
              </w:rPr>
              <w:t>الأول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2</w:t>
            </w:r>
          </w:p>
        </w:tc>
      </w:tr>
      <w:tr w:rsidR="009E6FF6" w:rsidRPr="009E6FF6">
        <w:trPr>
          <w:trHeight w:val="777"/>
        </w:trPr>
        <w:tc>
          <w:tcPr>
            <w:tcW w:w="89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30"/>
                <w:szCs w:val="30"/>
                <w:rtl/>
              </w:rPr>
              <w:t>الثاني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2</w:t>
            </w:r>
          </w:p>
        </w:tc>
      </w:tr>
      <w:tr w:rsidR="009E6FF6" w:rsidRPr="009E6FF6">
        <w:trPr>
          <w:trHeight w:val="777"/>
        </w:trPr>
        <w:tc>
          <w:tcPr>
            <w:tcW w:w="89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</w:rPr>
              <w:t>الثالث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4"/>
                <w:szCs w:val="24"/>
              </w:rPr>
              <w:t>2</w:t>
            </w:r>
          </w:p>
        </w:tc>
      </w:tr>
      <w:tr w:rsidR="009E6FF6" w:rsidRPr="009E6FF6">
        <w:trPr>
          <w:trHeight w:val="777"/>
        </w:trPr>
        <w:tc>
          <w:tcPr>
            <w:tcW w:w="89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</w:rPr>
              <w:t>الرابع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4"/>
                <w:szCs w:val="24"/>
              </w:rPr>
              <w:t>2</w:t>
            </w:r>
          </w:p>
        </w:tc>
      </w:tr>
      <w:tr w:rsidR="009E6FF6" w:rsidRPr="009E6FF6">
        <w:trPr>
          <w:trHeight w:val="891"/>
        </w:trPr>
        <w:tc>
          <w:tcPr>
            <w:tcW w:w="89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30"/>
                <w:szCs w:val="30"/>
                <w:rtl/>
              </w:rPr>
              <w:t>الخامس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4"/>
                <w:szCs w:val="24"/>
              </w:rPr>
              <w:t>2</w:t>
            </w:r>
          </w:p>
        </w:tc>
      </w:tr>
      <w:tr w:rsidR="009E6FF6" w:rsidRPr="009E6FF6">
        <w:trPr>
          <w:trHeight w:val="891"/>
        </w:trPr>
        <w:tc>
          <w:tcPr>
            <w:tcW w:w="89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30"/>
                <w:szCs w:val="30"/>
                <w:rtl/>
              </w:rPr>
              <w:lastRenderedPageBreak/>
              <w:t>السادس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4"/>
                <w:szCs w:val="24"/>
              </w:rPr>
              <w:t>2</w:t>
            </w:r>
          </w:p>
        </w:tc>
      </w:tr>
      <w:tr w:rsidR="009E6FF6" w:rsidRPr="009E6FF6">
        <w:trPr>
          <w:trHeight w:val="787"/>
        </w:trPr>
        <w:tc>
          <w:tcPr>
            <w:tcW w:w="89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30"/>
                <w:szCs w:val="30"/>
                <w:rtl/>
              </w:rPr>
              <w:t>السابع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4"/>
                <w:szCs w:val="24"/>
              </w:rPr>
              <w:t>2</w:t>
            </w:r>
          </w:p>
        </w:tc>
      </w:tr>
      <w:tr w:rsidR="009E6FF6" w:rsidRPr="009E6FF6">
        <w:trPr>
          <w:trHeight w:val="787"/>
        </w:trPr>
        <w:tc>
          <w:tcPr>
            <w:tcW w:w="89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30"/>
                <w:szCs w:val="30"/>
                <w:rtl/>
              </w:rPr>
              <w:t>الثامن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4"/>
                <w:szCs w:val="24"/>
              </w:rPr>
              <w:t>2</w:t>
            </w:r>
          </w:p>
        </w:tc>
      </w:tr>
      <w:tr w:rsidR="009E6FF6" w:rsidRPr="009E6FF6">
        <w:trPr>
          <w:trHeight w:val="951"/>
        </w:trPr>
        <w:tc>
          <w:tcPr>
            <w:tcW w:w="89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</w:rPr>
              <w:t>التاسع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4"/>
                <w:szCs w:val="24"/>
              </w:rPr>
              <w:t>2</w:t>
            </w:r>
          </w:p>
        </w:tc>
      </w:tr>
      <w:tr w:rsidR="009E6FF6" w:rsidRPr="009E6FF6">
        <w:trPr>
          <w:trHeight w:val="951"/>
        </w:trPr>
        <w:tc>
          <w:tcPr>
            <w:tcW w:w="89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30"/>
                <w:szCs w:val="30"/>
                <w:rtl/>
              </w:rPr>
              <w:t>العاشر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4"/>
                <w:szCs w:val="24"/>
              </w:rPr>
              <w:t>2</w:t>
            </w:r>
          </w:p>
        </w:tc>
      </w:tr>
      <w:tr w:rsidR="009E6FF6" w:rsidRPr="009E6FF6">
        <w:trPr>
          <w:trHeight w:val="942"/>
        </w:trPr>
        <w:tc>
          <w:tcPr>
            <w:tcW w:w="89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30"/>
                <w:szCs w:val="30"/>
                <w:rtl/>
              </w:rPr>
              <w:t>الحادي عشر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4"/>
                <w:szCs w:val="24"/>
              </w:rPr>
              <w:t>2</w:t>
            </w:r>
          </w:p>
        </w:tc>
      </w:tr>
      <w:tr w:rsidR="009E6FF6" w:rsidRPr="009E6FF6">
        <w:trPr>
          <w:trHeight w:val="942"/>
        </w:trPr>
        <w:tc>
          <w:tcPr>
            <w:tcW w:w="89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30"/>
                <w:szCs w:val="30"/>
                <w:rtl/>
              </w:rPr>
              <w:t>الثاني عشر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4"/>
                <w:szCs w:val="24"/>
              </w:rPr>
              <w:t>2</w:t>
            </w:r>
          </w:p>
        </w:tc>
      </w:tr>
      <w:tr w:rsidR="009E6FF6" w:rsidRPr="009E6FF6">
        <w:trPr>
          <w:trHeight w:val="1045"/>
        </w:trPr>
        <w:tc>
          <w:tcPr>
            <w:tcW w:w="89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30"/>
                <w:szCs w:val="30"/>
                <w:rtl/>
              </w:rPr>
              <w:t>الثالث عشر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4"/>
                <w:szCs w:val="24"/>
              </w:rPr>
              <w:t>2</w:t>
            </w:r>
          </w:p>
        </w:tc>
      </w:tr>
      <w:tr w:rsidR="009E6FF6" w:rsidRPr="009E6FF6">
        <w:trPr>
          <w:trHeight w:val="1045"/>
        </w:trPr>
        <w:tc>
          <w:tcPr>
            <w:tcW w:w="89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30"/>
                <w:szCs w:val="30"/>
                <w:rtl/>
              </w:rPr>
              <w:t>الرابع عشر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4"/>
                <w:szCs w:val="24"/>
              </w:rPr>
              <w:t>2</w:t>
            </w:r>
          </w:p>
        </w:tc>
      </w:tr>
      <w:tr w:rsidR="009E6FF6" w:rsidRPr="009E6FF6">
        <w:tc>
          <w:tcPr>
            <w:tcW w:w="89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30"/>
                <w:szCs w:val="30"/>
                <w:rtl/>
              </w:rPr>
              <w:t>عدد الأسابيع ومجموع ساعات الاتصال في الفصل الدراسي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Arial" w:eastAsia="Times New Roman" w:hAnsi="Arial" w:cs="Arial"/>
                <w:b/>
                <w:bCs/>
                <w:color w:val="808080"/>
                <w:sz w:val="26"/>
                <w:szCs w:val="26"/>
                <w:rtl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28</w:t>
            </w:r>
          </w:p>
        </w:tc>
      </w:tr>
    </w:tbl>
    <w:p w:rsidR="009E6FF6" w:rsidRDefault="009E6FF6" w:rsidP="009E6FF6">
      <w:pPr>
        <w:bidi/>
        <w:spacing w:before="100" w:beforeAutospacing="1" w:after="100" w:afterAutospacing="1" w:line="240" w:lineRule="auto"/>
        <w:ind w:firstLine="369"/>
        <w:jc w:val="both"/>
        <w:rPr>
          <w:rFonts w:ascii="Traditional Arabic" w:eastAsia="Times New Roman" w:hAnsi="Traditional Arabic" w:cs="Traditional Arabic" w:hint="cs"/>
          <w:b/>
          <w:bCs/>
          <w:caps/>
          <w:color w:val="808080"/>
          <w:sz w:val="30"/>
          <w:szCs w:val="30"/>
          <w:rtl/>
        </w:rPr>
      </w:pPr>
    </w:p>
    <w:p w:rsidR="009E6FF6" w:rsidRDefault="009E6FF6" w:rsidP="009E6FF6">
      <w:pPr>
        <w:bidi/>
        <w:spacing w:before="100" w:beforeAutospacing="1" w:after="100" w:afterAutospacing="1" w:line="240" w:lineRule="auto"/>
        <w:ind w:firstLine="369"/>
        <w:jc w:val="both"/>
        <w:rPr>
          <w:rFonts w:ascii="Traditional Arabic" w:eastAsia="Times New Roman" w:hAnsi="Traditional Arabic" w:cs="Traditional Arabic" w:hint="cs"/>
          <w:b/>
          <w:bCs/>
          <w:caps/>
          <w:color w:val="808080"/>
          <w:sz w:val="30"/>
          <w:szCs w:val="30"/>
          <w:rtl/>
        </w:rPr>
      </w:pPr>
    </w:p>
    <w:p w:rsidR="009E6FF6" w:rsidRDefault="009E6FF6" w:rsidP="009E6FF6">
      <w:pPr>
        <w:bidi/>
        <w:spacing w:before="100" w:beforeAutospacing="1" w:after="100" w:afterAutospacing="1" w:line="240" w:lineRule="auto"/>
        <w:ind w:firstLine="369"/>
        <w:jc w:val="both"/>
        <w:rPr>
          <w:rFonts w:ascii="Traditional Arabic" w:eastAsia="Times New Roman" w:hAnsi="Traditional Arabic" w:cs="Traditional Arabic" w:hint="cs"/>
          <w:b/>
          <w:bCs/>
          <w:caps/>
          <w:color w:val="808080"/>
          <w:sz w:val="30"/>
          <w:szCs w:val="30"/>
          <w:rtl/>
        </w:rPr>
      </w:pPr>
    </w:p>
    <w:p w:rsidR="009E6FF6" w:rsidRDefault="009E6FF6" w:rsidP="009E6FF6">
      <w:pPr>
        <w:bidi/>
        <w:spacing w:before="100" w:beforeAutospacing="1" w:after="100" w:afterAutospacing="1" w:line="240" w:lineRule="auto"/>
        <w:ind w:firstLine="369"/>
        <w:jc w:val="both"/>
        <w:rPr>
          <w:rFonts w:ascii="Traditional Arabic" w:eastAsia="Times New Roman" w:hAnsi="Traditional Arabic" w:cs="Traditional Arabic" w:hint="cs"/>
          <w:b/>
          <w:bCs/>
          <w:caps/>
          <w:color w:val="808080"/>
          <w:sz w:val="30"/>
          <w:szCs w:val="30"/>
          <w:rtl/>
        </w:rPr>
      </w:pPr>
    </w:p>
    <w:p w:rsidR="009E6FF6" w:rsidRDefault="009E6FF6" w:rsidP="009E6FF6">
      <w:pPr>
        <w:bidi/>
        <w:spacing w:before="100" w:beforeAutospacing="1" w:after="100" w:afterAutospacing="1" w:line="240" w:lineRule="auto"/>
        <w:ind w:firstLine="369"/>
        <w:jc w:val="both"/>
        <w:rPr>
          <w:rFonts w:ascii="Traditional Arabic" w:eastAsia="Times New Roman" w:hAnsi="Traditional Arabic" w:cs="Traditional Arabic" w:hint="cs"/>
          <w:b/>
          <w:bCs/>
          <w:caps/>
          <w:color w:val="808080"/>
          <w:sz w:val="30"/>
          <w:szCs w:val="30"/>
          <w:rtl/>
        </w:rPr>
      </w:pPr>
    </w:p>
    <w:p w:rsidR="009E6FF6" w:rsidRDefault="009E6FF6" w:rsidP="009E6FF6">
      <w:pPr>
        <w:bidi/>
        <w:spacing w:before="100" w:beforeAutospacing="1" w:after="100" w:afterAutospacing="1" w:line="240" w:lineRule="auto"/>
        <w:ind w:firstLine="369"/>
        <w:jc w:val="both"/>
        <w:rPr>
          <w:rFonts w:ascii="Traditional Arabic" w:eastAsia="Times New Roman" w:hAnsi="Traditional Arabic" w:cs="Traditional Arabic" w:hint="cs"/>
          <w:b/>
          <w:bCs/>
          <w:caps/>
          <w:color w:val="808080"/>
          <w:sz w:val="30"/>
          <w:szCs w:val="30"/>
          <w:rtl/>
        </w:rPr>
      </w:pPr>
    </w:p>
    <w:p w:rsidR="009E6FF6" w:rsidRDefault="009E6FF6" w:rsidP="009E6FF6">
      <w:pPr>
        <w:bidi/>
        <w:spacing w:before="100" w:beforeAutospacing="1" w:after="100" w:afterAutospacing="1" w:line="240" w:lineRule="auto"/>
        <w:ind w:firstLine="369"/>
        <w:jc w:val="both"/>
        <w:rPr>
          <w:rFonts w:ascii="Traditional Arabic" w:eastAsia="Times New Roman" w:hAnsi="Traditional Arabic" w:cs="Traditional Arabic" w:hint="cs"/>
          <w:b/>
          <w:bCs/>
          <w:caps/>
          <w:color w:val="808080"/>
          <w:sz w:val="30"/>
          <w:szCs w:val="30"/>
          <w:rtl/>
        </w:rPr>
      </w:pPr>
    </w:p>
    <w:p w:rsidR="009E6FF6" w:rsidRDefault="009E6FF6" w:rsidP="009E6FF6">
      <w:pPr>
        <w:bidi/>
        <w:spacing w:before="100" w:beforeAutospacing="1" w:after="100" w:afterAutospacing="1" w:line="240" w:lineRule="auto"/>
        <w:ind w:firstLine="369"/>
        <w:jc w:val="both"/>
        <w:rPr>
          <w:rFonts w:ascii="Traditional Arabic" w:eastAsia="Times New Roman" w:hAnsi="Traditional Arabic" w:cs="Traditional Arabic" w:hint="cs"/>
          <w:b/>
          <w:bCs/>
          <w:caps/>
          <w:color w:val="808080"/>
          <w:sz w:val="30"/>
          <w:szCs w:val="30"/>
          <w:rtl/>
        </w:rPr>
      </w:pPr>
    </w:p>
    <w:p w:rsidR="009E6FF6" w:rsidRDefault="009E6FF6" w:rsidP="009E6FF6">
      <w:pPr>
        <w:bidi/>
        <w:spacing w:before="100" w:beforeAutospacing="1" w:after="100" w:afterAutospacing="1" w:line="240" w:lineRule="auto"/>
        <w:ind w:firstLine="369"/>
        <w:jc w:val="both"/>
        <w:rPr>
          <w:rFonts w:ascii="Traditional Arabic" w:eastAsia="Times New Roman" w:hAnsi="Traditional Arabic" w:cs="Traditional Arabic" w:hint="cs"/>
          <w:b/>
          <w:bCs/>
          <w:caps/>
          <w:color w:val="808080"/>
          <w:sz w:val="30"/>
          <w:szCs w:val="30"/>
          <w:rtl/>
        </w:rPr>
      </w:pPr>
    </w:p>
    <w:p w:rsidR="009E6FF6" w:rsidRDefault="009E6FF6" w:rsidP="009E6FF6">
      <w:pPr>
        <w:bidi/>
        <w:spacing w:before="100" w:beforeAutospacing="1" w:after="100" w:afterAutospacing="1" w:line="240" w:lineRule="auto"/>
        <w:ind w:firstLine="369"/>
        <w:jc w:val="both"/>
        <w:rPr>
          <w:rFonts w:ascii="Traditional Arabic" w:eastAsia="Times New Roman" w:hAnsi="Traditional Arabic" w:cs="Traditional Arabic" w:hint="cs"/>
          <w:b/>
          <w:bCs/>
          <w:caps/>
          <w:color w:val="808080"/>
          <w:sz w:val="30"/>
          <w:szCs w:val="30"/>
          <w:rtl/>
        </w:rPr>
      </w:pPr>
    </w:p>
    <w:p w:rsidR="009E6FF6" w:rsidRDefault="009E6FF6" w:rsidP="009E6FF6">
      <w:pPr>
        <w:bidi/>
        <w:spacing w:before="100" w:beforeAutospacing="1" w:after="100" w:afterAutospacing="1" w:line="240" w:lineRule="auto"/>
        <w:ind w:firstLine="369"/>
        <w:jc w:val="both"/>
        <w:rPr>
          <w:rFonts w:ascii="Traditional Arabic" w:eastAsia="Times New Roman" w:hAnsi="Traditional Arabic" w:cs="Traditional Arabic" w:hint="cs"/>
          <w:b/>
          <w:bCs/>
          <w:caps/>
          <w:color w:val="808080"/>
          <w:sz w:val="30"/>
          <w:szCs w:val="30"/>
          <w:rtl/>
        </w:rPr>
      </w:pPr>
    </w:p>
    <w:p w:rsidR="009E6FF6" w:rsidRDefault="009E6FF6" w:rsidP="009E6FF6">
      <w:pPr>
        <w:bidi/>
        <w:spacing w:before="100" w:beforeAutospacing="1" w:after="100" w:afterAutospacing="1" w:line="240" w:lineRule="auto"/>
        <w:ind w:firstLine="369"/>
        <w:jc w:val="both"/>
        <w:rPr>
          <w:rFonts w:ascii="Traditional Arabic" w:eastAsia="Times New Roman" w:hAnsi="Traditional Arabic" w:cs="Traditional Arabic" w:hint="cs"/>
          <w:b/>
          <w:bCs/>
          <w:caps/>
          <w:color w:val="808080"/>
          <w:sz w:val="30"/>
          <w:szCs w:val="30"/>
          <w:rtl/>
        </w:rPr>
      </w:pPr>
    </w:p>
    <w:p w:rsidR="009E6FF6" w:rsidRDefault="009E6FF6" w:rsidP="009E6FF6">
      <w:pPr>
        <w:bidi/>
        <w:spacing w:before="100" w:beforeAutospacing="1" w:after="100" w:afterAutospacing="1" w:line="240" w:lineRule="auto"/>
        <w:ind w:firstLine="369"/>
        <w:jc w:val="both"/>
        <w:rPr>
          <w:rFonts w:ascii="Traditional Arabic" w:eastAsia="Times New Roman" w:hAnsi="Traditional Arabic" w:cs="Traditional Arabic" w:hint="cs"/>
          <w:b/>
          <w:bCs/>
          <w:caps/>
          <w:color w:val="808080"/>
          <w:sz w:val="30"/>
          <w:szCs w:val="30"/>
          <w:rtl/>
        </w:rPr>
      </w:pPr>
    </w:p>
    <w:p w:rsidR="009E6FF6" w:rsidRDefault="009E6FF6" w:rsidP="009E6FF6">
      <w:pPr>
        <w:bidi/>
        <w:spacing w:before="100" w:beforeAutospacing="1" w:after="100" w:afterAutospacing="1" w:line="240" w:lineRule="auto"/>
        <w:ind w:firstLine="369"/>
        <w:jc w:val="both"/>
        <w:rPr>
          <w:rFonts w:ascii="Traditional Arabic" w:eastAsia="Times New Roman" w:hAnsi="Traditional Arabic" w:cs="Traditional Arabic" w:hint="cs"/>
          <w:b/>
          <w:bCs/>
          <w:caps/>
          <w:color w:val="808080"/>
          <w:sz w:val="30"/>
          <w:szCs w:val="30"/>
          <w:rtl/>
        </w:rPr>
      </w:pPr>
    </w:p>
    <w:p w:rsidR="009E6FF6" w:rsidRDefault="009E6FF6" w:rsidP="009E6FF6">
      <w:pPr>
        <w:bidi/>
        <w:spacing w:before="100" w:beforeAutospacing="1" w:after="100" w:afterAutospacing="1" w:line="240" w:lineRule="auto"/>
        <w:ind w:firstLine="369"/>
        <w:jc w:val="both"/>
        <w:rPr>
          <w:rFonts w:ascii="Traditional Arabic" w:eastAsia="Times New Roman" w:hAnsi="Traditional Arabic" w:cs="Traditional Arabic" w:hint="cs"/>
          <w:b/>
          <w:bCs/>
          <w:caps/>
          <w:color w:val="808080"/>
          <w:sz w:val="30"/>
          <w:szCs w:val="30"/>
          <w:rtl/>
        </w:rPr>
      </w:pPr>
      <w:bookmarkStart w:id="0" w:name="_GoBack"/>
      <w:bookmarkEnd w:id="0"/>
      <w:r w:rsidRPr="009E6FF6">
        <w:rPr>
          <w:rFonts w:ascii="Traditional Arabic" w:eastAsia="Times New Roman" w:hAnsi="Traditional Arabic" w:cs="Traditional Arabic"/>
          <w:b/>
          <w:bCs/>
          <w:caps/>
          <w:color w:val="808080"/>
          <w:sz w:val="30"/>
          <w:szCs w:val="30"/>
          <w:rtl/>
        </w:rPr>
        <w:t xml:space="preserve">2 - مكونات المقرر ( مجموع ساعات الاتصال في الفصل الدراسي ): </w:t>
      </w:r>
    </w:p>
    <w:p w:rsidR="009E6FF6" w:rsidRDefault="009E6FF6" w:rsidP="009E6FF6">
      <w:pPr>
        <w:bidi/>
        <w:spacing w:before="100" w:beforeAutospacing="1" w:after="100" w:afterAutospacing="1" w:line="240" w:lineRule="auto"/>
        <w:ind w:firstLine="369"/>
        <w:jc w:val="both"/>
        <w:rPr>
          <w:rFonts w:ascii="Traditional Arabic" w:eastAsia="Times New Roman" w:hAnsi="Traditional Arabic" w:cs="Traditional Arabic" w:hint="cs"/>
          <w:b/>
          <w:bCs/>
          <w:caps/>
          <w:color w:val="808080"/>
          <w:sz w:val="30"/>
          <w:szCs w:val="30"/>
          <w:rtl/>
        </w:rPr>
      </w:pP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firstLine="369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</w:p>
    <w:tbl>
      <w:tblPr>
        <w:bidiVisual/>
        <w:tblW w:w="7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163"/>
        <w:gridCol w:w="2835"/>
        <w:gridCol w:w="1544"/>
      </w:tblGrid>
      <w:tr w:rsidR="009E6FF6" w:rsidRPr="009E6FF6">
        <w:trPr>
          <w:trHeight w:val="697"/>
          <w:jc w:val="center"/>
        </w:trPr>
        <w:tc>
          <w:tcPr>
            <w:tcW w:w="209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</w:rPr>
              <w:lastRenderedPageBreak/>
              <w:t>المحاضرة</w:t>
            </w:r>
          </w:p>
        </w:tc>
        <w:tc>
          <w:tcPr>
            <w:tcW w:w="116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aps/>
                <w:color w:val="808080"/>
                <w:sz w:val="30"/>
                <w:szCs w:val="30"/>
                <w:rtl/>
              </w:rPr>
              <w:t>الدروس الخاصة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aps/>
                <w:color w:val="808080"/>
                <w:sz w:val="30"/>
                <w:szCs w:val="30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54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aps/>
                <w:color w:val="808080"/>
                <w:sz w:val="30"/>
                <w:szCs w:val="30"/>
                <w:rtl/>
              </w:rPr>
              <w:t>أخرى</w:t>
            </w:r>
          </w:p>
        </w:tc>
      </w:tr>
      <w:tr w:rsidR="009E6FF6" w:rsidRPr="009E6FF6">
        <w:trPr>
          <w:trHeight w:val="294"/>
          <w:jc w:val="center"/>
        </w:trPr>
        <w:tc>
          <w:tcPr>
            <w:tcW w:w="209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ساعات نظرية وتطبيقية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2 × 14= 28 ساعة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لا يوجد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لا يوجد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6"/>
                <w:szCs w:val="26"/>
                <w:rtl/>
              </w:rPr>
              <w:t>الساعات المكتبية</w:t>
            </w:r>
          </w:p>
        </w:tc>
      </w:tr>
    </w:tbl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3-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14"/>
          <w:szCs w:val="14"/>
          <w:rtl/>
        </w:rPr>
        <w:t xml:space="preserve"> 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ساعات دراسة إضافية خاصة / ساعات تعلم متوقعة من الطلبة في الأسبوع:</w:t>
      </w:r>
    </w:p>
    <w:p w:rsidR="009E6FF6" w:rsidRPr="009E6FF6" w:rsidRDefault="009E6FF6" w:rsidP="009E6FF6">
      <w:pPr>
        <w:bidi/>
        <w:spacing w:after="240" w:line="240" w:lineRule="auto"/>
        <w:ind w:left="652"/>
        <w:jc w:val="lowKashida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28"/>
          <w:szCs w:val="28"/>
          <w:rtl/>
        </w:rPr>
        <w:t>يحتاج الطالب إلى 3 ساعات أسبوعية في البيت لاستيعاب المادة العلمية، وإنجاز الواجبات الفردية (تدريبات تطبيقية).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643" w:hanging="36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4-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14"/>
          <w:szCs w:val="14"/>
          <w:rtl/>
        </w:rPr>
        <w:t xml:space="preserve"> 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 xml:space="preserve">تطوير نواتج التعلم في نطاقات أو مجالات التعلم لكل مجال من مجالات التعلم الموضحة فيما يلي يجب توضيح: 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6"/>
        <w:gridCol w:w="3782"/>
      </w:tblGrid>
      <w:tr w:rsidR="009E6FF6" w:rsidRPr="009E6FF6">
        <w:trPr>
          <w:trHeight w:val="532"/>
          <w:jc w:val="center"/>
        </w:trPr>
        <w:tc>
          <w:tcPr>
            <w:tcW w:w="3606" w:type="dxa"/>
            <w:tcBorders>
              <w:top w:val="single" w:sz="12" w:space="0" w:color="DDD9C3"/>
              <w:left w:val="single" w:sz="8" w:space="0" w:color="DDD9C3"/>
              <w:bottom w:val="single" w:sz="8" w:space="0" w:color="DDD9C3"/>
              <w:right w:val="single" w:sz="12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30"/>
                <w:szCs w:val="30"/>
                <w:rtl/>
              </w:rPr>
              <w:t>أ-المعرفة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</w:tr>
      <w:tr w:rsidR="009E6FF6" w:rsidRPr="009E6FF6">
        <w:trPr>
          <w:trHeight w:val="506"/>
          <w:jc w:val="center"/>
        </w:trPr>
        <w:tc>
          <w:tcPr>
            <w:tcW w:w="73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DEB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30"/>
                <w:szCs w:val="30"/>
                <w:rtl/>
              </w:rPr>
              <w:t>1- وصف المعرفة التي سيتم اكتسابها في المقرر:</w:t>
            </w:r>
          </w:p>
        </w:tc>
      </w:tr>
      <w:tr w:rsidR="009E6FF6" w:rsidRPr="009E6FF6">
        <w:trPr>
          <w:trHeight w:val="506"/>
          <w:jc w:val="center"/>
        </w:trPr>
        <w:tc>
          <w:tcPr>
            <w:tcW w:w="73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سيتمكن الطالب من قراءة النصوص الأدبية واللغوية المكتوبة بالإنجليزية التي تناسب تخصصه العام.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سيدرك الطالب على استخدام القواميس الأحادية والمزدوجة اللغة، وسيستفيد - بلاريب - من ذلك.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سينال الطالب خبرة جيدة في التعامل مع النصوص الإنجليزية من حيث الفهم والتذوق.</w:t>
            </w:r>
          </w:p>
        </w:tc>
      </w:tr>
      <w:tr w:rsidR="009E6FF6" w:rsidRPr="009E6FF6">
        <w:trPr>
          <w:jc w:val="center"/>
        </w:trPr>
        <w:tc>
          <w:tcPr>
            <w:tcW w:w="73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B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</w:rPr>
              <w:t>2-استراتيجيات التعليم ( التدريس ) المطلوب استخدامها لتطوير تلك المعرفة:</w:t>
            </w:r>
          </w:p>
        </w:tc>
      </w:tr>
      <w:tr w:rsidR="009E6FF6" w:rsidRPr="009E6FF6">
        <w:trPr>
          <w:jc w:val="center"/>
        </w:trPr>
        <w:tc>
          <w:tcPr>
            <w:tcW w:w="73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المحاضرة.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المناقشة.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التدريب العملي.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الإعداد المنـزلي.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انتقاء نماذج تطبيقية.</w:t>
            </w:r>
          </w:p>
        </w:tc>
      </w:tr>
      <w:tr w:rsidR="009E6FF6" w:rsidRPr="009E6FF6">
        <w:trPr>
          <w:jc w:val="center"/>
        </w:trPr>
        <w:tc>
          <w:tcPr>
            <w:tcW w:w="73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DEB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tabs>
                <w:tab w:val="num" w:pos="543"/>
              </w:tabs>
              <w:bidi/>
              <w:spacing w:before="100" w:beforeAutospacing="1" w:after="100" w:afterAutospacing="1" w:line="240" w:lineRule="auto"/>
              <w:ind w:left="482" w:hanging="426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</w:rPr>
              <w:lastRenderedPageBreak/>
              <w:t>3- طرق تقييم المعرفة المكتسبة:</w:t>
            </w:r>
          </w:p>
        </w:tc>
      </w:tr>
      <w:tr w:rsidR="009E6FF6" w:rsidRPr="009E6FF6">
        <w:trPr>
          <w:jc w:val="center"/>
        </w:trPr>
        <w:tc>
          <w:tcPr>
            <w:tcW w:w="7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المشاركة الفاعلة داخل قاعة الدرس.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الأسئلة المباشرة.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الحوار.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الاختبارات الدورية.</w:t>
            </w:r>
          </w:p>
        </w:tc>
      </w:tr>
    </w:tbl>
    <w:p w:rsidR="009E6FF6" w:rsidRPr="009E6FF6" w:rsidRDefault="009E6FF6" w:rsidP="009E6FF6">
      <w:pPr>
        <w:bidi/>
        <w:spacing w:after="0" w:line="240" w:lineRule="auto"/>
        <w:jc w:val="center"/>
        <w:rPr>
          <w:rFonts w:ascii="Verdana" w:eastAsia="Times New Roman" w:hAnsi="Verdana" w:cs="Times New Roman"/>
          <w:vanish/>
          <w:color w:val="808080"/>
          <w:sz w:val="17"/>
          <w:szCs w:val="17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3915"/>
      </w:tblGrid>
      <w:tr w:rsidR="009E6FF6" w:rsidRPr="009E6FF6">
        <w:trPr>
          <w:trHeight w:val="585"/>
          <w:jc w:val="center"/>
        </w:trPr>
        <w:tc>
          <w:tcPr>
            <w:tcW w:w="3622" w:type="dxa"/>
            <w:tcBorders>
              <w:top w:val="single" w:sz="12" w:space="0" w:color="DDD9C3"/>
              <w:left w:val="single" w:sz="8" w:space="0" w:color="DDD9C3"/>
              <w:bottom w:val="single" w:sz="8" w:space="0" w:color="DDD9C3"/>
              <w:right w:val="single" w:sz="12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30"/>
                <w:szCs w:val="30"/>
                <w:rtl/>
              </w:rPr>
              <w:t>ب- المهارات المعرفية – الإدراكية: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</w:tr>
      <w:tr w:rsidR="009E6FF6" w:rsidRPr="009E6FF6">
        <w:trPr>
          <w:trHeight w:val="506"/>
          <w:jc w:val="center"/>
        </w:trPr>
        <w:tc>
          <w:tcPr>
            <w:tcW w:w="75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DEB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30"/>
                <w:szCs w:val="30"/>
                <w:rtl/>
              </w:rPr>
              <w:t>1-المهارات المعرفية - الإدراكية المطلوب تطويرها:</w:t>
            </w:r>
          </w:p>
        </w:tc>
      </w:tr>
      <w:tr w:rsidR="009E6FF6" w:rsidRPr="009E6FF6">
        <w:trPr>
          <w:trHeight w:val="506"/>
          <w:jc w:val="center"/>
        </w:trPr>
        <w:tc>
          <w:tcPr>
            <w:tcW w:w="75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التميز بين طرائف التعبير المستخدمة في اللغة الإنجليزية وتلك الموجودة في اللغة العربية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 xml:space="preserve">القدرة على فهم النصوص الإنجليزية 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 xml:space="preserve">تنمية حاسة تذوق الأجناس الأدبية المكتوبة بالإنجليزية 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تنمية قدرات الطالب في التعامل مع المصطلحات اللغوية والأدبية</w:t>
            </w:r>
          </w:p>
        </w:tc>
      </w:tr>
      <w:tr w:rsidR="009E6FF6" w:rsidRPr="009E6FF6">
        <w:trPr>
          <w:jc w:val="center"/>
        </w:trPr>
        <w:tc>
          <w:tcPr>
            <w:tcW w:w="75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B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</w:rPr>
              <w:t>2-استراتيجيات التعلم المستخدمة في تطوير المهارات المعرفية-الإدراكية:</w:t>
            </w:r>
          </w:p>
        </w:tc>
      </w:tr>
      <w:tr w:rsidR="009E6FF6" w:rsidRPr="009E6FF6">
        <w:trPr>
          <w:jc w:val="center"/>
        </w:trPr>
        <w:tc>
          <w:tcPr>
            <w:tcW w:w="75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عرض نصوص إنجليزية متنوعة والسعي إلى فهمها وتذوقها.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تمثيل بعض المشاهد في المسرحيات الإنجليزية محل الدراسة.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عقد حوارات متنوعة بين الطلاب داخل قاعة الدرس.</w:t>
            </w:r>
          </w:p>
        </w:tc>
      </w:tr>
      <w:tr w:rsidR="009E6FF6" w:rsidRPr="009E6FF6">
        <w:trPr>
          <w:jc w:val="center"/>
        </w:trPr>
        <w:tc>
          <w:tcPr>
            <w:tcW w:w="75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DEB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tabs>
                <w:tab w:val="num" w:pos="543"/>
              </w:tabs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</w:rPr>
              <w:t>3- طرق تقييم المهارات المعرفية-الإدراكية المكتسبة:</w:t>
            </w:r>
          </w:p>
        </w:tc>
      </w:tr>
      <w:tr w:rsidR="009E6FF6" w:rsidRPr="009E6FF6">
        <w:trPr>
          <w:jc w:val="center"/>
        </w:trPr>
        <w:tc>
          <w:tcPr>
            <w:tcW w:w="7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تكليف الطالب بقراءة النص قراءة صحيحة.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مطالبته بتمثيل بعض المواقف الدرامية الموجودة في النصوص المختارة.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مطالبته بإلقاء جانب من المقطوعات الشعرية الإنجليزية المقررة.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مطالبته بتعريف عدد من المصطلحات التي مرّ عليها أثناء الدراسة.</w:t>
            </w:r>
          </w:p>
        </w:tc>
      </w:tr>
    </w:tbl>
    <w:p w:rsidR="009E6FF6" w:rsidRPr="009E6FF6" w:rsidRDefault="009E6FF6" w:rsidP="009E6FF6">
      <w:pPr>
        <w:bidi/>
        <w:spacing w:after="0" w:line="240" w:lineRule="auto"/>
        <w:jc w:val="center"/>
        <w:rPr>
          <w:rFonts w:ascii="Verdana" w:eastAsia="Times New Roman" w:hAnsi="Verdana" w:cs="Times New Roman"/>
          <w:vanish/>
          <w:color w:val="808080"/>
          <w:sz w:val="17"/>
          <w:szCs w:val="17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2956"/>
      </w:tblGrid>
      <w:tr w:rsidR="009E6FF6" w:rsidRPr="009E6FF6">
        <w:trPr>
          <w:trHeight w:val="585"/>
          <w:jc w:val="center"/>
        </w:trPr>
        <w:tc>
          <w:tcPr>
            <w:tcW w:w="4573" w:type="dxa"/>
            <w:tcBorders>
              <w:top w:val="single" w:sz="12" w:space="0" w:color="DDD9C3"/>
              <w:left w:val="single" w:sz="8" w:space="0" w:color="DDD9C3"/>
              <w:bottom w:val="single" w:sz="8" w:space="0" w:color="DDD9C3"/>
              <w:right w:val="single" w:sz="12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pageBreakBefore/>
              <w:bidi/>
              <w:spacing w:before="100" w:beforeAutospacing="1" w:after="100" w:afterAutospacing="1" w:line="240" w:lineRule="auto"/>
              <w:ind w:left="108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30"/>
                <w:szCs w:val="30"/>
                <w:rtl/>
              </w:rPr>
              <w:lastRenderedPageBreak/>
              <w:t>ج- مهارات العلاقات البينية (الشخصية والمسؤولية:التواصل مع الآخرين وتحمل المسؤولية.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</w:tr>
      <w:tr w:rsidR="009E6FF6" w:rsidRPr="009E6FF6">
        <w:trPr>
          <w:trHeight w:val="506"/>
          <w:jc w:val="center"/>
        </w:trPr>
        <w:tc>
          <w:tcPr>
            <w:tcW w:w="75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DEB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</w:rPr>
              <w:t>1- وصف لمهارات العلاقات الشخصية مع الآخرين، والقدرة على تحمل المسؤولية المطلوب تطويرها:</w:t>
            </w:r>
          </w:p>
        </w:tc>
      </w:tr>
      <w:tr w:rsidR="009E6FF6" w:rsidRPr="009E6FF6">
        <w:trPr>
          <w:trHeight w:val="506"/>
          <w:jc w:val="center"/>
        </w:trPr>
        <w:tc>
          <w:tcPr>
            <w:tcW w:w="75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تنمية مهارة إنشاد الشعر أمام الآخرين.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 xml:space="preserve">تنمية مهارة تمثيل المواقف الدرامية أمام الآخرين 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تنمية مهارة التعليق على النصوص اللغوية والأدبية أمام الآخرين.</w:t>
            </w:r>
          </w:p>
        </w:tc>
      </w:tr>
      <w:tr w:rsidR="009E6FF6" w:rsidRPr="009E6FF6">
        <w:trPr>
          <w:jc w:val="center"/>
        </w:trPr>
        <w:tc>
          <w:tcPr>
            <w:tcW w:w="75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B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</w:rPr>
              <w:t>2- استراتيجيات التعليم المستخدمة في تطوير هذه المهارات والقدرات:</w:t>
            </w:r>
          </w:p>
        </w:tc>
      </w:tr>
      <w:tr w:rsidR="009E6FF6" w:rsidRPr="009E6FF6">
        <w:trPr>
          <w:jc w:val="center"/>
        </w:trPr>
        <w:tc>
          <w:tcPr>
            <w:tcW w:w="75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منتديات الإلقاء.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الحوارات المتعلقة بالمسائل اللغوية والأدبية.</w:t>
            </w:r>
          </w:p>
        </w:tc>
      </w:tr>
      <w:tr w:rsidR="009E6FF6" w:rsidRPr="009E6FF6">
        <w:trPr>
          <w:jc w:val="center"/>
        </w:trPr>
        <w:tc>
          <w:tcPr>
            <w:tcW w:w="75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DEB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tabs>
                <w:tab w:val="num" w:pos="543"/>
              </w:tabs>
              <w:bidi/>
              <w:spacing w:before="100" w:beforeAutospacing="1" w:after="100" w:afterAutospacing="1" w:line="240" w:lineRule="auto"/>
              <w:jc w:val="high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</w:rPr>
              <w:t>3- طرق تقييم اكتساب الطلبة لمهارات العلاقات الشخصية وقدرتهم على تحمل المسؤولية:</w:t>
            </w:r>
          </w:p>
        </w:tc>
      </w:tr>
      <w:tr w:rsidR="009E6FF6" w:rsidRPr="009E6FF6">
        <w:trPr>
          <w:jc w:val="center"/>
        </w:trPr>
        <w:tc>
          <w:tcPr>
            <w:tcW w:w="7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المواقف العملية في التعليق والإنشاد، ومواجهة الجمهور.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الاختبارات المختلفة.</w:t>
            </w:r>
          </w:p>
        </w:tc>
      </w:tr>
    </w:tbl>
    <w:p w:rsidR="009E6FF6" w:rsidRPr="009E6FF6" w:rsidRDefault="009E6FF6" w:rsidP="009E6FF6">
      <w:pPr>
        <w:bidi/>
        <w:spacing w:after="0" w:line="240" w:lineRule="auto"/>
        <w:jc w:val="center"/>
        <w:rPr>
          <w:rFonts w:ascii="Verdana" w:eastAsia="Times New Roman" w:hAnsi="Verdana" w:cs="Times New Roman"/>
          <w:vanish/>
          <w:color w:val="808080"/>
          <w:sz w:val="17"/>
          <w:szCs w:val="17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  <w:gridCol w:w="3270"/>
      </w:tblGrid>
      <w:tr w:rsidR="009E6FF6" w:rsidRPr="009E6FF6">
        <w:trPr>
          <w:trHeight w:val="585"/>
          <w:jc w:val="center"/>
        </w:trPr>
        <w:tc>
          <w:tcPr>
            <w:tcW w:w="4345" w:type="dxa"/>
            <w:tcBorders>
              <w:top w:val="single" w:sz="12" w:space="0" w:color="DDD9C3"/>
              <w:left w:val="single" w:sz="8" w:space="0" w:color="DDD9C3"/>
              <w:bottom w:val="single" w:sz="8" w:space="0" w:color="DDD9C3"/>
              <w:right w:val="single" w:sz="12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30"/>
                <w:szCs w:val="30"/>
                <w:rtl/>
              </w:rPr>
              <w:t>د- مهارات الاتصال، وتقنية المعلومات، والمهارات الحسابية (العددية):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</w:tr>
      <w:tr w:rsidR="009E6FF6" w:rsidRPr="009E6FF6">
        <w:trPr>
          <w:trHeight w:val="506"/>
          <w:jc w:val="center"/>
        </w:trPr>
        <w:tc>
          <w:tcPr>
            <w:tcW w:w="76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DEB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1- وصف المهارات العددية ومهارات الاتصال المطلوب تطويرها:</w:t>
            </w:r>
          </w:p>
        </w:tc>
      </w:tr>
      <w:tr w:rsidR="009E6FF6" w:rsidRPr="009E6FF6">
        <w:trPr>
          <w:trHeight w:val="506"/>
          <w:jc w:val="center"/>
        </w:trPr>
        <w:tc>
          <w:tcPr>
            <w:tcW w:w="76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القدرة على استخدام البرامج الحاسوبية في مجال التخصص</w:t>
            </w:r>
          </w:p>
        </w:tc>
      </w:tr>
      <w:tr w:rsidR="009E6FF6" w:rsidRPr="009E6FF6">
        <w:trPr>
          <w:jc w:val="center"/>
        </w:trPr>
        <w:tc>
          <w:tcPr>
            <w:tcW w:w="76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DEB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</w:rPr>
              <w:t>2- استراتيجيات التعليم المستخدمة في تطوير هذه المهارات:</w:t>
            </w:r>
          </w:p>
        </w:tc>
      </w:tr>
      <w:tr w:rsidR="009E6FF6" w:rsidRPr="009E6FF6">
        <w:trPr>
          <w:jc w:val="center"/>
        </w:trPr>
        <w:tc>
          <w:tcPr>
            <w:tcW w:w="76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إتاحة هذه البرامج للطلاب، وتدريبهم على الإفادة منها، وتطبيقها على النصوص الإنجليزية المختلفة.</w:t>
            </w:r>
          </w:p>
        </w:tc>
      </w:tr>
      <w:tr w:rsidR="009E6FF6" w:rsidRPr="009E6FF6">
        <w:trPr>
          <w:jc w:val="center"/>
        </w:trPr>
        <w:tc>
          <w:tcPr>
            <w:tcW w:w="76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DEB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tabs>
                <w:tab w:val="num" w:pos="543"/>
              </w:tabs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</w:rPr>
              <w:t>3- طرق تقييم اكتساب الطلبة لمهارات الاتصال، وتقنية المعلومات، والمهارات الحسابية (العددية):</w:t>
            </w:r>
          </w:p>
        </w:tc>
      </w:tr>
      <w:tr w:rsidR="009E6FF6" w:rsidRPr="009E6FF6">
        <w:trPr>
          <w:jc w:val="center"/>
        </w:trPr>
        <w:tc>
          <w:tcPr>
            <w:tcW w:w="7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الاختبارات المتنوعة.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الملاحظة والمتابعة.</w:t>
            </w:r>
          </w:p>
        </w:tc>
      </w:tr>
    </w:tbl>
    <w:p w:rsidR="009E6FF6" w:rsidRPr="009E6FF6" w:rsidRDefault="009E6FF6" w:rsidP="009E6FF6">
      <w:pPr>
        <w:bidi/>
        <w:spacing w:after="0" w:line="240" w:lineRule="auto"/>
        <w:jc w:val="center"/>
        <w:rPr>
          <w:rFonts w:ascii="Verdana" w:eastAsia="Times New Roman" w:hAnsi="Verdana" w:cs="Times New Roman"/>
          <w:vanish/>
          <w:color w:val="808080"/>
          <w:sz w:val="17"/>
          <w:szCs w:val="17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3735"/>
      </w:tblGrid>
      <w:tr w:rsidR="009E6FF6" w:rsidRPr="009E6FF6">
        <w:trPr>
          <w:trHeight w:val="585"/>
          <w:jc w:val="center"/>
        </w:trPr>
        <w:tc>
          <w:tcPr>
            <w:tcW w:w="3880" w:type="dxa"/>
            <w:tcBorders>
              <w:top w:val="single" w:sz="12" w:space="0" w:color="DDD9C3"/>
              <w:left w:val="single" w:sz="8" w:space="0" w:color="DDD9C3"/>
              <w:bottom w:val="single" w:sz="8" w:space="0" w:color="DDD9C3"/>
              <w:right w:val="single" w:sz="12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30"/>
                <w:szCs w:val="30"/>
                <w:rtl/>
              </w:rPr>
              <w:t>هـ - المهارات الحركية: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</w:tr>
      <w:tr w:rsidR="009E6FF6" w:rsidRPr="009E6FF6">
        <w:trPr>
          <w:trHeight w:val="506"/>
          <w:jc w:val="center"/>
        </w:trPr>
        <w:tc>
          <w:tcPr>
            <w:tcW w:w="76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DEB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1- وصف للمهارات الحركية (مهارات عضلية ذات منشأ نفسي) المطلوب تطويرها في هذا المجال:</w:t>
            </w:r>
          </w:p>
        </w:tc>
      </w:tr>
      <w:tr w:rsidR="009E6FF6" w:rsidRPr="009E6FF6">
        <w:trPr>
          <w:jc w:val="center"/>
        </w:trPr>
        <w:tc>
          <w:tcPr>
            <w:tcW w:w="7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lastRenderedPageBreak/>
              <w:t>ضبط مستوى الصوت ارتفاعاً وانخفاضاً عند قراءة النص، أو إلقاء الشعر.</w:t>
            </w:r>
          </w:p>
        </w:tc>
      </w:tr>
      <w:tr w:rsidR="009E6FF6" w:rsidRPr="009E6FF6">
        <w:trPr>
          <w:jc w:val="center"/>
        </w:trPr>
        <w:tc>
          <w:tcPr>
            <w:tcW w:w="76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DEB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tabs>
                <w:tab w:val="num" w:pos="543"/>
              </w:tabs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</w:rPr>
              <w:t>2- استراتيجيات التعلم المستخدمة في تطوير المهارات الحركية:</w:t>
            </w:r>
          </w:p>
        </w:tc>
      </w:tr>
      <w:tr w:rsidR="009E6FF6" w:rsidRPr="009E6FF6">
        <w:trPr>
          <w:jc w:val="center"/>
        </w:trPr>
        <w:tc>
          <w:tcPr>
            <w:tcW w:w="76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دراسة اثر النص محلّ الدراسة على نبرات القارئ، أو الملقي.</w:t>
            </w:r>
          </w:p>
        </w:tc>
      </w:tr>
      <w:tr w:rsidR="009E6FF6" w:rsidRPr="009E6FF6">
        <w:trPr>
          <w:jc w:val="center"/>
        </w:trPr>
        <w:tc>
          <w:tcPr>
            <w:tcW w:w="76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DEB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tabs>
                <w:tab w:val="num" w:pos="543"/>
              </w:tabs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</w:rPr>
              <w:t>3-طرق تقييم اكتساب الطلبة للمهارات الحركية</w:t>
            </w:r>
          </w:p>
        </w:tc>
      </w:tr>
      <w:tr w:rsidR="009E6FF6" w:rsidRPr="009E6FF6">
        <w:trPr>
          <w:jc w:val="center"/>
        </w:trPr>
        <w:tc>
          <w:tcPr>
            <w:tcW w:w="7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اختبارات شفوية حول مدى توافق نبرات الطالب مع طبيعة النص الإنجليزي الذي بين يديه.</w:t>
            </w:r>
          </w:p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ind w:left="482" w:hanging="426"/>
              <w:jc w:val="lowKashida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الملاحظة.</w:t>
            </w:r>
          </w:p>
        </w:tc>
      </w:tr>
    </w:tbl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641" w:hanging="357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5-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14"/>
          <w:szCs w:val="14"/>
          <w:rtl/>
        </w:rPr>
        <w:t xml:space="preserve"> 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تحديد الجدول الزمني لمهام التقويم التي يتم تقييم الطلبة وفقها خلال الفصل الدراسي:</w:t>
      </w:r>
    </w:p>
    <w:tbl>
      <w:tblPr>
        <w:bidiVisual/>
        <w:tblW w:w="0" w:type="auto"/>
        <w:jc w:val="center"/>
        <w:tblInd w:w="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2666"/>
        <w:gridCol w:w="1458"/>
        <w:gridCol w:w="1259"/>
      </w:tblGrid>
      <w:tr w:rsidR="009E6FF6" w:rsidRPr="009E6FF6">
        <w:trPr>
          <w:jc w:val="center"/>
        </w:trPr>
        <w:tc>
          <w:tcPr>
            <w:tcW w:w="2863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aps/>
                <w:color w:val="808080"/>
                <w:sz w:val="28"/>
                <w:szCs w:val="28"/>
                <w:rtl/>
              </w:rPr>
              <w:t>رقم التقييم</w:t>
            </w:r>
          </w:p>
        </w:tc>
        <w:tc>
          <w:tcPr>
            <w:tcW w:w="266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aps/>
                <w:color w:val="808080"/>
                <w:sz w:val="28"/>
                <w:szCs w:val="28"/>
                <w:rtl/>
              </w:rPr>
              <w:t>طبيعة مهمة التقييم</w:t>
            </w:r>
          </w:p>
        </w:tc>
        <w:tc>
          <w:tcPr>
            <w:tcW w:w="145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</w:rPr>
              <w:t>الأسبوع المستحق</w:t>
            </w:r>
          </w:p>
        </w:tc>
        <w:tc>
          <w:tcPr>
            <w:tcW w:w="125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aps/>
                <w:color w:val="808080"/>
                <w:sz w:val="28"/>
                <w:szCs w:val="28"/>
                <w:rtl/>
              </w:rPr>
              <w:t>نسبة الدرجة إلى درجة التقييم النهائي</w:t>
            </w:r>
          </w:p>
        </w:tc>
      </w:tr>
      <w:tr w:rsidR="009E6FF6" w:rsidRPr="009E6FF6">
        <w:trPr>
          <w:jc w:val="center"/>
        </w:trPr>
        <w:tc>
          <w:tcPr>
            <w:tcW w:w="286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الاختبار الاستهلالي الأول (تحديد مستوى)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الأول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20%</w:t>
            </w:r>
          </w:p>
        </w:tc>
      </w:tr>
      <w:tr w:rsidR="009E6FF6" w:rsidRPr="009E6FF6">
        <w:trPr>
          <w:jc w:val="center"/>
        </w:trPr>
        <w:tc>
          <w:tcPr>
            <w:tcW w:w="286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الاختبار الفصلي الثاني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العاشر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20%</w:t>
            </w:r>
          </w:p>
        </w:tc>
      </w:tr>
      <w:tr w:rsidR="009E6FF6" w:rsidRPr="009E6FF6">
        <w:trPr>
          <w:jc w:val="center"/>
        </w:trPr>
        <w:tc>
          <w:tcPr>
            <w:tcW w:w="2863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5</w:t>
            </w:r>
          </w:p>
        </w:tc>
        <w:tc>
          <w:tcPr>
            <w:tcW w:w="266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الخامس عشر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60%</w:t>
            </w:r>
          </w:p>
        </w:tc>
      </w:tr>
      <w:tr w:rsidR="009E6FF6" w:rsidRPr="009E6FF6">
        <w:trPr>
          <w:trHeight w:val="600"/>
          <w:jc w:val="center"/>
        </w:trPr>
        <w:tc>
          <w:tcPr>
            <w:tcW w:w="6987" w:type="dxa"/>
            <w:gridSpan w:val="3"/>
            <w:vAlign w:val="center"/>
            <w:hideMark/>
          </w:tcPr>
          <w:p w:rsidR="009E6FF6" w:rsidRPr="009E6FF6" w:rsidRDefault="009E6FF6" w:rsidP="009E6FF6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7"/>
                <w:szCs w:val="17"/>
              </w:rPr>
            </w:pPr>
          </w:p>
        </w:tc>
        <w:tc>
          <w:tcPr>
            <w:tcW w:w="1259" w:type="dxa"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FF6" w:rsidRPr="009E6FF6" w:rsidRDefault="009E6FF6" w:rsidP="009E6FF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9E6FF6"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8"/>
                <w:szCs w:val="28"/>
                <w:rtl/>
              </w:rPr>
              <w:t>100%</w:t>
            </w:r>
          </w:p>
        </w:tc>
      </w:tr>
    </w:tbl>
    <w:p w:rsidR="009E6FF6" w:rsidRPr="009E6FF6" w:rsidRDefault="009E6FF6" w:rsidP="009E6FF6">
      <w:pPr>
        <w:bidi/>
        <w:spacing w:before="360" w:after="100" w:afterAutospacing="1" w:line="240" w:lineRule="auto"/>
        <w:ind w:firstLine="369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30"/>
          <w:szCs w:val="30"/>
          <w:rtl/>
        </w:rPr>
        <w:t>د- الدعم المقدم للطلبة: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وجود أعضاء هيئة التدريس لتقديم المشورة والنصح والإرشاد الأكاديمي للطالب المحتاج لذلك.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متابعة القسم لأساتذته.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إقامة ندوات لتعريف الأساتذة بمثل هذه الواجبات.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النظر إلى الساعات المكتبية، وساعات الإرشاد لها يضمن التحفيز عليها.</w:t>
      </w:r>
    </w:p>
    <w:p w:rsidR="009E6FF6" w:rsidRPr="009E6FF6" w:rsidRDefault="009E6FF6" w:rsidP="009E6FF6">
      <w:pPr>
        <w:pageBreakBefore/>
        <w:bidi/>
        <w:spacing w:before="360" w:after="100" w:afterAutospacing="1" w:line="240" w:lineRule="auto"/>
        <w:ind w:firstLine="369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30"/>
          <w:szCs w:val="30"/>
          <w:rtl/>
        </w:rPr>
        <w:lastRenderedPageBreak/>
        <w:t xml:space="preserve">هـ - مصادر التعلم: 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firstLine="368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28"/>
          <w:szCs w:val="28"/>
          <w:rtl/>
        </w:rPr>
        <w:t xml:space="preserve">1- الكتاب أو الكتب الرئيسة المطلوبة: 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عدد من المؤلفات الانجليزية في الرواية والنقد.</w:t>
      </w:r>
    </w:p>
    <w:p w:rsidR="009E6FF6" w:rsidRPr="009E6FF6" w:rsidRDefault="009E6FF6" w:rsidP="009E6FF6">
      <w:pPr>
        <w:bidi/>
        <w:spacing w:before="240" w:after="100" w:afterAutospacing="1" w:line="240" w:lineRule="auto"/>
        <w:ind w:firstLine="369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28"/>
          <w:szCs w:val="28"/>
          <w:rtl/>
        </w:rPr>
        <w:t>2- المراجع الأساسية ( التي يجب إتاحتها للطلاب للرجوع إليها ):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 xml:space="preserve">رمزى البعلبكي، معجم المصطلحات اللغوية. 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 xml:space="preserve">الرويلي، البازعي، معجم المصطلحات النقدية. </w:t>
      </w:r>
    </w:p>
    <w:p w:rsidR="009E6FF6" w:rsidRPr="009E6FF6" w:rsidRDefault="009E6FF6" w:rsidP="009E6FF6">
      <w:pPr>
        <w:bidi/>
        <w:spacing w:before="240" w:after="100" w:afterAutospacing="1" w:line="240" w:lineRule="auto"/>
        <w:ind w:firstLine="369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28"/>
          <w:szCs w:val="28"/>
          <w:rtl/>
        </w:rPr>
        <w:t xml:space="preserve">3- الكتب والمراجع الموصى بها: 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 xml:space="preserve">لا يوجد. </w:t>
      </w:r>
    </w:p>
    <w:p w:rsidR="009E6FF6" w:rsidRPr="009E6FF6" w:rsidRDefault="009E6FF6" w:rsidP="009E6FF6">
      <w:pPr>
        <w:bidi/>
        <w:spacing w:before="240" w:after="100" w:afterAutospacing="1" w:line="240" w:lineRule="auto"/>
        <w:ind w:firstLine="369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28"/>
          <w:szCs w:val="28"/>
          <w:rtl/>
        </w:rPr>
        <w:t>4- المواد الإلكترونية ومواقع الإنترنت: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المواقع التي تعنى بالأدب الإنجليزي بصفة عامة.</w:t>
      </w:r>
    </w:p>
    <w:p w:rsidR="009E6FF6" w:rsidRPr="009E6FF6" w:rsidRDefault="009E6FF6" w:rsidP="009E6FF6">
      <w:pPr>
        <w:bidi/>
        <w:spacing w:before="240" w:after="0" w:line="240" w:lineRule="auto"/>
        <w:ind w:left="652" w:hanging="283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28"/>
          <w:szCs w:val="28"/>
          <w:rtl/>
        </w:rPr>
        <w:t>5 - مواد تعلم أخرى مثل البرامج التي تعتمد على الكمبيوتر أو الأقراص المضغوطة أو المعايير المهنية أو الأنظمة: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البرامج التي تعنى بالترجمة من الإنجليزية إلى العربية وبالعكس فيما يخص النصوص اللغوية والأدبية.</w:t>
      </w:r>
    </w:p>
    <w:p w:rsidR="009E6FF6" w:rsidRPr="009E6FF6" w:rsidRDefault="009E6FF6" w:rsidP="009E6FF6">
      <w:pPr>
        <w:bidi/>
        <w:spacing w:before="360" w:after="100" w:afterAutospacing="1" w:line="240" w:lineRule="auto"/>
        <w:ind w:firstLine="369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30"/>
          <w:szCs w:val="30"/>
          <w:rtl/>
        </w:rPr>
        <w:t>و - المرافق المطلوبة:</w:t>
      </w:r>
    </w:p>
    <w:p w:rsidR="009E6FF6" w:rsidRPr="009E6FF6" w:rsidRDefault="009E6FF6" w:rsidP="009E6FF6">
      <w:pPr>
        <w:bidi/>
        <w:spacing w:before="240" w:after="0" w:line="240" w:lineRule="auto"/>
        <w:ind w:left="729" w:hanging="36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1-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14"/>
          <w:szCs w:val="14"/>
          <w:rtl/>
        </w:rPr>
        <w:t xml:space="preserve"> 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المرافق التعليمية: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معمل لغوي.</w:t>
      </w:r>
    </w:p>
    <w:p w:rsidR="009E6FF6" w:rsidRPr="009E6FF6" w:rsidRDefault="009E6FF6" w:rsidP="009E6FF6">
      <w:pPr>
        <w:bidi/>
        <w:spacing w:before="240" w:after="0" w:line="240" w:lineRule="auto"/>
        <w:ind w:left="729" w:hanging="36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2-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14"/>
          <w:szCs w:val="14"/>
          <w:rtl/>
        </w:rPr>
        <w:t xml:space="preserve"> 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أجهزة الكمبيوتر: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إتاحة الانترنت للطلاب بصورة أكبر لتساعدتهم على إنجاز بحوثهم.</w:t>
      </w:r>
    </w:p>
    <w:p w:rsidR="009E6FF6" w:rsidRPr="009E6FF6" w:rsidRDefault="009E6FF6" w:rsidP="009E6FF6">
      <w:pPr>
        <w:bidi/>
        <w:spacing w:before="240" w:after="0" w:line="240" w:lineRule="auto"/>
        <w:ind w:left="729" w:hanging="36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lastRenderedPageBreak/>
        <w:t>3-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14"/>
          <w:szCs w:val="14"/>
          <w:rtl/>
        </w:rPr>
        <w:t xml:space="preserve"> 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مصادر أخرى: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أشرطة تعليمية.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أجهزة فيديو وتلفاز لعرض المواد التعليمية.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أجهزة (أوفر هيد بروجكتير) العارض الرأسي، جهاز الكمبيوتر.</w:t>
      </w:r>
    </w:p>
    <w:p w:rsidR="009E6FF6" w:rsidRPr="009E6FF6" w:rsidRDefault="009E6FF6" w:rsidP="009E6FF6">
      <w:pPr>
        <w:bidi/>
        <w:spacing w:before="360" w:after="100" w:afterAutospacing="1" w:line="240" w:lineRule="auto"/>
        <w:ind w:firstLine="369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30"/>
          <w:szCs w:val="30"/>
          <w:rtl/>
        </w:rPr>
        <w:t>ز - تقييم المقرر وعمليات التحسين:</w:t>
      </w:r>
    </w:p>
    <w:p w:rsidR="009E6FF6" w:rsidRPr="009E6FF6" w:rsidRDefault="009E6FF6" w:rsidP="009E6FF6">
      <w:pPr>
        <w:bidi/>
        <w:spacing w:before="240" w:after="0" w:line="240" w:lineRule="auto"/>
        <w:ind w:left="729" w:hanging="36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1-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14"/>
          <w:szCs w:val="14"/>
          <w:rtl/>
        </w:rPr>
        <w:t xml:space="preserve"> 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استراتيجيات الحصول على نتائج الطالب وفعالية التعليم: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نتائج الاختبارات ولاسيما الاستهلالي.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استبانة آراء الطلاب.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استبانة أستاذ المقرر.</w:t>
      </w:r>
    </w:p>
    <w:p w:rsidR="009E6FF6" w:rsidRPr="009E6FF6" w:rsidRDefault="009E6FF6" w:rsidP="009E6FF6">
      <w:pPr>
        <w:bidi/>
        <w:spacing w:before="240" w:after="0" w:line="240" w:lineRule="auto"/>
        <w:ind w:left="729" w:hanging="36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2-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14"/>
          <w:szCs w:val="14"/>
          <w:rtl/>
        </w:rPr>
        <w:t xml:space="preserve"> 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 xml:space="preserve">الاستراتيجيات الأخرى المتبعة في تقييم عملية التعليم إما عن طريق الأستاذ أو عن طريق القسم: 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عرض نتائج عينة عشوائية من الطلاب على محكم خارجي.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استبانة آراء الخريجين.</w:t>
      </w:r>
    </w:p>
    <w:p w:rsidR="009E6FF6" w:rsidRPr="009E6FF6" w:rsidRDefault="009E6FF6" w:rsidP="009E6FF6">
      <w:pPr>
        <w:bidi/>
        <w:spacing w:before="240" w:after="0" w:line="240" w:lineRule="auto"/>
        <w:ind w:left="729" w:hanging="36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3-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14"/>
          <w:szCs w:val="14"/>
          <w:rtl/>
        </w:rPr>
        <w:t xml:space="preserve"> 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عمليات تحسين التعليم: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برامج تدريبية لأعضاء هيئة التدريس.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توفير الوسائل الجديدة المعينة على تدريس المقرر.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إيجاد برامج مساعدة للطلاب الضعفاء علمياً.</w:t>
      </w:r>
    </w:p>
    <w:p w:rsidR="009E6FF6" w:rsidRPr="009E6FF6" w:rsidRDefault="009E6FF6" w:rsidP="009E6FF6">
      <w:pPr>
        <w:bidi/>
        <w:spacing w:before="240" w:after="0" w:line="240" w:lineRule="auto"/>
        <w:ind w:left="729" w:hanging="36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4-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14"/>
          <w:szCs w:val="14"/>
          <w:rtl/>
        </w:rPr>
        <w:t xml:space="preserve"> 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عمليات التحقق من مستويات إنجاز الطلبة: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التنسيق داخل القسم فيما بين أساتذة المقرر الواحد يشمل وضع عينة من الأسئلة تتم مقارنتها مع إجابات الطلاب، وكذلك مع بعض الأقسام المناظرة.</w:t>
      </w:r>
    </w:p>
    <w:p w:rsidR="009E6FF6" w:rsidRPr="009E6FF6" w:rsidRDefault="009E6FF6" w:rsidP="009E6FF6">
      <w:pPr>
        <w:bidi/>
        <w:spacing w:before="240" w:after="0" w:line="240" w:lineRule="auto"/>
        <w:ind w:left="729" w:hanging="36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lastRenderedPageBreak/>
        <w:t>5-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14"/>
          <w:szCs w:val="14"/>
          <w:rtl/>
        </w:rPr>
        <w:t xml:space="preserve"> </w:t>
      </w:r>
      <w:r w:rsidRPr="009E6FF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rtl/>
        </w:rPr>
        <w:t>العمليات والخطط المعدة لمراجعة التغذية الراجعة لجودة المقرر والتخطيط للتحسين: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عقد لقاءات سنوية لمناقشة سبل التطوير للمقررات ومراجعة جزئياتها.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تشكيل لجان تتولى مهمة تقديم مقترحات للتطوير.</w:t>
      </w:r>
    </w:p>
    <w:p w:rsidR="009E6FF6" w:rsidRPr="009E6FF6" w:rsidRDefault="009E6FF6" w:rsidP="009E6FF6">
      <w:pPr>
        <w:bidi/>
        <w:spacing w:before="100" w:beforeAutospacing="1" w:after="100" w:afterAutospacing="1" w:line="240" w:lineRule="auto"/>
        <w:ind w:left="1077" w:hanging="425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rtl/>
        </w:rPr>
      </w:pPr>
      <w:r w:rsidRPr="009E6FF6">
        <w:rPr>
          <w:rFonts w:ascii="Traditional Arabic" w:eastAsia="Times New Roman" w:hAnsi="Traditional Arabic" w:cs="Traditional Arabic"/>
          <w:b/>
          <w:bCs/>
          <w:color w:val="808080"/>
          <w:sz w:val="30"/>
          <w:szCs w:val="30"/>
          <w:rtl/>
        </w:rPr>
        <w:t>الاستفادة من نظم الجامعات المناظرة.</w:t>
      </w:r>
    </w:p>
    <w:p w:rsidR="002A11AB" w:rsidRDefault="009E6FF6"/>
    <w:sectPr w:rsidR="002A11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F6"/>
    <w:rsid w:val="009E6FF6"/>
    <w:rsid w:val="00B55717"/>
    <w:rsid w:val="00C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1163</Words>
  <Characters>6631</Characters>
  <Application>Microsoft Office Word</Application>
  <DocSecurity>0</DocSecurity>
  <Lines>55</Lines>
  <Paragraphs>15</Paragraphs>
  <ScaleCrop>false</ScaleCrop>
  <Company>King Saud University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2016-10-17T15:39:00Z</dcterms:created>
  <dcterms:modified xsi:type="dcterms:W3CDTF">2016-10-17T15:43:00Z</dcterms:modified>
</cp:coreProperties>
</file>