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55" w:rsidRPr="00755EBB" w:rsidRDefault="00EC1055" w:rsidP="00EC1055">
      <w:pPr>
        <w:jc w:val="center"/>
        <w:rPr>
          <w:rFonts w:cs="Mudir MT"/>
          <w:b/>
          <w:bCs/>
          <w:sz w:val="20"/>
          <w:szCs w:val="20"/>
          <w:rtl/>
        </w:rPr>
      </w:pPr>
      <w:r>
        <w:rPr>
          <w:rFonts w:cs="Mudir MT" w:hint="cs"/>
          <w:b/>
          <w:bCs/>
          <w:sz w:val="20"/>
          <w:szCs w:val="20"/>
          <w:rtl/>
        </w:rPr>
        <w:t xml:space="preserve">استراتيجيات </w:t>
      </w:r>
      <w:r>
        <w:rPr>
          <w:rFonts w:ascii="Traditional Arabic" w:eastAsia="Times New Roman" w:hAnsi="Traditional Arabic" w:cs="Traditional Arabic" w:hint="cs"/>
          <w:b/>
          <w:bCs/>
          <w:sz w:val="24"/>
          <w:szCs w:val="24"/>
          <w:rtl/>
        </w:rPr>
        <w:t>التدريس و التعلم في مجال صعوبات التعلم الرياضيات</w:t>
      </w:r>
    </w:p>
    <w:p w:rsidR="00EC1055" w:rsidRPr="00755EBB" w:rsidRDefault="00EC1055" w:rsidP="00EC1055">
      <w:pPr>
        <w:jc w:val="center"/>
        <w:rPr>
          <w:rFonts w:cs="Mudir MT"/>
          <w:b/>
          <w:bCs/>
          <w:color w:val="FF0000"/>
          <w:sz w:val="20"/>
          <w:szCs w:val="20"/>
          <w:u w:val="single"/>
          <w:rtl/>
        </w:rPr>
      </w:pPr>
      <w:r>
        <w:rPr>
          <w:rFonts w:cs="Mudir MT" w:hint="cs"/>
          <w:b/>
          <w:bCs/>
          <w:color w:val="FF0000"/>
          <w:sz w:val="20"/>
          <w:szCs w:val="20"/>
          <w:u w:val="single"/>
          <w:rtl/>
        </w:rPr>
        <w:t>420</w:t>
      </w:r>
      <w:r w:rsidRPr="00755EBB">
        <w:rPr>
          <w:rFonts w:cs="Mudir MT" w:hint="cs"/>
          <w:b/>
          <w:bCs/>
          <w:color w:val="FF0000"/>
          <w:sz w:val="20"/>
          <w:szCs w:val="20"/>
          <w:u w:val="single"/>
          <w:rtl/>
        </w:rPr>
        <w:t xml:space="preserve"> خاص</w:t>
      </w:r>
    </w:p>
    <w:p w:rsidR="00EC1055" w:rsidRPr="00755EBB" w:rsidRDefault="00EC1055" w:rsidP="00EC1055">
      <w:pPr>
        <w:rPr>
          <w:rFonts w:ascii="Traditional Arabic" w:hAnsi="Traditional Arabic" w:cs="Mudir MT"/>
          <w:sz w:val="20"/>
          <w:szCs w:val="20"/>
          <w:rtl/>
        </w:rPr>
      </w:pPr>
      <w:r w:rsidRPr="00755EBB">
        <w:rPr>
          <w:rFonts w:ascii="Traditional Arabic" w:hAnsi="Traditional Arabic" w:cs="Mudir MT"/>
          <w:b/>
          <w:bCs/>
          <w:color w:val="00B050"/>
          <w:sz w:val="20"/>
          <w:szCs w:val="20"/>
          <w:rtl/>
        </w:rPr>
        <w:t>استاذ المقرر</w:t>
      </w:r>
      <w:r w:rsidRPr="00755EBB">
        <w:rPr>
          <w:rFonts w:ascii="Traditional Arabic" w:hAnsi="Traditional Arabic" w:cs="Mudir MT"/>
          <w:color w:val="00B050"/>
          <w:sz w:val="20"/>
          <w:szCs w:val="20"/>
          <w:rtl/>
        </w:rPr>
        <w:t xml:space="preserve"> : </w:t>
      </w:r>
      <w:r w:rsidRPr="00755EBB">
        <w:rPr>
          <w:rFonts w:ascii="Traditional Arabic" w:hAnsi="Traditional Arabic" w:cs="Mudir MT"/>
          <w:sz w:val="20"/>
          <w:szCs w:val="20"/>
          <w:rtl/>
        </w:rPr>
        <w:t>منى المحيا</w:t>
      </w:r>
    </w:p>
    <w:p w:rsidR="00EC1055" w:rsidRPr="00755EBB" w:rsidRDefault="00EC1055" w:rsidP="00B11CC4">
      <w:pPr>
        <w:rPr>
          <w:rFonts w:ascii="Traditional Arabic" w:hAnsi="Traditional Arabic" w:cs="Mudir MT"/>
          <w:sz w:val="20"/>
          <w:szCs w:val="20"/>
          <w:rtl/>
        </w:rPr>
      </w:pPr>
      <w:r w:rsidRPr="00755EBB">
        <w:rPr>
          <w:rFonts w:ascii="Traditional Arabic" w:hAnsi="Traditional Arabic" w:cs="Mudir MT"/>
          <w:b/>
          <w:bCs/>
          <w:color w:val="00B050"/>
          <w:sz w:val="20"/>
          <w:szCs w:val="20"/>
          <w:rtl/>
        </w:rPr>
        <w:t>عدد ساعات المقرر</w:t>
      </w:r>
      <w:r w:rsidRPr="00755EBB">
        <w:rPr>
          <w:rFonts w:ascii="Traditional Arabic" w:hAnsi="Traditional Arabic" w:cs="Mudir MT"/>
          <w:color w:val="00B050"/>
          <w:sz w:val="20"/>
          <w:szCs w:val="20"/>
          <w:rtl/>
        </w:rPr>
        <w:t xml:space="preserve"> : </w:t>
      </w:r>
      <w:proofErr w:type="spellStart"/>
      <w:r w:rsidR="00B11CC4">
        <w:rPr>
          <w:rFonts w:ascii="Traditional Arabic" w:hAnsi="Traditional Arabic" w:cs="Mudir MT" w:hint="cs"/>
          <w:sz w:val="20"/>
          <w:szCs w:val="20"/>
          <w:rtl/>
        </w:rPr>
        <w:t>ساعاتان</w:t>
      </w:r>
      <w:proofErr w:type="spellEnd"/>
    </w:p>
    <w:p w:rsidR="00EC1055" w:rsidRPr="00755EBB" w:rsidRDefault="00EC1055" w:rsidP="00EC1055">
      <w:pPr>
        <w:rPr>
          <w:rFonts w:ascii="Traditional Arabic" w:hAnsi="Traditional Arabic" w:cs="Mudir MT"/>
          <w:sz w:val="20"/>
          <w:szCs w:val="20"/>
          <w:rtl/>
        </w:rPr>
      </w:pPr>
      <w:r w:rsidRPr="00755EBB">
        <w:rPr>
          <w:rFonts w:ascii="Traditional Arabic" w:hAnsi="Traditional Arabic" w:cs="Mudir MT" w:hint="cs"/>
          <w:b/>
          <w:bCs/>
          <w:color w:val="00B050"/>
          <w:sz w:val="20"/>
          <w:szCs w:val="20"/>
          <w:rtl/>
        </w:rPr>
        <w:t>الساعات المكتبية :</w:t>
      </w:r>
      <w:r w:rsidRPr="00755EBB">
        <w:rPr>
          <w:rFonts w:ascii="Traditional Arabic" w:hAnsi="Traditional Arabic" w:cs="Mudir MT" w:hint="cs"/>
          <w:sz w:val="20"/>
          <w:szCs w:val="20"/>
          <w:rtl/>
        </w:rPr>
        <w:t>الا</w:t>
      </w:r>
      <w:r>
        <w:rPr>
          <w:rFonts w:ascii="Traditional Arabic" w:hAnsi="Traditional Arabic" w:cs="Mudir MT" w:hint="cs"/>
          <w:sz w:val="20"/>
          <w:szCs w:val="20"/>
          <w:rtl/>
        </w:rPr>
        <w:t>ثنين</w:t>
      </w:r>
      <w:r>
        <w:rPr>
          <w:rFonts w:ascii="Traditional Arabic" w:hAnsi="Traditional Arabic" w:cs="Mudir MT" w:hint="cs"/>
          <w:sz w:val="20"/>
          <w:szCs w:val="20"/>
          <w:rtl/>
        </w:rPr>
        <w:t xml:space="preserve"> : </w:t>
      </w:r>
      <w:r>
        <w:rPr>
          <w:rFonts w:ascii="Traditional Arabic" w:hAnsi="Traditional Arabic" w:cs="Mudir MT" w:hint="cs"/>
          <w:sz w:val="20"/>
          <w:szCs w:val="20"/>
          <w:rtl/>
        </w:rPr>
        <w:t>12-1 / 3-4</w:t>
      </w:r>
      <w:r>
        <w:rPr>
          <w:rFonts w:ascii="Traditional Arabic" w:hAnsi="Traditional Arabic" w:cs="Mudir MT" w:hint="cs"/>
          <w:sz w:val="20"/>
          <w:szCs w:val="20"/>
          <w:rtl/>
        </w:rPr>
        <w:t xml:space="preserve">   الا</w:t>
      </w:r>
      <w:r>
        <w:rPr>
          <w:rFonts w:ascii="Traditional Arabic" w:hAnsi="Traditional Arabic" w:cs="Mudir MT" w:hint="cs"/>
          <w:sz w:val="20"/>
          <w:szCs w:val="20"/>
          <w:rtl/>
        </w:rPr>
        <w:t>ربعاء</w:t>
      </w:r>
      <w:r>
        <w:rPr>
          <w:rFonts w:ascii="Traditional Arabic" w:hAnsi="Traditional Arabic" w:cs="Mudir MT" w:hint="cs"/>
          <w:sz w:val="20"/>
          <w:szCs w:val="20"/>
          <w:rtl/>
        </w:rPr>
        <w:t xml:space="preserve"> 12-</w:t>
      </w:r>
      <w:r>
        <w:rPr>
          <w:rFonts w:ascii="Traditional Arabic" w:hAnsi="Traditional Arabic" w:cs="Mudir MT" w:hint="cs"/>
          <w:sz w:val="20"/>
          <w:szCs w:val="20"/>
          <w:rtl/>
        </w:rPr>
        <w:t xml:space="preserve">2  </w:t>
      </w:r>
      <w:r w:rsidRPr="00755EBB">
        <w:rPr>
          <w:rFonts w:ascii="Traditional Arabic" w:hAnsi="Traditional Arabic" w:cs="Mudir MT" w:hint="cs"/>
          <w:sz w:val="20"/>
          <w:szCs w:val="20"/>
          <w:rtl/>
        </w:rPr>
        <w:t>.</w:t>
      </w:r>
      <w:r>
        <w:rPr>
          <w:rFonts w:ascii="Traditional Arabic" w:hAnsi="Traditional Arabic" w:cs="Mudir MT" w:hint="cs"/>
          <w:sz w:val="20"/>
          <w:szCs w:val="20"/>
          <w:rtl/>
        </w:rPr>
        <w:t xml:space="preserve"> </w:t>
      </w:r>
      <w:r>
        <w:rPr>
          <w:rFonts w:ascii="Traditional Arabic" w:hAnsi="Traditional Arabic" w:cs="Mudir MT" w:hint="cs"/>
          <w:sz w:val="20"/>
          <w:szCs w:val="20"/>
          <w:rtl/>
        </w:rPr>
        <w:t xml:space="preserve">      </w:t>
      </w:r>
      <w:r>
        <w:rPr>
          <w:rFonts w:ascii="Traditional Arabic" w:hAnsi="Traditional Arabic" w:cs="Mudir MT" w:hint="cs"/>
          <w:sz w:val="20"/>
          <w:szCs w:val="20"/>
          <w:rtl/>
        </w:rPr>
        <w:t>م : 298</w:t>
      </w:r>
    </w:p>
    <w:p w:rsidR="00EC1055" w:rsidRPr="00755EBB" w:rsidRDefault="00EC1055" w:rsidP="00EC1055">
      <w:pPr>
        <w:rPr>
          <w:rFonts w:ascii="Traditional Arabic" w:hAnsi="Traditional Arabic" w:cs="Mudir MT"/>
          <w:sz w:val="20"/>
          <w:szCs w:val="20"/>
        </w:rPr>
      </w:pPr>
      <w:r w:rsidRPr="00755EBB">
        <w:rPr>
          <w:rFonts w:ascii="Traditional Arabic" w:hAnsi="Traditional Arabic" w:cs="Mudir MT" w:hint="cs"/>
          <w:b/>
          <w:bCs/>
          <w:color w:val="00B050"/>
          <w:sz w:val="20"/>
          <w:szCs w:val="20"/>
          <w:rtl/>
        </w:rPr>
        <w:t>البريد الالكتروني :</w:t>
      </w:r>
      <w:r w:rsidRPr="00755EBB">
        <w:rPr>
          <w:rFonts w:ascii="Traditional Arabic" w:hAnsi="Traditional Arabic" w:cs="Mudir MT" w:hint="cs"/>
          <w:color w:val="00B050"/>
          <w:sz w:val="20"/>
          <w:szCs w:val="20"/>
          <w:rtl/>
        </w:rPr>
        <w:t xml:space="preserve"> </w:t>
      </w:r>
      <w:hyperlink r:id="rId6" w:history="1">
        <w:r w:rsidRPr="000F57C2">
          <w:rPr>
            <w:rStyle w:val="Hyperlink"/>
            <w:rFonts w:ascii="Traditional Arabic" w:hAnsi="Traditional Arabic" w:cs="Mudir MT"/>
            <w:sz w:val="24"/>
            <w:szCs w:val="24"/>
          </w:rPr>
          <w:t>almohiya.mona@gmail.com</w:t>
        </w:r>
      </w:hyperlink>
      <w:r w:rsidRPr="000F57C2">
        <w:rPr>
          <w:rFonts w:ascii="Traditional Arabic" w:hAnsi="Traditional Arabic" w:cs="Mudir MT"/>
          <w:sz w:val="24"/>
          <w:szCs w:val="24"/>
        </w:rPr>
        <w:t xml:space="preserve"> </w:t>
      </w:r>
    </w:p>
    <w:p w:rsidR="004D7229" w:rsidRDefault="004D7229">
      <w:pPr>
        <w:rPr>
          <w:rFonts w:hint="cs"/>
          <w:rtl/>
        </w:rPr>
      </w:pPr>
    </w:p>
    <w:p w:rsidR="00EC1055" w:rsidRPr="00EC1055" w:rsidRDefault="00EC1055" w:rsidP="00EC1055">
      <w:pPr>
        <w:rPr>
          <w:rFonts w:cs="Mudir MT"/>
          <w:b/>
          <w:bCs/>
          <w:color w:val="FF0000"/>
          <w:sz w:val="20"/>
          <w:szCs w:val="20"/>
          <w:u w:val="single"/>
          <w:rtl/>
        </w:rPr>
      </w:pPr>
      <w:r w:rsidRPr="00EC1055">
        <w:rPr>
          <w:rFonts w:cs="Mudir MT" w:hint="cs"/>
          <w:b/>
          <w:bCs/>
          <w:color w:val="FF0000"/>
          <w:sz w:val="20"/>
          <w:szCs w:val="20"/>
          <w:u w:val="single"/>
          <w:rtl/>
        </w:rPr>
        <w:t>أهداف المقرر :</w:t>
      </w:r>
    </w:p>
    <w:p w:rsidR="00EC1055" w:rsidRPr="002C2139" w:rsidRDefault="00EC1055" w:rsidP="002C2139">
      <w:pPr>
        <w:rPr>
          <w:rFonts w:ascii="Traditional Arabic" w:hAnsi="Traditional Arabic" w:cs="Mudir MT" w:hint="cs"/>
          <w:b/>
          <w:bCs/>
          <w:sz w:val="20"/>
          <w:szCs w:val="20"/>
          <w:rtl/>
        </w:rPr>
      </w:pPr>
      <w:r w:rsidRPr="002C2139">
        <w:rPr>
          <w:rFonts w:ascii="Traditional Arabic" w:hAnsi="Traditional Arabic" w:cs="Mudir MT"/>
          <w:b/>
          <w:bCs/>
          <w:sz w:val="20"/>
          <w:szCs w:val="20"/>
          <w:rtl/>
        </w:rPr>
        <w:t>يهدف المقرر لتعريف الطالبات باستراتيجيات تدريس و تعلم الرياضيات و تدريبهن عليها. و يشمل ذلك تطبيق الأساليب العامة في التدريس و الاستراتيجيات المنبثقة منها في كل من التدريس و التعلم، و إيضاح أسس التدريس والتعلم الفاعلين في مجال صعوبات التعلم و تدريب الطالبات عليها</w:t>
      </w:r>
      <w:r w:rsidRPr="002C2139">
        <w:rPr>
          <w:rFonts w:ascii="Traditional Arabic" w:hAnsi="Traditional Arabic" w:cs="Mudir MT"/>
          <w:b/>
          <w:bCs/>
          <w:sz w:val="20"/>
          <w:szCs w:val="20"/>
          <w:rtl/>
        </w:rPr>
        <w:t xml:space="preserve"> .</w:t>
      </w:r>
    </w:p>
    <w:p w:rsidR="002C2139" w:rsidRPr="002C2139" w:rsidRDefault="002C2139" w:rsidP="002C2139">
      <w:pPr>
        <w:rPr>
          <w:rFonts w:ascii="Traditional Arabic" w:hAnsi="Traditional Arabic" w:cs="Mudir MT"/>
          <w:b/>
          <w:bCs/>
          <w:color w:val="FF0000"/>
          <w:sz w:val="20"/>
          <w:szCs w:val="20"/>
          <w:u w:val="single"/>
          <w:rtl/>
        </w:rPr>
      </w:pPr>
      <w:r w:rsidRPr="002C2139">
        <w:rPr>
          <w:rFonts w:ascii="Traditional Arabic" w:hAnsi="Traditional Arabic" w:cs="Mudir MT"/>
          <w:b/>
          <w:bCs/>
          <w:color w:val="FF0000"/>
          <w:sz w:val="20"/>
          <w:szCs w:val="20"/>
          <w:u w:val="single"/>
          <w:rtl/>
        </w:rPr>
        <w:t>موضوعات المقرر</w:t>
      </w:r>
      <w:r w:rsidRPr="002C2139">
        <w:rPr>
          <w:rFonts w:ascii="Traditional Arabic" w:hAnsi="Traditional Arabic" w:cs="Mudir MT" w:hint="cs"/>
          <w:b/>
          <w:bCs/>
          <w:color w:val="FF0000"/>
          <w:sz w:val="20"/>
          <w:szCs w:val="20"/>
          <w:u w:val="single"/>
          <w:rtl/>
        </w:rPr>
        <w:t xml:space="preserve"> :</w:t>
      </w:r>
    </w:p>
    <w:tbl>
      <w:tblPr>
        <w:tblStyle w:val="a3"/>
        <w:tblW w:w="0" w:type="auto"/>
        <w:tblLook w:val="04A0" w:firstRow="1" w:lastRow="0" w:firstColumn="1" w:lastColumn="0" w:noHBand="0" w:noVBand="1"/>
      </w:tblPr>
      <w:tblGrid>
        <w:gridCol w:w="1412"/>
        <w:gridCol w:w="2420"/>
        <w:gridCol w:w="4690"/>
      </w:tblGrid>
      <w:tr w:rsidR="002C2139" w:rsidRPr="002C2139" w:rsidTr="00C3611F">
        <w:tc>
          <w:tcPr>
            <w:tcW w:w="1458" w:type="dxa"/>
          </w:tcPr>
          <w:p w:rsidR="002C2139" w:rsidRPr="002C2139" w:rsidRDefault="002C2139" w:rsidP="00C3611F">
            <w:pPr>
              <w:jc w:val="center"/>
              <w:rPr>
                <w:rFonts w:ascii="Traditional Arabic" w:hAnsi="Traditional Arabic" w:cs="Mudir MT"/>
                <w:b/>
                <w:bCs/>
                <w:sz w:val="20"/>
                <w:szCs w:val="20"/>
                <w:rtl/>
              </w:rPr>
            </w:pPr>
            <w:r w:rsidRPr="002C2139">
              <w:rPr>
                <w:rFonts w:ascii="Traditional Arabic" w:hAnsi="Traditional Arabic" w:cs="Mudir MT"/>
                <w:b/>
                <w:bCs/>
                <w:sz w:val="20"/>
                <w:szCs w:val="20"/>
                <w:rtl/>
              </w:rPr>
              <w:t>ساعات الاتصال</w:t>
            </w:r>
          </w:p>
        </w:tc>
        <w:tc>
          <w:tcPr>
            <w:tcW w:w="2520" w:type="dxa"/>
          </w:tcPr>
          <w:p w:rsidR="002C2139" w:rsidRPr="002C2139" w:rsidRDefault="002C2139" w:rsidP="00C3611F">
            <w:pPr>
              <w:jc w:val="center"/>
              <w:rPr>
                <w:rFonts w:ascii="Traditional Arabic" w:hAnsi="Traditional Arabic" w:cs="Mudir MT"/>
                <w:b/>
                <w:bCs/>
                <w:sz w:val="20"/>
                <w:szCs w:val="20"/>
                <w:rtl/>
              </w:rPr>
            </w:pPr>
            <w:r w:rsidRPr="002C2139">
              <w:rPr>
                <w:rFonts w:ascii="Traditional Arabic" w:hAnsi="Traditional Arabic" w:cs="Mudir MT"/>
                <w:b/>
                <w:bCs/>
                <w:sz w:val="20"/>
                <w:szCs w:val="20"/>
                <w:rtl/>
              </w:rPr>
              <w:t>عدد المحاضرات</w:t>
            </w:r>
          </w:p>
        </w:tc>
        <w:tc>
          <w:tcPr>
            <w:tcW w:w="4878" w:type="dxa"/>
          </w:tcPr>
          <w:p w:rsidR="002C2139" w:rsidRPr="002C2139" w:rsidRDefault="002C2139" w:rsidP="00C3611F">
            <w:pPr>
              <w:jc w:val="center"/>
              <w:rPr>
                <w:rFonts w:ascii="Traditional Arabic" w:hAnsi="Traditional Arabic" w:cs="Mudir MT"/>
                <w:b/>
                <w:bCs/>
                <w:sz w:val="20"/>
                <w:szCs w:val="20"/>
                <w:rtl/>
              </w:rPr>
            </w:pPr>
            <w:r w:rsidRPr="002C2139">
              <w:rPr>
                <w:rFonts w:ascii="Traditional Arabic" w:hAnsi="Traditional Arabic" w:cs="Mudir MT"/>
                <w:b/>
                <w:bCs/>
                <w:sz w:val="20"/>
                <w:szCs w:val="20"/>
                <w:rtl/>
              </w:rPr>
              <w:t>الموضوعات</w:t>
            </w:r>
          </w:p>
        </w:tc>
      </w:tr>
      <w:tr w:rsidR="002C2139" w:rsidRPr="002C2139" w:rsidTr="00C3611F">
        <w:tc>
          <w:tcPr>
            <w:tcW w:w="1458"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4</w:t>
            </w:r>
          </w:p>
        </w:tc>
        <w:tc>
          <w:tcPr>
            <w:tcW w:w="2520"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2</w:t>
            </w:r>
          </w:p>
        </w:tc>
        <w:tc>
          <w:tcPr>
            <w:tcW w:w="4878" w:type="dxa"/>
          </w:tcPr>
          <w:p w:rsidR="002C2139" w:rsidRPr="002C2139" w:rsidRDefault="002C2139" w:rsidP="00C3611F">
            <w:pPr>
              <w:jc w:val="center"/>
              <w:rPr>
                <w:rFonts w:ascii="Traditional Arabic" w:hAnsi="Traditional Arabic" w:cs="Mudir MT"/>
                <w:b/>
                <w:bCs/>
                <w:sz w:val="20"/>
                <w:szCs w:val="20"/>
                <w:rtl/>
              </w:rPr>
            </w:pPr>
            <w:r w:rsidRPr="002C2139">
              <w:rPr>
                <w:rFonts w:ascii="Traditional Arabic" w:hAnsi="Traditional Arabic" w:cs="Mudir MT"/>
                <w:b/>
                <w:bCs/>
                <w:sz w:val="20"/>
                <w:szCs w:val="20"/>
                <w:rtl/>
              </w:rPr>
              <w:t>تمهيد، مفهوم الرياضيات، مهارات الاستعداد لتعلم الرياضيات ، الاعتبارات العامة عند اعداد البرامج التدريسية للرياضيات</w:t>
            </w:r>
          </w:p>
        </w:tc>
      </w:tr>
      <w:tr w:rsidR="002C2139" w:rsidRPr="002C2139" w:rsidTr="00C3611F">
        <w:tc>
          <w:tcPr>
            <w:tcW w:w="1458"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4</w:t>
            </w:r>
          </w:p>
        </w:tc>
        <w:tc>
          <w:tcPr>
            <w:tcW w:w="2520"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2</w:t>
            </w:r>
          </w:p>
        </w:tc>
        <w:tc>
          <w:tcPr>
            <w:tcW w:w="4878" w:type="dxa"/>
          </w:tcPr>
          <w:p w:rsidR="002C2139" w:rsidRPr="002C2139" w:rsidRDefault="002C2139" w:rsidP="00C3611F">
            <w:pPr>
              <w:jc w:val="center"/>
              <w:rPr>
                <w:rFonts w:ascii="Traditional Arabic" w:hAnsi="Traditional Arabic" w:cs="Mudir MT"/>
                <w:b/>
                <w:bCs/>
                <w:sz w:val="20"/>
                <w:szCs w:val="20"/>
                <w:rtl/>
              </w:rPr>
            </w:pPr>
            <w:r w:rsidRPr="002C2139">
              <w:rPr>
                <w:rFonts w:ascii="Traditional Arabic" w:hAnsi="Traditional Arabic" w:cs="Mudir MT"/>
                <w:b/>
                <w:bCs/>
                <w:sz w:val="20"/>
                <w:szCs w:val="20"/>
                <w:rtl/>
              </w:rPr>
              <w:t>الأسس العامة لتدريس الرياضيات، عناصر المعرفة الرياضية و استراتيجيات تدريسها</w:t>
            </w:r>
          </w:p>
        </w:tc>
      </w:tr>
      <w:tr w:rsidR="002C2139" w:rsidRPr="002C2139" w:rsidTr="00C3611F">
        <w:tc>
          <w:tcPr>
            <w:tcW w:w="1458"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4</w:t>
            </w:r>
          </w:p>
        </w:tc>
        <w:tc>
          <w:tcPr>
            <w:tcW w:w="2520"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2</w:t>
            </w:r>
          </w:p>
        </w:tc>
        <w:tc>
          <w:tcPr>
            <w:tcW w:w="4878" w:type="dxa"/>
          </w:tcPr>
          <w:p w:rsidR="002C2139" w:rsidRPr="002C2139" w:rsidRDefault="002C2139" w:rsidP="00C3611F">
            <w:pPr>
              <w:jc w:val="center"/>
              <w:rPr>
                <w:rFonts w:ascii="Traditional Arabic" w:hAnsi="Traditional Arabic" w:cs="Mudir MT"/>
                <w:b/>
                <w:bCs/>
                <w:sz w:val="20"/>
                <w:szCs w:val="20"/>
                <w:rtl/>
              </w:rPr>
            </w:pPr>
            <w:r w:rsidRPr="002C2139">
              <w:rPr>
                <w:rFonts w:ascii="Traditional Arabic" w:hAnsi="Traditional Arabic" w:cs="Mudir MT"/>
                <w:b/>
                <w:bCs/>
                <w:sz w:val="20"/>
                <w:szCs w:val="20"/>
                <w:rtl/>
              </w:rPr>
              <w:t xml:space="preserve">مهارات </w:t>
            </w:r>
            <w:proofErr w:type="spellStart"/>
            <w:r w:rsidRPr="002C2139">
              <w:rPr>
                <w:rFonts w:ascii="Traditional Arabic" w:hAnsi="Traditional Arabic" w:cs="Mudir MT"/>
                <w:b/>
                <w:bCs/>
                <w:sz w:val="20"/>
                <w:szCs w:val="20"/>
                <w:rtl/>
              </w:rPr>
              <w:t>ماقبل</w:t>
            </w:r>
            <w:proofErr w:type="spellEnd"/>
            <w:r w:rsidRPr="002C2139">
              <w:rPr>
                <w:rFonts w:ascii="Traditional Arabic" w:hAnsi="Traditional Arabic" w:cs="Mudir MT"/>
                <w:b/>
                <w:bCs/>
                <w:sz w:val="20"/>
                <w:szCs w:val="20"/>
                <w:rtl/>
              </w:rPr>
              <w:t xml:space="preserve"> الرياضيات (</w:t>
            </w:r>
            <w:proofErr w:type="spellStart"/>
            <w:r w:rsidRPr="002C2139">
              <w:rPr>
                <w:rFonts w:ascii="Traditional Arabic" w:hAnsi="Traditional Arabic" w:cs="Mudir MT"/>
                <w:b/>
                <w:bCs/>
                <w:sz w:val="20"/>
                <w:szCs w:val="20"/>
                <w:rtl/>
              </w:rPr>
              <w:t>التصنيف،المقارنة،العلاقات</w:t>
            </w:r>
            <w:proofErr w:type="spellEnd"/>
            <w:r w:rsidRPr="002C2139">
              <w:rPr>
                <w:rFonts w:ascii="Traditional Arabic" w:hAnsi="Traditional Arabic" w:cs="Mudir MT"/>
                <w:b/>
                <w:bCs/>
                <w:sz w:val="20"/>
                <w:szCs w:val="20"/>
                <w:rtl/>
              </w:rPr>
              <w:t xml:space="preserve"> المكانية و الزمانية)، مفاهيم الأعداد (العدد و العد)</w:t>
            </w:r>
          </w:p>
        </w:tc>
      </w:tr>
      <w:tr w:rsidR="002C2139" w:rsidRPr="002C2139" w:rsidTr="00C3611F">
        <w:tc>
          <w:tcPr>
            <w:tcW w:w="1458"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2</w:t>
            </w:r>
          </w:p>
        </w:tc>
        <w:tc>
          <w:tcPr>
            <w:tcW w:w="2520"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1</w:t>
            </w:r>
          </w:p>
        </w:tc>
        <w:tc>
          <w:tcPr>
            <w:tcW w:w="4878" w:type="dxa"/>
          </w:tcPr>
          <w:p w:rsidR="002C2139" w:rsidRPr="002C2139" w:rsidRDefault="002C2139" w:rsidP="00C3611F">
            <w:pPr>
              <w:tabs>
                <w:tab w:val="center" w:pos="1368"/>
                <w:tab w:val="right" w:pos="2736"/>
              </w:tabs>
              <w:jc w:val="center"/>
              <w:rPr>
                <w:rFonts w:ascii="Traditional Arabic" w:hAnsi="Traditional Arabic" w:cs="Mudir MT"/>
                <w:b/>
                <w:bCs/>
                <w:sz w:val="20"/>
                <w:szCs w:val="20"/>
                <w:rtl/>
              </w:rPr>
            </w:pPr>
            <w:r w:rsidRPr="002C2139">
              <w:rPr>
                <w:rFonts w:ascii="Traditional Arabic" w:hAnsi="Traditional Arabic" w:cs="Mudir MT"/>
                <w:b/>
                <w:bCs/>
                <w:sz w:val="20"/>
                <w:szCs w:val="20"/>
                <w:rtl/>
              </w:rPr>
              <w:t>الجمع (الحقيقة الرياضية و العملية الحسابية)</w:t>
            </w:r>
          </w:p>
        </w:tc>
      </w:tr>
      <w:tr w:rsidR="002C2139" w:rsidRPr="002C2139" w:rsidTr="00C3611F">
        <w:tc>
          <w:tcPr>
            <w:tcW w:w="1458"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2</w:t>
            </w:r>
          </w:p>
        </w:tc>
        <w:tc>
          <w:tcPr>
            <w:tcW w:w="2520"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1</w:t>
            </w:r>
          </w:p>
        </w:tc>
        <w:tc>
          <w:tcPr>
            <w:tcW w:w="4878" w:type="dxa"/>
          </w:tcPr>
          <w:p w:rsidR="002C2139" w:rsidRPr="002C2139" w:rsidRDefault="002C2139" w:rsidP="00C3611F">
            <w:pPr>
              <w:jc w:val="center"/>
              <w:rPr>
                <w:rFonts w:ascii="Traditional Arabic" w:hAnsi="Traditional Arabic" w:cs="Mudir MT"/>
                <w:b/>
                <w:bCs/>
                <w:sz w:val="20"/>
                <w:szCs w:val="20"/>
                <w:rtl/>
              </w:rPr>
            </w:pPr>
            <w:r w:rsidRPr="002C2139">
              <w:rPr>
                <w:rFonts w:ascii="Traditional Arabic" w:hAnsi="Traditional Arabic" w:cs="Mudir MT"/>
                <w:b/>
                <w:bCs/>
                <w:sz w:val="20"/>
                <w:szCs w:val="20"/>
                <w:rtl/>
              </w:rPr>
              <w:t>الطرح (الحقيقة الرياضية و العملية الحسابية)</w:t>
            </w:r>
          </w:p>
        </w:tc>
      </w:tr>
      <w:tr w:rsidR="002C2139" w:rsidRPr="002C2139" w:rsidTr="00C3611F">
        <w:tc>
          <w:tcPr>
            <w:tcW w:w="1458"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2</w:t>
            </w:r>
          </w:p>
        </w:tc>
        <w:tc>
          <w:tcPr>
            <w:tcW w:w="2520"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1</w:t>
            </w:r>
          </w:p>
        </w:tc>
        <w:tc>
          <w:tcPr>
            <w:tcW w:w="4878" w:type="dxa"/>
          </w:tcPr>
          <w:p w:rsidR="002C2139" w:rsidRPr="002C2139" w:rsidRDefault="002C2139" w:rsidP="00C3611F">
            <w:pPr>
              <w:jc w:val="center"/>
              <w:rPr>
                <w:rFonts w:ascii="Traditional Arabic" w:hAnsi="Traditional Arabic" w:cs="Mudir MT"/>
                <w:b/>
                <w:bCs/>
                <w:sz w:val="20"/>
                <w:szCs w:val="20"/>
                <w:rtl/>
              </w:rPr>
            </w:pPr>
            <w:r w:rsidRPr="002C2139">
              <w:rPr>
                <w:rFonts w:ascii="Traditional Arabic" w:hAnsi="Traditional Arabic" w:cs="Mudir MT"/>
                <w:b/>
                <w:bCs/>
                <w:sz w:val="20"/>
                <w:szCs w:val="20"/>
                <w:rtl/>
              </w:rPr>
              <w:t>الضرب (الحقيقة الرياضية و العملية الحسابية)</w:t>
            </w:r>
          </w:p>
        </w:tc>
      </w:tr>
      <w:tr w:rsidR="002C2139" w:rsidRPr="002C2139" w:rsidTr="00C3611F">
        <w:tc>
          <w:tcPr>
            <w:tcW w:w="1458"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2</w:t>
            </w:r>
          </w:p>
        </w:tc>
        <w:tc>
          <w:tcPr>
            <w:tcW w:w="2520"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1</w:t>
            </w:r>
          </w:p>
        </w:tc>
        <w:tc>
          <w:tcPr>
            <w:tcW w:w="4878" w:type="dxa"/>
          </w:tcPr>
          <w:p w:rsidR="002C2139" w:rsidRPr="002C2139" w:rsidRDefault="002C2139" w:rsidP="00C3611F">
            <w:pPr>
              <w:jc w:val="center"/>
              <w:rPr>
                <w:rFonts w:ascii="Traditional Arabic" w:hAnsi="Traditional Arabic" w:cs="Mudir MT"/>
                <w:b/>
                <w:bCs/>
                <w:sz w:val="20"/>
                <w:szCs w:val="20"/>
                <w:rtl/>
              </w:rPr>
            </w:pPr>
            <w:r w:rsidRPr="002C2139">
              <w:rPr>
                <w:rFonts w:ascii="Traditional Arabic" w:hAnsi="Traditional Arabic" w:cs="Mudir MT"/>
                <w:b/>
                <w:bCs/>
                <w:sz w:val="20"/>
                <w:szCs w:val="20"/>
                <w:rtl/>
              </w:rPr>
              <w:t>القسمة (الحقيقة الرياضية و العملية الحسابية)</w:t>
            </w:r>
          </w:p>
        </w:tc>
      </w:tr>
      <w:tr w:rsidR="002C2139" w:rsidRPr="002C2139" w:rsidTr="00C3611F">
        <w:tc>
          <w:tcPr>
            <w:tcW w:w="1458"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2</w:t>
            </w:r>
          </w:p>
        </w:tc>
        <w:tc>
          <w:tcPr>
            <w:tcW w:w="2520"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1</w:t>
            </w:r>
          </w:p>
        </w:tc>
        <w:tc>
          <w:tcPr>
            <w:tcW w:w="4878" w:type="dxa"/>
          </w:tcPr>
          <w:p w:rsidR="002C2139" w:rsidRPr="002C2139" w:rsidRDefault="002C2139" w:rsidP="00C3611F">
            <w:pPr>
              <w:jc w:val="center"/>
              <w:rPr>
                <w:rFonts w:ascii="Traditional Arabic" w:hAnsi="Traditional Arabic" w:cs="Mudir MT"/>
                <w:b/>
                <w:bCs/>
                <w:sz w:val="20"/>
                <w:szCs w:val="20"/>
                <w:rtl/>
              </w:rPr>
            </w:pPr>
            <w:r w:rsidRPr="002C2139">
              <w:rPr>
                <w:rFonts w:ascii="Traditional Arabic" w:hAnsi="Traditional Arabic" w:cs="Mudir MT"/>
                <w:b/>
                <w:bCs/>
                <w:sz w:val="20"/>
                <w:szCs w:val="20"/>
                <w:rtl/>
              </w:rPr>
              <w:t>المسائل اللفظية</w:t>
            </w:r>
          </w:p>
        </w:tc>
      </w:tr>
      <w:tr w:rsidR="002C2139" w:rsidRPr="002C2139" w:rsidTr="00C3611F">
        <w:tc>
          <w:tcPr>
            <w:tcW w:w="1458"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2</w:t>
            </w:r>
          </w:p>
        </w:tc>
        <w:tc>
          <w:tcPr>
            <w:tcW w:w="2520"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1</w:t>
            </w:r>
          </w:p>
        </w:tc>
        <w:tc>
          <w:tcPr>
            <w:tcW w:w="4878" w:type="dxa"/>
          </w:tcPr>
          <w:p w:rsidR="002C2139" w:rsidRPr="002C2139" w:rsidRDefault="002C2139" w:rsidP="00C3611F">
            <w:pPr>
              <w:tabs>
                <w:tab w:val="left" w:pos="761"/>
                <w:tab w:val="right" w:pos="2736"/>
              </w:tabs>
              <w:jc w:val="center"/>
              <w:rPr>
                <w:rFonts w:ascii="Traditional Arabic" w:hAnsi="Traditional Arabic" w:cs="Mudir MT"/>
                <w:b/>
                <w:bCs/>
                <w:sz w:val="20"/>
                <w:szCs w:val="20"/>
                <w:rtl/>
              </w:rPr>
            </w:pPr>
            <w:r w:rsidRPr="002C2139">
              <w:rPr>
                <w:rFonts w:ascii="Traditional Arabic" w:hAnsi="Traditional Arabic" w:cs="Mudir MT"/>
                <w:b/>
                <w:bCs/>
                <w:sz w:val="20"/>
                <w:szCs w:val="20"/>
                <w:rtl/>
              </w:rPr>
              <w:t>الكسور والتناسب والنسب المئوية والجذور</w:t>
            </w:r>
          </w:p>
        </w:tc>
      </w:tr>
      <w:tr w:rsidR="002C2139" w:rsidRPr="002C2139" w:rsidTr="00C3611F">
        <w:tc>
          <w:tcPr>
            <w:tcW w:w="1458"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2</w:t>
            </w:r>
          </w:p>
        </w:tc>
        <w:tc>
          <w:tcPr>
            <w:tcW w:w="2520"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1</w:t>
            </w:r>
          </w:p>
        </w:tc>
        <w:tc>
          <w:tcPr>
            <w:tcW w:w="4878" w:type="dxa"/>
          </w:tcPr>
          <w:p w:rsidR="002C2139" w:rsidRPr="002C2139" w:rsidRDefault="002C2139" w:rsidP="00C3611F">
            <w:pPr>
              <w:jc w:val="center"/>
              <w:rPr>
                <w:rFonts w:ascii="Traditional Arabic" w:hAnsi="Traditional Arabic" w:cs="Mudir MT"/>
                <w:b/>
                <w:bCs/>
                <w:sz w:val="20"/>
                <w:szCs w:val="20"/>
                <w:rtl/>
              </w:rPr>
            </w:pPr>
            <w:r w:rsidRPr="002C2139">
              <w:rPr>
                <w:rFonts w:ascii="Traditional Arabic" w:hAnsi="Traditional Arabic" w:cs="Mudir MT"/>
                <w:b/>
                <w:bCs/>
                <w:sz w:val="20"/>
                <w:szCs w:val="20"/>
                <w:rtl/>
              </w:rPr>
              <w:t>الهندسة والقياس</w:t>
            </w:r>
          </w:p>
        </w:tc>
      </w:tr>
      <w:tr w:rsidR="002C2139" w:rsidRPr="002C2139" w:rsidTr="00C3611F">
        <w:tc>
          <w:tcPr>
            <w:tcW w:w="1458"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2</w:t>
            </w:r>
          </w:p>
        </w:tc>
        <w:tc>
          <w:tcPr>
            <w:tcW w:w="2520" w:type="dxa"/>
          </w:tcPr>
          <w:p w:rsidR="002C2139" w:rsidRPr="002C2139" w:rsidRDefault="002C2139" w:rsidP="00C3611F">
            <w:pPr>
              <w:jc w:val="center"/>
              <w:rPr>
                <w:rFonts w:ascii="Traditional Arabic" w:hAnsi="Traditional Arabic" w:cs="Mudir MT"/>
                <w:b/>
                <w:bCs/>
                <w:sz w:val="20"/>
                <w:szCs w:val="20"/>
              </w:rPr>
            </w:pPr>
            <w:r w:rsidRPr="002C2139">
              <w:rPr>
                <w:rFonts w:ascii="Traditional Arabic" w:hAnsi="Traditional Arabic" w:cs="Mudir MT"/>
                <w:b/>
                <w:bCs/>
                <w:sz w:val="20"/>
                <w:szCs w:val="20"/>
              </w:rPr>
              <w:t>1</w:t>
            </w:r>
          </w:p>
        </w:tc>
        <w:tc>
          <w:tcPr>
            <w:tcW w:w="4878" w:type="dxa"/>
          </w:tcPr>
          <w:p w:rsidR="002C2139" w:rsidRPr="002C2139" w:rsidRDefault="002C2139" w:rsidP="00C3611F">
            <w:pPr>
              <w:jc w:val="center"/>
              <w:rPr>
                <w:rFonts w:ascii="Traditional Arabic" w:hAnsi="Traditional Arabic" w:cs="Mudir MT"/>
                <w:b/>
                <w:bCs/>
                <w:sz w:val="20"/>
                <w:szCs w:val="20"/>
                <w:rtl/>
              </w:rPr>
            </w:pPr>
            <w:r w:rsidRPr="002C2139">
              <w:rPr>
                <w:rFonts w:ascii="Traditional Arabic" w:hAnsi="Traditional Arabic" w:cs="Mudir MT"/>
                <w:b/>
                <w:bCs/>
                <w:sz w:val="20"/>
                <w:szCs w:val="20"/>
                <w:rtl/>
              </w:rPr>
              <w:t>الاختبار الفصلي</w:t>
            </w:r>
          </w:p>
        </w:tc>
      </w:tr>
    </w:tbl>
    <w:p w:rsidR="002C2139" w:rsidRDefault="002C2139" w:rsidP="002C2139">
      <w:pPr>
        <w:jc w:val="both"/>
        <w:rPr>
          <w:rFonts w:ascii="Traditional Arabic" w:hAnsi="Traditional Arabic" w:cs="Traditional Arabic" w:hint="cs"/>
          <w:b/>
          <w:bCs/>
          <w:rtl/>
        </w:rPr>
      </w:pPr>
    </w:p>
    <w:p w:rsidR="002C2139" w:rsidRPr="002C2139" w:rsidRDefault="002C2139" w:rsidP="002C2139">
      <w:pPr>
        <w:jc w:val="both"/>
        <w:rPr>
          <w:rFonts w:ascii="Traditional Arabic" w:hAnsi="Traditional Arabic" w:cs="Traditional Arabic"/>
          <w:b/>
          <w:bCs/>
          <w:rtl/>
        </w:rPr>
      </w:pPr>
    </w:p>
    <w:p w:rsidR="002C2139" w:rsidRPr="002C2139" w:rsidRDefault="002C2139" w:rsidP="002C2139">
      <w:pPr>
        <w:rPr>
          <w:rFonts w:ascii="Traditional Arabic" w:hAnsi="Traditional Arabic" w:cs="Mudir MT"/>
          <w:b/>
          <w:bCs/>
          <w:u w:val="single"/>
          <w:rtl/>
        </w:rPr>
      </w:pPr>
      <w:r w:rsidRPr="002C2139">
        <w:rPr>
          <w:rFonts w:ascii="Traditional Arabic" w:hAnsi="Traditional Arabic" w:cs="Mudir MT"/>
          <w:b/>
          <w:bCs/>
          <w:color w:val="FF0000"/>
          <w:u w:val="single"/>
          <w:rtl/>
        </w:rPr>
        <w:lastRenderedPageBreak/>
        <w:t>التقييم:</w:t>
      </w:r>
    </w:p>
    <w:tbl>
      <w:tblPr>
        <w:tblStyle w:val="a3"/>
        <w:bidiVisual/>
        <w:tblW w:w="0" w:type="auto"/>
        <w:jc w:val="right"/>
        <w:tblLayout w:type="fixed"/>
        <w:tblLook w:val="04A0" w:firstRow="1" w:lastRow="0" w:firstColumn="1" w:lastColumn="0" w:noHBand="0" w:noVBand="1"/>
      </w:tblPr>
      <w:tblGrid>
        <w:gridCol w:w="759"/>
        <w:gridCol w:w="1418"/>
        <w:gridCol w:w="4819"/>
        <w:gridCol w:w="851"/>
        <w:gridCol w:w="675"/>
      </w:tblGrid>
      <w:tr w:rsidR="002C2139" w:rsidRPr="00DA5C44" w:rsidTr="00AE7681">
        <w:trPr>
          <w:jc w:val="right"/>
        </w:trPr>
        <w:tc>
          <w:tcPr>
            <w:tcW w:w="759" w:type="dxa"/>
          </w:tcPr>
          <w:p w:rsidR="002C2139" w:rsidRPr="005C151F" w:rsidRDefault="002C2139" w:rsidP="00C3611F">
            <w:pPr>
              <w:jc w:val="center"/>
              <w:rPr>
                <w:rFonts w:ascii="Traditional Arabic" w:hAnsi="Traditional Arabic" w:cs="Mudir MT"/>
                <w:b/>
                <w:bCs/>
                <w:color w:val="00B050"/>
                <w:sz w:val="20"/>
                <w:szCs w:val="20"/>
                <w:rtl/>
              </w:rPr>
            </w:pPr>
            <w:r w:rsidRPr="005C151F">
              <w:rPr>
                <w:rFonts w:ascii="Traditional Arabic" w:hAnsi="Traditional Arabic" w:cs="Mudir MT" w:hint="cs"/>
                <w:b/>
                <w:bCs/>
                <w:color w:val="00B050"/>
                <w:sz w:val="20"/>
                <w:szCs w:val="20"/>
                <w:rtl/>
              </w:rPr>
              <w:t>رقم المهمة</w:t>
            </w:r>
          </w:p>
        </w:tc>
        <w:tc>
          <w:tcPr>
            <w:tcW w:w="1418" w:type="dxa"/>
          </w:tcPr>
          <w:p w:rsidR="002C2139" w:rsidRPr="005C151F" w:rsidRDefault="002C2139" w:rsidP="00C3611F">
            <w:pPr>
              <w:jc w:val="center"/>
              <w:rPr>
                <w:rFonts w:ascii="Traditional Arabic" w:hAnsi="Traditional Arabic" w:cs="Mudir MT"/>
                <w:b/>
                <w:bCs/>
                <w:color w:val="00B050"/>
                <w:sz w:val="20"/>
                <w:szCs w:val="20"/>
                <w:rtl/>
              </w:rPr>
            </w:pPr>
            <w:r w:rsidRPr="005C151F">
              <w:rPr>
                <w:rFonts w:ascii="Traditional Arabic" w:hAnsi="Traditional Arabic" w:cs="Mudir MT"/>
                <w:b/>
                <w:bCs/>
                <w:color w:val="00B050"/>
                <w:sz w:val="20"/>
                <w:szCs w:val="20"/>
                <w:rtl/>
              </w:rPr>
              <w:t xml:space="preserve">طبيعة المهمة </w:t>
            </w:r>
          </w:p>
        </w:tc>
        <w:tc>
          <w:tcPr>
            <w:tcW w:w="4819" w:type="dxa"/>
          </w:tcPr>
          <w:p w:rsidR="002C2139" w:rsidRPr="005C151F" w:rsidRDefault="002C2139" w:rsidP="00C3611F">
            <w:pPr>
              <w:jc w:val="center"/>
              <w:rPr>
                <w:rFonts w:ascii="Traditional Arabic" w:hAnsi="Traditional Arabic" w:cs="Mudir MT"/>
                <w:b/>
                <w:bCs/>
                <w:color w:val="00B050"/>
                <w:sz w:val="20"/>
                <w:szCs w:val="20"/>
                <w:rtl/>
              </w:rPr>
            </w:pPr>
            <w:r w:rsidRPr="005C151F">
              <w:rPr>
                <w:rFonts w:ascii="Traditional Arabic" w:hAnsi="Traditional Arabic" w:cs="Mudir MT" w:hint="cs"/>
                <w:b/>
                <w:bCs/>
                <w:color w:val="00B050"/>
                <w:sz w:val="20"/>
                <w:szCs w:val="20"/>
                <w:rtl/>
              </w:rPr>
              <w:t>وصف المهمة</w:t>
            </w:r>
          </w:p>
        </w:tc>
        <w:tc>
          <w:tcPr>
            <w:tcW w:w="851" w:type="dxa"/>
          </w:tcPr>
          <w:p w:rsidR="002C2139" w:rsidRPr="005C151F" w:rsidRDefault="002C2139" w:rsidP="00C3611F">
            <w:pPr>
              <w:jc w:val="center"/>
              <w:rPr>
                <w:rFonts w:ascii="Traditional Arabic" w:hAnsi="Traditional Arabic" w:cs="Mudir MT"/>
                <w:b/>
                <w:bCs/>
                <w:color w:val="00B050"/>
                <w:sz w:val="20"/>
                <w:szCs w:val="20"/>
                <w:rtl/>
              </w:rPr>
            </w:pPr>
            <w:r w:rsidRPr="005C151F">
              <w:rPr>
                <w:rFonts w:ascii="Traditional Arabic" w:hAnsi="Traditional Arabic" w:cs="Mudir MT" w:hint="cs"/>
                <w:b/>
                <w:bCs/>
                <w:color w:val="00B050"/>
                <w:sz w:val="20"/>
                <w:szCs w:val="20"/>
                <w:rtl/>
              </w:rPr>
              <w:t>التاريخ</w:t>
            </w:r>
          </w:p>
        </w:tc>
        <w:tc>
          <w:tcPr>
            <w:tcW w:w="675" w:type="dxa"/>
          </w:tcPr>
          <w:p w:rsidR="002C2139" w:rsidRPr="00AE7681" w:rsidRDefault="002C2139" w:rsidP="00C3611F">
            <w:pPr>
              <w:jc w:val="center"/>
              <w:rPr>
                <w:rFonts w:ascii="Traditional Arabic" w:hAnsi="Traditional Arabic" w:cs="Mudir MT"/>
                <w:b/>
                <w:bCs/>
                <w:color w:val="00B050"/>
                <w:sz w:val="18"/>
                <w:szCs w:val="18"/>
                <w:rtl/>
              </w:rPr>
            </w:pPr>
            <w:r w:rsidRPr="00AE7681">
              <w:rPr>
                <w:rFonts w:ascii="Traditional Arabic" w:hAnsi="Traditional Arabic" w:cs="Mudir MT"/>
                <w:b/>
                <w:bCs/>
                <w:color w:val="00B050"/>
                <w:sz w:val="18"/>
                <w:szCs w:val="18"/>
                <w:rtl/>
              </w:rPr>
              <w:t xml:space="preserve">الدرجة </w:t>
            </w:r>
          </w:p>
        </w:tc>
      </w:tr>
      <w:tr w:rsidR="002C2139" w:rsidRPr="00DA5C44" w:rsidTr="00AE7681">
        <w:trPr>
          <w:jc w:val="right"/>
        </w:trPr>
        <w:tc>
          <w:tcPr>
            <w:tcW w:w="759" w:type="dxa"/>
          </w:tcPr>
          <w:p w:rsidR="002C2139" w:rsidRPr="00DA5C44" w:rsidRDefault="002C2139" w:rsidP="00C3611F">
            <w:pPr>
              <w:jc w:val="center"/>
              <w:rPr>
                <w:rFonts w:ascii="Traditional Arabic" w:hAnsi="Traditional Arabic" w:cs="Mudir MT"/>
                <w:sz w:val="20"/>
                <w:szCs w:val="20"/>
                <w:rtl/>
              </w:rPr>
            </w:pPr>
            <w:r>
              <w:rPr>
                <w:rFonts w:ascii="Traditional Arabic" w:hAnsi="Traditional Arabic" w:cs="Mudir MT" w:hint="cs"/>
                <w:sz w:val="20"/>
                <w:szCs w:val="20"/>
                <w:rtl/>
              </w:rPr>
              <w:t>1</w:t>
            </w:r>
          </w:p>
        </w:tc>
        <w:tc>
          <w:tcPr>
            <w:tcW w:w="1418" w:type="dxa"/>
          </w:tcPr>
          <w:p w:rsidR="002C2139" w:rsidRPr="005C151F" w:rsidRDefault="002C2139" w:rsidP="00C3611F">
            <w:pPr>
              <w:jc w:val="center"/>
              <w:rPr>
                <w:rFonts w:ascii="Traditional Arabic" w:hAnsi="Traditional Arabic" w:cs="Mudir MT"/>
                <w:color w:val="FF0000"/>
                <w:sz w:val="20"/>
                <w:szCs w:val="20"/>
                <w:rtl/>
              </w:rPr>
            </w:pPr>
            <w:r w:rsidRPr="005C151F">
              <w:rPr>
                <w:rFonts w:ascii="Traditional Arabic" w:hAnsi="Traditional Arabic" w:cs="Mudir MT" w:hint="cs"/>
                <w:color w:val="FF0000"/>
                <w:sz w:val="20"/>
                <w:szCs w:val="20"/>
                <w:rtl/>
              </w:rPr>
              <w:t>ال</w:t>
            </w:r>
            <w:r w:rsidRPr="005C151F">
              <w:rPr>
                <w:rFonts w:ascii="Traditional Arabic" w:hAnsi="Traditional Arabic" w:cs="Mudir MT"/>
                <w:color w:val="FF0000"/>
                <w:sz w:val="20"/>
                <w:szCs w:val="20"/>
                <w:rtl/>
              </w:rPr>
              <w:t xml:space="preserve">مشاركة </w:t>
            </w:r>
          </w:p>
        </w:tc>
        <w:tc>
          <w:tcPr>
            <w:tcW w:w="4819" w:type="dxa"/>
          </w:tcPr>
          <w:p w:rsidR="002C2139" w:rsidRPr="00DA5C44" w:rsidRDefault="002C2139" w:rsidP="002C2139">
            <w:pPr>
              <w:jc w:val="center"/>
              <w:rPr>
                <w:rFonts w:ascii="Traditional Arabic" w:hAnsi="Traditional Arabic" w:cs="Mudir MT"/>
                <w:sz w:val="20"/>
                <w:szCs w:val="20"/>
                <w:rtl/>
              </w:rPr>
            </w:pPr>
            <w:r>
              <w:rPr>
                <w:rFonts w:ascii="Traditional Arabic" w:hAnsi="Traditional Arabic" w:cs="Mudir MT" w:hint="cs"/>
                <w:sz w:val="20"/>
                <w:szCs w:val="20"/>
                <w:rtl/>
              </w:rPr>
              <w:t>مشاركة الطالبة المستمرة وتفاعلها داخل المجموعة وخارجها في كل محاضرة كما يجب أن تكون تلك المشاركة علمية ومرتبطة بموضوع المحاضرة المطروح.</w:t>
            </w:r>
          </w:p>
        </w:tc>
        <w:tc>
          <w:tcPr>
            <w:tcW w:w="851" w:type="dxa"/>
          </w:tcPr>
          <w:p w:rsidR="002C2139" w:rsidRPr="00DA5C44" w:rsidRDefault="002C2139" w:rsidP="002C2139">
            <w:pPr>
              <w:jc w:val="center"/>
              <w:rPr>
                <w:rFonts w:ascii="Traditional Arabic" w:hAnsi="Traditional Arabic" w:cs="Mudir MT"/>
                <w:sz w:val="20"/>
                <w:szCs w:val="20"/>
                <w:rtl/>
              </w:rPr>
            </w:pPr>
            <w:r w:rsidRPr="00DA5C44">
              <w:rPr>
                <w:rFonts w:ascii="Traditional Arabic" w:hAnsi="Traditional Arabic" w:cs="Mudir MT"/>
                <w:sz w:val="20"/>
                <w:szCs w:val="20"/>
                <w:rtl/>
              </w:rPr>
              <w:t xml:space="preserve">خلال </w:t>
            </w:r>
            <w:r>
              <w:rPr>
                <w:rFonts w:ascii="Traditional Arabic" w:hAnsi="Traditional Arabic" w:cs="Mudir MT" w:hint="cs"/>
                <w:sz w:val="20"/>
                <w:szCs w:val="20"/>
                <w:rtl/>
              </w:rPr>
              <w:t>الفصل</w:t>
            </w:r>
          </w:p>
        </w:tc>
        <w:tc>
          <w:tcPr>
            <w:tcW w:w="675" w:type="dxa"/>
          </w:tcPr>
          <w:p w:rsidR="002C2139" w:rsidRPr="00DA5C44" w:rsidRDefault="002C2139" w:rsidP="00C3611F">
            <w:pPr>
              <w:jc w:val="center"/>
              <w:rPr>
                <w:rFonts w:ascii="Traditional Arabic" w:hAnsi="Traditional Arabic" w:cs="Mudir MT"/>
                <w:sz w:val="20"/>
                <w:szCs w:val="20"/>
                <w:rtl/>
              </w:rPr>
            </w:pPr>
            <w:r>
              <w:rPr>
                <w:rFonts w:ascii="Traditional Arabic" w:hAnsi="Traditional Arabic" w:cs="Mudir MT" w:hint="cs"/>
                <w:sz w:val="20"/>
                <w:szCs w:val="20"/>
                <w:rtl/>
              </w:rPr>
              <w:t>5</w:t>
            </w:r>
          </w:p>
        </w:tc>
      </w:tr>
      <w:tr w:rsidR="00F52E6E" w:rsidRPr="00DA5C44" w:rsidTr="00AE7681">
        <w:trPr>
          <w:jc w:val="right"/>
        </w:trPr>
        <w:tc>
          <w:tcPr>
            <w:tcW w:w="759" w:type="dxa"/>
          </w:tcPr>
          <w:p w:rsidR="00F52E6E" w:rsidRDefault="00F52E6E" w:rsidP="00C3611F">
            <w:pPr>
              <w:jc w:val="center"/>
              <w:rPr>
                <w:rFonts w:ascii="Traditional Arabic" w:hAnsi="Traditional Arabic" w:cs="Mudir MT" w:hint="cs"/>
                <w:sz w:val="20"/>
                <w:szCs w:val="20"/>
                <w:rtl/>
              </w:rPr>
            </w:pPr>
            <w:r>
              <w:rPr>
                <w:rFonts w:ascii="Traditional Arabic" w:hAnsi="Traditional Arabic" w:cs="Mudir MT" w:hint="cs"/>
                <w:sz w:val="20"/>
                <w:szCs w:val="20"/>
                <w:rtl/>
              </w:rPr>
              <w:t>2</w:t>
            </w:r>
          </w:p>
        </w:tc>
        <w:tc>
          <w:tcPr>
            <w:tcW w:w="1418" w:type="dxa"/>
          </w:tcPr>
          <w:p w:rsidR="00F52E6E" w:rsidRPr="005C151F" w:rsidRDefault="00F52E6E" w:rsidP="00C3611F">
            <w:pPr>
              <w:jc w:val="center"/>
              <w:rPr>
                <w:rFonts w:ascii="Traditional Arabic" w:hAnsi="Traditional Arabic" w:cs="Mudir MT" w:hint="cs"/>
                <w:color w:val="FF0000"/>
                <w:sz w:val="20"/>
                <w:szCs w:val="20"/>
                <w:rtl/>
              </w:rPr>
            </w:pPr>
            <w:r>
              <w:rPr>
                <w:rFonts w:ascii="Traditional Arabic" w:hAnsi="Traditional Arabic" w:cs="Mudir MT" w:hint="cs"/>
                <w:color w:val="FF0000"/>
                <w:sz w:val="20"/>
                <w:szCs w:val="20"/>
                <w:rtl/>
              </w:rPr>
              <w:t>الحضور</w:t>
            </w:r>
          </w:p>
        </w:tc>
        <w:tc>
          <w:tcPr>
            <w:tcW w:w="4819" w:type="dxa"/>
          </w:tcPr>
          <w:p w:rsidR="00F52E6E" w:rsidRDefault="00A14E2B" w:rsidP="00A14E2B">
            <w:pPr>
              <w:jc w:val="center"/>
              <w:rPr>
                <w:rFonts w:ascii="Traditional Arabic" w:hAnsi="Traditional Arabic" w:cs="Mudir MT" w:hint="cs"/>
                <w:sz w:val="20"/>
                <w:szCs w:val="20"/>
                <w:rtl/>
              </w:rPr>
            </w:pPr>
            <w:r>
              <w:rPr>
                <w:rFonts w:ascii="Traditional Arabic" w:hAnsi="Traditional Arabic" w:cs="Mudir MT" w:hint="cs"/>
                <w:sz w:val="20"/>
                <w:szCs w:val="20"/>
                <w:rtl/>
              </w:rPr>
              <w:t>الالتزام بالحضور طول فترة الفصل الدراسي . وفي حال وجود عذر لغياب الطالبة فيجب تقديمه مباشرة بعد الغياب.</w:t>
            </w:r>
          </w:p>
        </w:tc>
        <w:tc>
          <w:tcPr>
            <w:tcW w:w="851" w:type="dxa"/>
          </w:tcPr>
          <w:p w:rsidR="00F52E6E" w:rsidRPr="00DA5C44" w:rsidRDefault="00F52E6E" w:rsidP="002C2139">
            <w:pPr>
              <w:jc w:val="center"/>
              <w:rPr>
                <w:rFonts w:ascii="Traditional Arabic" w:hAnsi="Traditional Arabic" w:cs="Mudir MT"/>
                <w:sz w:val="20"/>
                <w:szCs w:val="20"/>
                <w:rtl/>
              </w:rPr>
            </w:pPr>
            <w:r>
              <w:rPr>
                <w:rFonts w:ascii="Traditional Arabic" w:hAnsi="Traditional Arabic" w:cs="Mudir MT" w:hint="cs"/>
                <w:sz w:val="20"/>
                <w:szCs w:val="20"/>
                <w:rtl/>
              </w:rPr>
              <w:t>خلال الفصل</w:t>
            </w:r>
          </w:p>
        </w:tc>
        <w:tc>
          <w:tcPr>
            <w:tcW w:w="675" w:type="dxa"/>
          </w:tcPr>
          <w:p w:rsidR="00F52E6E" w:rsidRDefault="00F52E6E" w:rsidP="00C3611F">
            <w:pPr>
              <w:jc w:val="center"/>
              <w:rPr>
                <w:rFonts w:ascii="Traditional Arabic" w:hAnsi="Traditional Arabic" w:cs="Mudir MT" w:hint="cs"/>
                <w:sz w:val="20"/>
                <w:szCs w:val="20"/>
                <w:rtl/>
              </w:rPr>
            </w:pPr>
            <w:r>
              <w:rPr>
                <w:rFonts w:ascii="Traditional Arabic" w:hAnsi="Traditional Arabic" w:cs="Mudir MT" w:hint="cs"/>
                <w:sz w:val="20"/>
                <w:szCs w:val="20"/>
                <w:rtl/>
              </w:rPr>
              <w:t>5</w:t>
            </w:r>
          </w:p>
        </w:tc>
      </w:tr>
      <w:tr w:rsidR="002C2139" w:rsidRPr="00DA5C44" w:rsidTr="00AE7681">
        <w:trPr>
          <w:jc w:val="right"/>
        </w:trPr>
        <w:tc>
          <w:tcPr>
            <w:tcW w:w="759" w:type="dxa"/>
          </w:tcPr>
          <w:p w:rsidR="002C2139" w:rsidRPr="00DA5C44" w:rsidRDefault="002C2139" w:rsidP="00C3611F">
            <w:pPr>
              <w:jc w:val="center"/>
              <w:rPr>
                <w:rFonts w:ascii="Traditional Arabic" w:hAnsi="Traditional Arabic" w:cs="Mudir MT"/>
                <w:sz w:val="20"/>
                <w:szCs w:val="20"/>
                <w:rtl/>
              </w:rPr>
            </w:pPr>
            <w:r>
              <w:rPr>
                <w:rFonts w:ascii="Traditional Arabic" w:hAnsi="Traditional Arabic" w:cs="Mudir MT" w:hint="cs"/>
                <w:sz w:val="20"/>
                <w:szCs w:val="20"/>
                <w:rtl/>
              </w:rPr>
              <w:t>2</w:t>
            </w:r>
          </w:p>
        </w:tc>
        <w:tc>
          <w:tcPr>
            <w:tcW w:w="1418" w:type="dxa"/>
          </w:tcPr>
          <w:p w:rsidR="002C2139" w:rsidRPr="005C151F" w:rsidRDefault="002C2139" w:rsidP="00C3611F">
            <w:pPr>
              <w:jc w:val="center"/>
              <w:rPr>
                <w:rFonts w:ascii="Traditional Arabic" w:hAnsi="Traditional Arabic" w:cs="Mudir MT"/>
                <w:color w:val="FF0000"/>
                <w:sz w:val="20"/>
                <w:szCs w:val="20"/>
                <w:rtl/>
              </w:rPr>
            </w:pPr>
            <w:r>
              <w:rPr>
                <w:rFonts w:ascii="Traditional Arabic" w:hAnsi="Traditional Arabic" w:cs="Mudir MT" w:hint="cs"/>
                <w:color w:val="FF0000"/>
                <w:sz w:val="20"/>
                <w:szCs w:val="20"/>
                <w:rtl/>
              </w:rPr>
              <w:t>اختبار فصلي</w:t>
            </w:r>
          </w:p>
        </w:tc>
        <w:tc>
          <w:tcPr>
            <w:tcW w:w="4819" w:type="dxa"/>
          </w:tcPr>
          <w:p w:rsidR="002C2139" w:rsidRPr="00DA5C44" w:rsidRDefault="002C2139" w:rsidP="002C2139">
            <w:pPr>
              <w:jc w:val="center"/>
              <w:rPr>
                <w:rFonts w:ascii="Traditional Arabic" w:hAnsi="Traditional Arabic" w:cs="Mudir MT"/>
                <w:sz w:val="20"/>
                <w:szCs w:val="20"/>
                <w:rtl/>
              </w:rPr>
            </w:pPr>
            <w:r>
              <w:rPr>
                <w:rFonts w:ascii="Traditional Arabic" w:hAnsi="Traditional Arabic" w:cs="Mudir MT" w:hint="cs"/>
                <w:sz w:val="20"/>
                <w:szCs w:val="20"/>
                <w:rtl/>
              </w:rPr>
              <w:t xml:space="preserve">يتم إعداد اسئلة موضوعية ومقاليه حول الفصول التي تم الاتفاق عليها مسبقاً </w:t>
            </w:r>
            <w:proofErr w:type="spellStart"/>
            <w:r>
              <w:rPr>
                <w:rFonts w:ascii="Traditional Arabic" w:hAnsi="Traditional Arabic" w:cs="Mudir MT" w:hint="cs"/>
                <w:sz w:val="20"/>
                <w:szCs w:val="20"/>
                <w:rtl/>
              </w:rPr>
              <w:t>للإختبار</w:t>
            </w:r>
            <w:proofErr w:type="spellEnd"/>
            <w:r>
              <w:rPr>
                <w:rFonts w:ascii="Traditional Arabic" w:hAnsi="Traditional Arabic" w:cs="Mudir MT" w:hint="cs"/>
                <w:sz w:val="20"/>
                <w:szCs w:val="20"/>
                <w:rtl/>
              </w:rPr>
              <w:t xml:space="preserve"> الفصلي .</w:t>
            </w:r>
          </w:p>
        </w:tc>
        <w:tc>
          <w:tcPr>
            <w:tcW w:w="851" w:type="dxa"/>
          </w:tcPr>
          <w:p w:rsidR="002C2139" w:rsidRPr="00DA5C44" w:rsidRDefault="00517469" w:rsidP="002C2139">
            <w:pPr>
              <w:jc w:val="center"/>
              <w:rPr>
                <w:rFonts w:ascii="Traditional Arabic" w:hAnsi="Traditional Arabic" w:cs="Mudir MT"/>
                <w:sz w:val="20"/>
                <w:szCs w:val="20"/>
                <w:rtl/>
              </w:rPr>
            </w:pPr>
            <w:r>
              <w:rPr>
                <w:rFonts w:ascii="Traditional Arabic" w:hAnsi="Traditional Arabic" w:cs="Mudir MT" w:hint="cs"/>
                <w:sz w:val="20"/>
                <w:szCs w:val="20"/>
                <w:rtl/>
              </w:rPr>
              <w:t>17-2</w:t>
            </w:r>
          </w:p>
        </w:tc>
        <w:tc>
          <w:tcPr>
            <w:tcW w:w="675" w:type="dxa"/>
          </w:tcPr>
          <w:p w:rsidR="002C2139" w:rsidRPr="00DA5C44" w:rsidRDefault="002C2139" w:rsidP="00A14E2B">
            <w:pPr>
              <w:jc w:val="center"/>
              <w:rPr>
                <w:rFonts w:ascii="Traditional Arabic" w:hAnsi="Traditional Arabic" w:cs="Mudir MT"/>
                <w:sz w:val="20"/>
                <w:szCs w:val="20"/>
                <w:rtl/>
              </w:rPr>
            </w:pPr>
            <w:r>
              <w:rPr>
                <w:rFonts w:ascii="Traditional Arabic" w:hAnsi="Traditional Arabic" w:cs="Mudir MT" w:hint="cs"/>
                <w:sz w:val="20"/>
                <w:szCs w:val="20"/>
                <w:rtl/>
              </w:rPr>
              <w:t>2</w:t>
            </w:r>
            <w:r w:rsidR="00A14E2B">
              <w:rPr>
                <w:rFonts w:ascii="Traditional Arabic" w:hAnsi="Traditional Arabic" w:cs="Mudir MT" w:hint="cs"/>
                <w:sz w:val="20"/>
                <w:szCs w:val="20"/>
                <w:rtl/>
              </w:rPr>
              <w:t>0</w:t>
            </w:r>
          </w:p>
        </w:tc>
      </w:tr>
      <w:tr w:rsidR="002C2139" w:rsidRPr="00DA5C44" w:rsidTr="00AE7681">
        <w:trPr>
          <w:jc w:val="right"/>
        </w:trPr>
        <w:tc>
          <w:tcPr>
            <w:tcW w:w="759" w:type="dxa"/>
          </w:tcPr>
          <w:p w:rsidR="002C2139" w:rsidRPr="00DA5C44" w:rsidRDefault="002C2139" w:rsidP="00C3611F">
            <w:pPr>
              <w:jc w:val="center"/>
              <w:rPr>
                <w:rFonts w:ascii="Traditional Arabic" w:hAnsi="Traditional Arabic" w:cs="Mudir MT"/>
                <w:sz w:val="20"/>
                <w:szCs w:val="20"/>
                <w:rtl/>
              </w:rPr>
            </w:pPr>
            <w:r>
              <w:rPr>
                <w:rFonts w:ascii="Traditional Arabic" w:hAnsi="Traditional Arabic" w:cs="Mudir MT" w:hint="cs"/>
                <w:sz w:val="20"/>
                <w:szCs w:val="20"/>
                <w:rtl/>
              </w:rPr>
              <w:t>3</w:t>
            </w:r>
          </w:p>
        </w:tc>
        <w:tc>
          <w:tcPr>
            <w:tcW w:w="1418" w:type="dxa"/>
          </w:tcPr>
          <w:p w:rsidR="002C2139" w:rsidRPr="00A758E5" w:rsidRDefault="00BD0639" w:rsidP="00EE316E">
            <w:pPr>
              <w:jc w:val="center"/>
              <w:rPr>
                <w:rFonts w:ascii="Traditional Arabic" w:hAnsi="Traditional Arabic" w:cs="Mudir MT"/>
                <w:color w:val="FF0000"/>
                <w:sz w:val="18"/>
                <w:szCs w:val="18"/>
                <w:rtl/>
              </w:rPr>
            </w:pPr>
            <w:r>
              <w:rPr>
                <w:rFonts w:cs="Mudir MT" w:hint="cs"/>
                <w:color w:val="FF0000"/>
                <w:sz w:val="18"/>
                <w:szCs w:val="18"/>
                <w:rtl/>
              </w:rPr>
              <w:t>اختبارات قصيرة</w:t>
            </w:r>
          </w:p>
        </w:tc>
        <w:tc>
          <w:tcPr>
            <w:tcW w:w="4819" w:type="dxa"/>
          </w:tcPr>
          <w:p w:rsidR="002C2139" w:rsidRPr="00DA5C44" w:rsidRDefault="00EE316E" w:rsidP="002C2139">
            <w:pPr>
              <w:jc w:val="center"/>
              <w:rPr>
                <w:rFonts w:ascii="Traditional Arabic" w:hAnsi="Traditional Arabic" w:cs="Mudir MT"/>
                <w:sz w:val="20"/>
                <w:szCs w:val="20"/>
                <w:rtl/>
              </w:rPr>
            </w:pPr>
            <w:r>
              <w:rPr>
                <w:rFonts w:ascii="Traditional Arabic" w:hAnsi="Traditional Arabic" w:cs="Mudir MT" w:hint="cs"/>
                <w:sz w:val="20"/>
                <w:szCs w:val="20"/>
                <w:rtl/>
              </w:rPr>
              <w:t>سيتم إجراء اختباريين بعد عروض الزميلات . و لن يتم تحديد موعد مسبق لها . لذلك يجب على الجميع ان يكون على اتم استعداد بعد كل عرض .</w:t>
            </w:r>
          </w:p>
        </w:tc>
        <w:tc>
          <w:tcPr>
            <w:tcW w:w="851" w:type="dxa"/>
          </w:tcPr>
          <w:p w:rsidR="00F52E6E" w:rsidRPr="00DA5C44" w:rsidRDefault="00EE316E" w:rsidP="00EE316E">
            <w:pPr>
              <w:jc w:val="left"/>
              <w:rPr>
                <w:rFonts w:ascii="Traditional Arabic" w:hAnsi="Traditional Arabic" w:cs="Mudir MT"/>
                <w:sz w:val="20"/>
                <w:szCs w:val="20"/>
              </w:rPr>
            </w:pPr>
            <w:r>
              <w:rPr>
                <w:rFonts w:ascii="Traditional Arabic" w:hAnsi="Traditional Arabic" w:cs="Mudir MT" w:hint="cs"/>
                <w:sz w:val="20"/>
                <w:szCs w:val="20"/>
                <w:rtl/>
              </w:rPr>
              <w:t>خلال الفصل</w:t>
            </w:r>
          </w:p>
          <w:p w:rsidR="002C2139" w:rsidRPr="00DA5C44" w:rsidRDefault="002C2139" w:rsidP="002C2139">
            <w:pPr>
              <w:jc w:val="center"/>
              <w:rPr>
                <w:rFonts w:ascii="Traditional Arabic" w:hAnsi="Traditional Arabic" w:cs="Mudir MT"/>
                <w:sz w:val="20"/>
                <w:szCs w:val="20"/>
                <w:rtl/>
              </w:rPr>
            </w:pPr>
          </w:p>
        </w:tc>
        <w:tc>
          <w:tcPr>
            <w:tcW w:w="675" w:type="dxa"/>
          </w:tcPr>
          <w:p w:rsidR="002C2139" w:rsidRPr="00DA5C44" w:rsidRDefault="00A14E2B" w:rsidP="00C3611F">
            <w:pPr>
              <w:jc w:val="center"/>
              <w:rPr>
                <w:rFonts w:ascii="Traditional Arabic" w:hAnsi="Traditional Arabic" w:cs="Mudir MT"/>
                <w:sz w:val="20"/>
                <w:szCs w:val="20"/>
                <w:rtl/>
              </w:rPr>
            </w:pPr>
            <w:r>
              <w:rPr>
                <w:rFonts w:ascii="Traditional Arabic" w:hAnsi="Traditional Arabic" w:cs="Mudir MT" w:hint="cs"/>
                <w:sz w:val="20"/>
                <w:szCs w:val="20"/>
                <w:rtl/>
              </w:rPr>
              <w:t>10</w:t>
            </w:r>
          </w:p>
        </w:tc>
      </w:tr>
      <w:tr w:rsidR="002C2139" w:rsidRPr="00DA5C44" w:rsidTr="00AE7681">
        <w:trPr>
          <w:jc w:val="right"/>
        </w:trPr>
        <w:tc>
          <w:tcPr>
            <w:tcW w:w="759" w:type="dxa"/>
          </w:tcPr>
          <w:p w:rsidR="002C2139" w:rsidRPr="00DA5C44" w:rsidRDefault="002C2139" w:rsidP="00C3611F">
            <w:pPr>
              <w:jc w:val="center"/>
              <w:rPr>
                <w:rFonts w:ascii="Traditional Arabic" w:hAnsi="Traditional Arabic" w:cs="Mudir MT"/>
                <w:sz w:val="20"/>
                <w:szCs w:val="20"/>
                <w:rtl/>
              </w:rPr>
            </w:pPr>
            <w:r>
              <w:rPr>
                <w:rFonts w:ascii="Traditional Arabic" w:hAnsi="Traditional Arabic" w:cs="Mudir MT" w:hint="cs"/>
                <w:sz w:val="20"/>
                <w:szCs w:val="20"/>
                <w:rtl/>
              </w:rPr>
              <w:t>4</w:t>
            </w:r>
          </w:p>
        </w:tc>
        <w:tc>
          <w:tcPr>
            <w:tcW w:w="1418" w:type="dxa"/>
          </w:tcPr>
          <w:p w:rsidR="002C2139" w:rsidRDefault="002C2139" w:rsidP="00C3611F">
            <w:pPr>
              <w:jc w:val="center"/>
              <w:rPr>
                <w:rFonts w:ascii="Traditional Arabic" w:hAnsi="Traditional Arabic" w:cs="Mudir MT"/>
                <w:color w:val="FF0000"/>
                <w:sz w:val="20"/>
                <w:szCs w:val="20"/>
                <w:rtl/>
              </w:rPr>
            </w:pPr>
          </w:p>
          <w:p w:rsidR="002C2139" w:rsidRPr="00A758E5" w:rsidRDefault="002C2139" w:rsidP="00C3611F">
            <w:pPr>
              <w:jc w:val="center"/>
              <w:rPr>
                <w:rFonts w:ascii="Traditional Arabic" w:hAnsi="Traditional Arabic" w:cs="Mudir MT"/>
                <w:color w:val="FF0000"/>
                <w:sz w:val="20"/>
                <w:szCs w:val="20"/>
                <w:rtl/>
              </w:rPr>
            </w:pPr>
            <w:r w:rsidRPr="00A758E5">
              <w:rPr>
                <w:rFonts w:cs="Mudir MT" w:hint="cs"/>
                <w:color w:val="FF0000"/>
                <w:sz w:val="20"/>
                <w:szCs w:val="20"/>
                <w:rtl/>
              </w:rPr>
              <w:t xml:space="preserve">تقديم قراءات حول مفردات المقرر   </w:t>
            </w:r>
            <w:r w:rsidRPr="00A758E5">
              <w:rPr>
                <w:rFonts w:cs="Mudir MT" w:hint="cs"/>
                <w:color w:val="FF0000"/>
                <w:sz w:val="20"/>
                <w:szCs w:val="20"/>
                <w:u w:val="single"/>
                <w:rtl/>
              </w:rPr>
              <w:t>عرض جماعي</w:t>
            </w:r>
          </w:p>
        </w:tc>
        <w:tc>
          <w:tcPr>
            <w:tcW w:w="4819" w:type="dxa"/>
          </w:tcPr>
          <w:p w:rsidR="002C2139" w:rsidRPr="00192D05" w:rsidRDefault="002C2139" w:rsidP="00AE7681">
            <w:pPr>
              <w:jc w:val="center"/>
              <w:rPr>
                <w:rFonts w:cs="Mudir MT"/>
                <w:sz w:val="20"/>
                <w:szCs w:val="20"/>
                <w:rtl/>
              </w:rPr>
            </w:pPr>
            <w:r w:rsidRPr="007A38E7">
              <w:rPr>
                <w:rFonts w:cs="Mudir MT" w:hint="cs"/>
                <w:sz w:val="20"/>
                <w:szCs w:val="20"/>
                <w:rtl/>
              </w:rPr>
              <w:t xml:space="preserve">المطلوب من كل مجموعة </w:t>
            </w:r>
            <w:r w:rsidR="00B11CC4">
              <w:rPr>
                <w:rFonts w:cs="Mudir MT" w:hint="cs"/>
                <w:sz w:val="20"/>
                <w:szCs w:val="20"/>
                <w:rtl/>
              </w:rPr>
              <w:t xml:space="preserve">إعداد عرض </w:t>
            </w:r>
            <w:r w:rsidR="00B11CC4">
              <w:rPr>
                <w:rFonts w:cs="Mudir MT"/>
                <w:sz w:val="20"/>
                <w:szCs w:val="20"/>
                <w:rtl/>
              </w:rPr>
              <w:t>–</w:t>
            </w:r>
            <w:r w:rsidR="00B11CC4">
              <w:rPr>
                <w:rFonts w:cs="Mudir MT" w:hint="cs"/>
                <w:sz w:val="20"/>
                <w:szCs w:val="20"/>
                <w:rtl/>
              </w:rPr>
              <w:t xml:space="preserve">بوربوينت+ ملف وورد- عن </w:t>
            </w:r>
            <w:r w:rsidR="00AE7681">
              <w:rPr>
                <w:rFonts w:cs="Mudir MT" w:hint="cs"/>
                <w:sz w:val="20"/>
                <w:szCs w:val="20"/>
                <w:rtl/>
              </w:rPr>
              <w:t>استراتيجيات وطرق تدريس مهارة محددة في الرياضيات</w:t>
            </w:r>
            <w:r w:rsidR="00B11CC4">
              <w:rPr>
                <w:rFonts w:cs="Mudir MT" w:hint="cs"/>
                <w:sz w:val="20"/>
                <w:szCs w:val="20"/>
                <w:rtl/>
              </w:rPr>
              <w:t xml:space="preserve"> </w:t>
            </w:r>
            <w:r w:rsidR="00AE7681">
              <w:rPr>
                <w:rFonts w:cs="Mudir MT" w:hint="cs"/>
                <w:sz w:val="20"/>
                <w:szCs w:val="20"/>
                <w:rtl/>
              </w:rPr>
              <w:t>.</w:t>
            </w:r>
            <w:r w:rsidR="00B11CC4">
              <w:rPr>
                <w:rFonts w:cs="Mudir MT" w:hint="cs"/>
                <w:sz w:val="20"/>
                <w:szCs w:val="20"/>
                <w:rtl/>
              </w:rPr>
              <w:t xml:space="preserve">مع مراعاة التلخيص الجيد والمفيد حول أهم المعلومات وتدعيم ذلك بمقاطع فيديو مرتبطة بالموضوع المطروح </w:t>
            </w:r>
            <w:r w:rsidR="00450272" w:rsidRPr="00450272">
              <w:rPr>
                <w:rFonts w:cs="Mudir MT" w:hint="cs"/>
                <w:sz w:val="20"/>
                <w:szCs w:val="20"/>
                <w:u w:val="single"/>
                <w:rtl/>
              </w:rPr>
              <w:t>و</w:t>
            </w:r>
            <w:r w:rsidR="00AE7681">
              <w:rPr>
                <w:rFonts w:cs="Mudir MT" w:hint="cs"/>
                <w:sz w:val="20"/>
                <w:szCs w:val="20"/>
                <w:u w:val="single"/>
                <w:rtl/>
              </w:rPr>
              <w:t xml:space="preserve">البحث في </w:t>
            </w:r>
            <w:r w:rsidR="00450272" w:rsidRPr="00450272">
              <w:rPr>
                <w:rFonts w:cs="Mudir MT" w:hint="cs"/>
                <w:sz w:val="20"/>
                <w:szCs w:val="20"/>
                <w:u w:val="single"/>
                <w:rtl/>
              </w:rPr>
              <w:t>مراجع اخرى</w:t>
            </w:r>
            <w:r w:rsidR="00AE7681">
              <w:rPr>
                <w:rFonts w:cs="Mudir MT" w:hint="cs"/>
                <w:sz w:val="20"/>
                <w:szCs w:val="20"/>
                <w:rtl/>
              </w:rPr>
              <w:t xml:space="preserve"> تدعم الموضوع</w:t>
            </w:r>
            <w:r w:rsidR="00450272">
              <w:rPr>
                <w:rFonts w:cs="Mudir MT" w:hint="cs"/>
                <w:sz w:val="20"/>
                <w:szCs w:val="20"/>
                <w:rtl/>
              </w:rPr>
              <w:t xml:space="preserve"> </w:t>
            </w:r>
            <w:r w:rsidR="00B11CC4">
              <w:rPr>
                <w:rFonts w:cs="Mudir MT" w:hint="cs"/>
                <w:sz w:val="20"/>
                <w:szCs w:val="20"/>
                <w:rtl/>
              </w:rPr>
              <w:t>. ويجب على الم</w:t>
            </w:r>
            <w:bookmarkStart w:id="0" w:name="_GoBack"/>
            <w:bookmarkEnd w:id="0"/>
            <w:r w:rsidR="00B11CC4">
              <w:rPr>
                <w:rFonts w:cs="Mudir MT" w:hint="cs"/>
                <w:sz w:val="20"/>
                <w:szCs w:val="20"/>
                <w:rtl/>
              </w:rPr>
              <w:t>جموعة</w:t>
            </w:r>
            <w:r w:rsidR="00450272">
              <w:rPr>
                <w:rFonts w:cs="Mudir MT" w:hint="cs"/>
                <w:sz w:val="20"/>
                <w:szCs w:val="20"/>
                <w:rtl/>
              </w:rPr>
              <w:t xml:space="preserve"> الاطلاع جيداً على معايير العرض الموجودة على موقع استاذ المقرر . كما سيكون هناك اجتماع لكل مجموعة مع استاذ المقرر وذلك للتأكد من جاهزية المجموعة وإعطائهم تغذية راجعة قبل وقت العرض المحدد لهم .</w:t>
            </w:r>
          </w:p>
        </w:tc>
        <w:tc>
          <w:tcPr>
            <w:tcW w:w="851" w:type="dxa"/>
          </w:tcPr>
          <w:p w:rsidR="002C2139" w:rsidRDefault="002C2139" w:rsidP="002C2139">
            <w:pPr>
              <w:jc w:val="center"/>
              <w:rPr>
                <w:rFonts w:ascii="Traditional Arabic" w:hAnsi="Traditional Arabic" w:cs="Mudir MT"/>
                <w:sz w:val="20"/>
                <w:szCs w:val="20"/>
                <w:rtl/>
              </w:rPr>
            </w:pPr>
          </w:p>
          <w:p w:rsidR="002C2139" w:rsidRDefault="002C2139" w:rsidP="002C2139">
            <w:pPr>
              <w:jc w:val="center"/>
              <w:rPr>
                <w:rFonts w:ascii="Traditional Arabic" w:hAnsi="Traditional Arabic" w:cs="Mudir MT"/>
                <w:sz w:val="20"/>
                <w:szCs w:val="20"/>
                <w:rtl/>
              </w:rPr>
            </w:pPr>
            <w:r w:rsidRPr="00926E7C">
              <w:rPr>
                <w:rFonts w:ascii="Traditional Arabic" w:hAnsi="Traditional Arabic" w:cs="Mudir MT" w:hint="cs"/>
                <w:sz w:val="18"/>
                <w:szCs w:val="18"/>
                <w:rtl/>
              </w:rPr>
              <w:t xml:space="preserve">تبدأ العروض من </w:t>
            </w:r>
            <w:r>
              <w:rPr>
                <w:rFonts w:ascii="Traditional Arabic" w:hAnsi="Traditional Arabic" w:cs="Mudir MT" w:hint="cs"/>
                <w:sz w:val="20"/>
                <w:szCs w:val="20"/>
                <w:rtl/>
              </w:rPr>
              <w:t>تاريخ</w:t>
            </w:r>
          </w:p>
          <w:p w:rsidR="002C2139" w:rsidRPr="00DA5C44" w:rsidRDefault="00AE7681" w:rsidP="002C2139">
            <w:pPr>
              <w:jc w:val="center"/>
              <w:rPr>
                <w:rFonts w:ascii="Traditional Arabic" w:hAnsi="Traditional Arabic" w:cs="Mudir MT"/>
                <w:sz w:val="20"/>
                <w:szCs w:val="20"/>
                <w:rtl/>
              </w:rPr>
            </w:pPr>
            <w:r>
              <w:rPr>
                <w:rFonts w:ascii="Traditional Arabic" w:hAnsi="Traditional Arabic" w:cs="Mudir MT" w:hint="cs"/>
                <w:sz w:val="20"/>
                <w:szCs w:val="20"/>
                <w:rtl/>
              </w:rPr>
              <w:t>26-1</w:t>
            </w:r>
          </w:p>
        </w:tc>
        <w:tc>
          <w:tcPr>
            <w:tcW w:w="675" w:type="dxa"/>
          </w:tcPr>
          <w:p w:rsidR="002C2139" w:rsidRDefault="002C2139" w:rsidP="00C3611F">
            <w:pPr>
              <w:jc w:val="center"/>
              <w:rPr>
                <w:rFonts w:ascii="Traditional Arabic" w:hAnsi="Traditional Arabic" w:cs="Mudir MT"/>
                <w:sz w:val="20"/>
                <w:szCs w:val="20"/>
                <w:rtl/>
              </w:rPr>
            </w:pPr>
            <w:r w:rsidRPr="00DA5C44">
              <w:rPr>
                <w:rFonts w:ascii="Traditional Arabic" w:hAnsi="Traditional Arabic" w:cs="Mudir MT" w:hint="cs"/>
                <w:sz w:val="20"/>
                <w:szCs w:val="20"/>
                <w:rtl/>
              </w:rPr>
              <w:t>15</w:t>
            </w:r>
          </w:p>
          <w:p w:rsidR="002C2139" w:rsidRPr="00DA5C44" w:rsidRDefault="002C2139" w:rsidP="00C3611F">
            <w:pPr>
              <w:jc w:val="center"/>
              <w:rPr>
                <w:rFonts w:ascii="Traditional Arabic" w:hAnsi="Traditional Arabic" w:cs="Mudir MT"/>
                <w:sz w:val="20"/>
                <w:szCs w:val="20"/>
                <w:rtl/>
              </w:rPr>
            </w:pPr>
          </w:p>
        </w:tc>
      </w:tr>
      <w:tr w:rsidR="00F52E6E" w:rsidRPr="00DA5C44" w:rsidTr="00AE7681">
        <w:trPr>
          <w:jc w:val="right"/>
        </w:trPr>
        <w:tc>
          <w:tcPr>
            <w:tcW w:w="759" w:type="dxa"/>
          </w:tcPr>
          <w:p w:rsidR="00F52E6E" w:rsidRDefault="00F52E6E" w:rsidP="00C3611F">
            <w:pPr>
              <w:jc w:val="center"/>
              <w:rPr>
                <w:rFonts w:ascii="Traditional Arabic" w:hAnsi="Traditional Arabic" w:cs="Mudir MT" w:hint="cs"/>
                <w:sz w:val="20"/>
                <w:szCs w:val="20"/>
                <w:rtl/>
              </w:rPr>
            </w:pPr>
            <w:r>
              <w:rPr>
                <w:rFonts w:ascii="Traditional Arabic" w:hAnsi="Traditional Arabic" w:cs="Mudir MT" w:hint="cs"/>
                <w:sz w:val="20"/>
                <w:szCs w:val="20"/>
                <w:rtl/>
              </w:rPr>
              <w:t>5</w:t>
            </w:r>
          </w:p>
        </w:tc>
        <w:tc>
          <w:tcPr>
            <w:tcW w:w="1418" w:type="dxa"/>
          </w:tcPr>
          <w:p w:rsidR="00F52E6E" w:rsidRDefault="00F52E6E" w:rsidP="00C3611F">
            <w:pPr>
              <w:jc w:val="center"/>
              <w:rPr>
                <w:rFonts w:ascii="Traditional Arabic" w:hAnsi="Traditional Arabic" w:cs="Mudir MT"/>
                <w:color w:val="FF0000"/>
                <w:sz w:val="20"/>
                <w:szCs w:val="20"/>
                <w:rtl/>
              </w:rPr>
            </w:pPr>
            <w:r>
              <w:rPr>
                <w:rFonts w:ascii="Traditional Arabic" w:hAnsi="Traditional Arabic" w:cs="Mudir MT" w:hint="cs"/>
                <w:color w:val="FF0000"/>
                <w:sz w:val="20"/>
                <w:szCs w:val="20"/>
                <w:rtl/>
              </w:rPr>
              <w:t>كتابة تقرير</w:t>
            </w:r>
          </w:p>
        </w:tc>
        <w:tc>
          <w:tcPr>
            <w:tcW w:w="4819" w:type="dxa"/>
          </w:tcPr>
          <w:p w:rsidR="00F52E6E" w:rsidRPr="007A38E7" w:rsidRDefault="00EE316E" w:rsidP="00450272">
            <w:pPr>
              <w:jc w:val="center"/>
              <w:rPr>
                <w:rFonts w:cs="Mudir MT" w:hint="cs"/>
                <w:sz w:val="20"/>
                <w:szCs w:val="20"/>
                <w:rtl/>
              </w:rPr>
            </w:pPr>
            <w:r>
              <w:rPr>
                <w:rFonts w:cs="Mudir MT" w:hint="cs"/>
                <w:sz w:val="20"/>
                <w:szCs w:val="20"/>
                <w:rtl/>
              </w:rPr>
              <w:t>المطلوب من كل طالبة إعداد تقرير م</w:t>
            </w:r>
            <w:r w:rsidR="00D90C44">
              <w:rPr>
                <w:rFonts w:cs="Mudir MT" w:hint="cs"/>
                <w:sz w:val="20"/>
                <w:szCs w:val="20"/>
                <w:rtl/>
              </w:rPr>
              <w:t>يداني وذلك بعد حضور حصة تدريسية واحدة لاحد مهارات الرياضيات وتسجيل الاستراتيجية المستخدمة من قبل المعلمة وإعطاء وصف كامل لتطبيق الاستراتيجية اثناء الدرس مع تسجيل كافة الملاحظات على الطالب او المعلمة. وتوثيق كافة الوسائل والادوات المستخدمة .</w:t>
            </w:r>
            <w:r w:rsidR="00450272">
              <w:rPr>
                <w:rFonts w:cs="Mudir MT" w:hint="cs"/>
                <w:sz w:val="20"/>
                <w:szCs w:val="20"/>
                <w:rtl/>
              </w:rPr>
              <w:t xml:space="preserve"> ( الاطلاع على معايير التقرير على موقع استاذ المقرر ) .</w:t>
            </w:r>
          </w:p>
        </w:tc>
        <w:tc>
          <w:tcPr>
            <w:tcW w:w="851" w:type="dxa"/>
          </w:tcPr>
          <w:p w:rsidR="00F52E6E" w:rsidRDefault="00AE7681" w:rsidP="00AE7681">
            <w:pPr>
              <w:jc w:val="center"/>
              <w:rPr>
                <w:rFonts w:ascii="Traditional Arabic" w:hAnsi="Traditional Arabic" w:cs="Mudir MT"/>
                <w:sz w:val="20"/>
                <w:szCs w:val="20"/>
                <w:rtl/>
              </w:rPr>
            </w:pPr>
            <w:r>
              <w:rPr>
                <w:rFonts w:ascii="Traditional Arabic" w:hAnsi="Traditional Arabic" w:cs="Mudir MT" w:hint="cs"/>
                <w:sz w:val="20"/>
                <w:szCs w:val="20"/>
                <w:rtl/>
              </w:rPr>
              <w:t>يبدأ تسليم التقارير من تاريخ 2_3</w:t>
            </w:r>
          </w:p>
        </w:tc>
        <w:tc>
          <w:tcPr>
            <w:tcW w:w="675" w:type="dxa"/>
          </w:tcPr>
          <w:p w:rsidR="00F52E6E" w:rsidRPr="00DA5C44" w:rsidRDefault="00D90C44" w:rsidP="00C3611F">
            <w:pPr>
              <w:jc w:val="center"/>
              <w:rPr>
                <w:rFonts w:ascii="Traditional Arabic" w:hAnsi="Traditional Arabic" w:cs="Mudir MT" w:hint="cs"/>
                <w:sz w:val="20"/>
                <w:szCs w:val="20"/>
                <w:rtl/>
              </w:rPr>
            </w:pPr>
            <w:r>
              <w:rPr>
                <w:rFonts w:ascii="Traditional Arabic" w:hAnsi="Traditional Arabic" w:cs="Mudir MT" w:hint="cs"/>
                <w:sz w:val="20"/>
                <w:szCs w:val="20"/>
                <w:rtl/>
              </w:rPr>
              <w:t>5</w:t>
            </w:r>
          </w:p>
        </w:tc>
      </w:tr>
      <w:tr w:rsidR="002C2139" w:rsidRPr="00DA5C44" w:rsidTr="00AE7681">
        <w:trPr>
          <w:jc w:val="right"/>
        </w:trPr>
        <w:tc>
          <w:tcPr>
            <w:tcW w:w="759" w:type="dxa"/>
          </w:tcPr>
          <w:p w:rsidR="002C2139" w:rsidRDefault="00F52E6E" w:rsidP="00C3611F">
            <w:pPr>
              <w:jc w:val="center"/>
              <w:rPr>
                <w:rFonts w:ascii="Traditional Arabic" w:hAnsi="Traditional Arabic" w:cs="Mudir MT"/>
                <w:sz w:val="20"/>
                <w:szCs w:val="20"/>
                <w:rtl/>
              </w:rPr>
            </w:pPr>
            <w:r>
              <w:rPr>
                <w:rFonts w:ascii="Traditional Arabic" w:hAnsi="Traditional Arabic" w:cs="Mudir MT" w:hint="cs"/>
                <w:sz w:val="20"/>
                <w:szCs w:val="20"/>
                <w:rtl/>
              </w:rPr>
              <w:t>6</w:t>
            </w:r>
          </w:p>
        </w:tc>
        <w:tc>
          <w:tcPr>
            <w:tcW w:w="1418" w:type="dxa"/>
          </w:tcPr>
          <w:p w:rsidR="002C2139" w:rsidRPr="005C151F" w:rsidRDefault="002C2139" w:rsidP="00C3611F">
            <w:pPr>
              <w:jc w:val="center"/>
              <w:rPr>
                <w:rFonts w:ascii="Traditional Arabic" w:hAnsi="Traditional Arabic" w:cs="Mudir MT"/>
                <w:color w:val="FF0000"/>
                <w:sz w:val="20"/>
                <w:szCs w:val="20"/>
                <w:rtl/>
              </w:rPr>
            </w:pPr>
            <w:r w:rsidRPr="005C151F">
              <w:rPr>
                <w:rFonts w:ascii="Traditional Arabic" w:hAnsi="Traditional Arabic" w:cs="Mudir MT" w:hint="cs"/>
                <w:color w:val="FF0000"/>
                <w:sz w:val="20"/>
                <w:szCs w:val="20"/>
                <w:rtl/>
              </w:rPr>
              <w:t>اختبار نهائي</w:t>
            </w:r>
          </w:p>
        </w:tc>
        <w:tc>
          <w:tcPr>
            <w:tcW w:w="5670" w:type="dxa"/>
            <w:gridSpan w:val="2"/>
          </w:tcPr>
          <w:p w:rsidR="002C2139" w:rsidRPr="00DA5C44" w:rsidRDefault="002C2139" w:rsidP="002C2139">
            <w:pPr>
              <w:jc w:val="center"/>
              <w:rPr>
                <w:rFonts w:ascii="Traditional Arabic" w:hAnsi="Traditional Arabic" w:cs="Mudir MT"/>
                <w:sz w:val="20"/>
                <w:szCs w:val="20"/>
                <w:rtl/>
              </w:rPr>
            </w:pPr>
          </w:p>
        </w:tc>
        <w:tc>
          <w:tcPr>
            <w:tcW w:w="675" w:type="dxa"/>
          </w:tcPr>
          <w:p w:rsidR="002C2139" w:rsidRPr="00DA5C44" w:rsidRDefault="002C2139" w:rsidP="00C3611F">
            <w:pPr>
              <w:jc w:val="center"/>
              <w:rPr>
                <w:rFonts w:ascii="Traditional Arabic" w:hAnsi="Traditional Arabic" w:cs="Mudir MT"/>
                <w:sz w:val="20"/>
                <w:szCs w:val="20"/>
                <w:rtl/>
              </w:rPr>
            </w:pPr>
            <w:r>
              <w:rPr>
                <w:rFonts w:ascii="Traditional Arabic" w:hAnsi="Traditional Arabic" w:cs="Mudir MT" w:hint="cs"/>
                <w:sz w:val="20"/>
                <w:szCs w:val="20"/>
                <w:rtl/>
              </w:rPr>
              <w:t>40</w:t>
            </w:r>
          </w:p>
        </w:tc>
      </w:tr>
    </w:tbl>
    <w:p w:rsidR="002C2139" w:rsidRPr="002C2139" w:rsidRDefault="002C2139" w:rsidP="002C2139">
      <w:pPr>
        <w:jc w:val="both"/>
        <w:rPr>
          <w:rFonts w:ascii="Traditional Arabic" w:hAnsi="Traditional Arabic" w:cs="Traditional Arabic"/>
          <w:b/>
          <w:bCs/>
          <w:u w:val="single"/>
        </w:rPr>
      </w:pPr>
    </w:p>
    <w:p w:rsidR="002C2139" w:rsidRPr="00450272" w:rsidRDefault="002C2139" w:rsidP="002C2139">
      <w:pPr>
        <w:rPr>
          <w:rFonts w:ascii="Traditional Arabic" w:hAnsi="Traditional Arabic" w:cs="Traditional Arabic"/>
          <w:b/>
          <w:bCs/>
          <w:u w:val="single"/>
          <w:rtl/>
        </w:rPr>
      </w:pPr>
      <w:r w:rsidRPr="00450272">
        <w:rPr>
          <w:rFonts w:ascii="Traditional Arabic" w:hAnsi="Traditional Arabic" w:cs="Traditional Arabic"/>
          <w:b/>
          <w:bCs/>
          <w:color w:val="FF0000"/>
          <w:u w:val="single"/>
          <w:rtl/>
        </w:rPr>
        <w:t>المراجع:</w:t>
      </w:r>
    </w:p>
    <w:tbl>
      <w:tblPr>
        <w:tblStyle w:val="a3"/>
        <w:tblW w:w="0" w:type="auto"/>
        <w:tblLook w:val="04A0" w:firstRow="1" w:lastRow="0" w:firstColumn="1" w:lastColumn="0" w:noHBand="0" w:noVBand="1"/>
      </w:tblPr>
      <w:tblGrid>
        <w:gridCol w:w="7974"/>
        <w:gridCol w:w="548"/>
      </w:tblGrid>
      <w:tr w:rsidR="002C2139" w:rsidRPr="002C2139" w:rsidTr="00C3611F">
        <w:tc>
          <w:tcPr>
            <w:tcW w:w="8298" w:type="dxa"/>
          </w:tcPr>
          <w:p w:rsidR="002C2139" w:rsidRPr="002C2139" w:rsidRDefault="002C2139" w:rsidP="00BD0639">
            <w:pPr>
              <w:jc w:val="left"/>
              <w:rPr>
                <w:rFonts w:ascii="Traditional Arabic" w:hAnsi="Traditional Arabic" w:cs="Traditional Arabic"/>
                <w:b/>
                <w:bCs/>
                <w:rtl/>
              </w:rPr>
            </w:pPr>
            <w:r w:rsidRPr="002C2139">
              <w:rPr>
                <w:rFonts w:ascii="Traditional Arabic" w:hAnsi="Traditional Arabic" w:cs="Traditional Arabic"/>
                <w:b/>
                <w:bCs/>
                <w:rtl/>
              </w:rPr>
              <w:t xml:space="preserve">أبو </w:t>
            </w:r>
            <w:proofErr w:type="spellStart"/>
            <w:r w:rsidRPr="002C2139">
              <w:rPr>
                <w:rFonts w:ascii="Traditional Arabic" w:hAnsi="Traditional Arabic" w:cs="Traditional Arabic"/>
                <w:b/>
                <w:bCs/>
                <w:rtl/>
              </w:rPr>
              <w:t>نيان،إبراهيم</w:t>
            </w:r>
            <w:proofErr w:type="spellEnd"/>
            <w:r w:rsidRPr="002C2139">
              <w:rPr>
                <w:rFonts w:ascii="Traditional Arabic" w:hAnsi="Traditional Arabic" w:cs="Traditional Arabic"/>
                <w:b/>
                <w:bCs/>
                <w:rtl/>
              </w:rPr>
              <w:t xml:space="preserve"> (2011). طرق التدريس و الاستراتيجيات المعرفية. دار الناشر، الرياض</w:t>
            </w:r>
          </w:p>
        </w:tc>
        <w:tc>
          <w:tcPr>
            <w:tcW w:w="558" w:type="dxa"/>
          </w:tcPr>
          <w:p w:rsidR="002C2139" w:rsidRPr="002C2139" w:rsidRDefault="002C2139" w:rsidP="00C3611F">
            <w:pPr>
              <w:rPr>
                <w:rFonts w:ascii="Traditional Arabic" w:hAnsi="Traditional Arabic" w:cs="Traditional Arabic"/>
                <w:b/>
                <w:bCs/>
              </w:rPr>
            </w:pPr>
            <w:r w:rsidRPr="002C2139">
              <w:rPr>
                <w:rFonts w:ascii="Traditional Arabic" w:hAnsi="Traditional Arabic" w:cs="Traditional Arabic"/>
                <w:b/>
                <w:bCs/>
              </w:rPr>
              <w:t>1</w:t>
            </w:r>
          </w:p>
        </w:tc>
      </w:tr>
      <w:tr w:rsidR="002C2139" w:rsidRPr="002C2139" w:rsidTr="00C3611F">
        <w:tc>
          <w:tcPr>
            <w:tcW w:w="8298" w:type="dxa"/>
          </w:tcPr>
          <w:p w:rsidR="002C2139" w:rsidRPr="002C2139" w:rsidRDefault="002C2139" w:rsidP="00BD0639">
            <w:pPr>
              <w:jc w:val="left"/>
              <w:rPr>
                <w:rFonts w:ascii="Traditional Arabic" w:hAnsi="Traditional Arabic" w:cs="Traditional Arabic"/>
                <w:b/>
                <w:bCs/>
                <w:rtl/>
              </w:rPr>
            </w:pPr>
            <w:proofErr w:type="spellStart"/>
            <w:r w:rsidRPr="002C2139">
              <w:rPr>
                <w:rFonts w:ascii="Traditional Arabic" w:hAnsi="Traditional Arabic" w:cs="Traditional Arabic"/>
                <w:b/>
                <w:bCs/>
                <w:rtl/>
              </w:rPr>
              <w:t>البتال،زيد</w:t>
            </w:r>
            <w:proofErr w:type="spellEnd"/>
            <w:r w:rsidRPr="002C2139">
              <w:rPr>
                <w:rFonts w:ascii="Traditional Arabic" w:hAnsi="Traditional Arabic" w:cs="Traditional Arabic"/>
                <w:b/>
                <w:bCs/>
                <w:rtl/>
              </w:rPr>
              <w:t xml:space="preserve"> محمد (2013). أساسيات (أبجديات) القياس المبني على المنهاج. (مترجم) مركز الترجمة، جامعة الملك سعود، الرياض</w:t>
            </w:r>
          </w:p>
        </w:tc>
        <w:tc>
          <w:tcPr>
            <w:tcW w:w="558" w:type="dxa"/>
          </w:tcPr>
          <w:p w:rsidR="002C2139" w:rsidRPr="002C2139" w:rsidRDefault="002C2139" w:rsidP="00C3611F">
            <w:pPr>
              <w:rPr>
                <w:rFonts w:ascii="Traditional Arabic" w:hAnsi="Traditional Arabic" w:cs="Traditional Arabic"/>
                <w:b/>
                <w:bCs/>
              </w:rPr>
            </w:pPr>
            <w:r w:rsidRPr="002C2139">
              <w:rPr>
                <w:rFonts w:ascii="Traditional Arabic" w:hAnsi="Traditional Arabic" w:cs="Traditional Arabic"/>
                <w:b/>
                <w:bCs/>
              </w:rPr>
              <w:t>2</w:t>
            </w:r>
          </w:p>
        </w:tc>
      </w:tr>
      <w:tr w:rsidR="002C2139" w:rsidRPr="002C2139" w:rsidTr="00C3611F">
        <w:tc>
          <w:tcPr>
            <w:tcW w:w="8298" w:type="dxa"/>
          </w:tcPr>
          <w:p w:rsidR="002C2139" w:rsidRPr="002C2139" w:rsidRDefault="002C2139" w:rsidP="00BD0639">
            <w:pPr>
              <w:jc w:val="left"/>
              <w:rPr>
                <w:rFonts w:ascii="Traditional Arabic" w:hAnsi="Traditional Arabic" w:cs="Traditional Arabic"/>
                <w:b/>
                <w:bCs/>
                <w:rtl/>
              </w:rPr>
            </w:pPr>
            <w:r w:rsidRPr="002C2139">
              <w:rPr>
                <w:rFonts w:ascii="Traditional Arabic" w:hAnsi="Traditional Arabic" w:cs="Traditional Arabic"/>
                <w:b/>
                <w:bCs/>
                <w:rtl/>
              </w:rPr>
              <w:t>العبسي، محمد مصطفى (2014). طرق تدريس الرياضيات لذوي الاحتياجات الخاصة. دار المسيرة، عمان</w:t>
            </w:r>
          </w:p>
        </w:tc>
        <w:tc>
          <w:tcPr>
            <w:tcW w:w="558" w:type="dxa"/>
          </w:tcPr>
          <w:p w:rsidR="002C2139" w:rsidRPr="002C2139" w:rsidRDefault="002C2139" w:rsidP="00C3611F">
            <w:pPr>
              <w:rPr>
                <w:rFonts w:ascii="Traditional Arabic" w:hAnsi="Traditional Arabic" w:cs="Traditional Arabic"/>
                <w:b/>
                <w:bCs/>
              </w:rPr>
            </w:pPr>
            <w:r w:rsidRPr="002C2139">
              <w:rPr>
                <w:rFonts w:ascii="Traditional Arabic" w:hAnsi="Traditional Arabic" w:cs="Traditional Arabic"/>
                <w:b/>
                <w:bCs/>
              </w:rPr>
              <w:t>3</w:t>
            </w:r>
          </w:p>
        </w:tc>
      </w:tr>
    </w:tbl>
    <w:p w:rsidR="002C2139" w:rsidRPr="002C2139" w:rsidRDefault="002C2139" w:rsidP="002C2139">
      <w:pPr>
        <w:rPr>
          <w:rFonts w:ascii="Traditional Arabic" w:hAnsi="Traditional Arabic" w:cs="Traditional Arabic" w:hint="cs"/>
          <w:b/>
          <w:bCs/>
          <w:u w:val="single"/>
          <w:rtl/>
        </w:rPr>
      </w:pPr>
    </w:p>
    <w:p w:rsidR="002C2139" w:rsidRDefault="002C2139" w:rsidP="002C2139">
      <w:pPr>
        <w:jc w:val="both"/>
        <w:rPr>
          <w:rtl/>
        </w:rPr>
      </w:pPr>
    </w:p>
    <w:p w:rsidR="00BD0639" w:rsidRPr="00063930" w:rsidRDefault="00BD0639" w:rsidP="00BD0639">
      <w:pPr>
        <w:rPr>
          <w:rFonts w:ascii="Traditional Arabic" w:hAnsi="Traditional Arabic" w:cs="Mudir MT"/>
          <w:color w:val="FF0000"/>
          <w:sz w:val="20"/>
          <w:szCs w:val="20"/>
          <w:u w:val="single"/>
          <w:rtl/>
        </w:rPr>
      </w:pPr>
      <w:r w:rsidRPr="00063930">
        <w:rPr>
          <w:rFonts w:ascii="Traditional Arabic" w:hAnsi="Traditional Arabic" w:cs="Mudir MT" w:hint="cs"/>
          <w:color w:val="FF0000"/>
          <w:sz w:val="20"/>
          <w:szCs w:val="20"/>
          <w:u w:val="single"/>
          <w:rtl/>
        </w:rPr>
        <w:t>المتوقع من الطالبات :</w:t>
      </w:r>
    </w:p>
    <w:p w:rsidR="00BD0639" w:rsidRDefault="00BD0639" w:rsidP="00BD0639">
      <w:pPr>
        <w:rPr>
          <w:rFonts w:ascii="Traditional Arabic" w:hAnsi="Traditional Arabic" w:cs="Mudir MT"/>
          <w:sz w:val="20"/>
          <w:szCs w:val="20"/>
          <w:rtl/>
        </w:rPr>
      </w:pPr>
      <w:r>
        <w:rPr>
          <w:rFonts w:ascii="Traditional Arabic" w:hAnsi="Traditional Arabic" w:cs="Mudir MT" w:hint="cs"/>
          <w:sz w:val="20"/>
          <w:szCs w:val="20"/>
          <w:rtl/>
        </w:rPr>
        <w:t>الالتزام بموعد المحاضرة المحدد مسبقاً , وتحسب الطالبة متأخرة في حال عدم تواجدها في اول 10 دقائق من وقت المحاضرة.</w:t>
      </w:r>
    </w:p>
    <w:p w:rsidR="00BD0639" w:rsidRDefault="00BD0639" w:rsidP="00BD0639">
      <w:pPr>
        <w:rPr>
          <w:rFonts w:ascii="Traditional Arabic" w:hAnsi="Traditional Arabic" w:cs="Mudir MT"/>
          <w:sz w:val="20"/>
          <w:szCs w:val="20"/>
          <w:rtl/>
        </w:rPr>
      </w:pPr>
      <w:r>
        <w:rPr>
          <w:rFonts w:ascii="Traditional Arabic" w:hAnsi="Traditional Arabic" w:cs="Mudir MT" w:hint="cs"/>
          <w:sz w:val="20"/>
          <w:szCs w:val="20"/>
          <w:rtl/>
        </w:rPr>
        <w:t>المشاركة العلمية اثناء المحاضرة وطرح وجهات النظر وتبادلها مع الجميع .</w:t>
      </w:r>
    </w:p>
    <w:p w:rsidR="00BD0639" w:rsidRDefault="00BD0639" w:rsidP="00BD0639">
      <w:pPr>
        <w:rPr>
          <w:rFonts w:ascii="Traditional Arabic" w:hAnsi="Traditional Arabic" w:cs="Mudir MT"/>
          <w:sz w:val="20"/>
          <w:szCs w:val="20"/>
          <w:rtl/>
        </w:rPr>
      </w:pPr>
      <w:r>
        <w:rPr>
          <w:rFonts w:ascii="Traditional Arabic" w:hAnsi="Traditional Arabic" w:cs="Mudir MT" w:hint="cs"/>
          <w:sz w:val="20"/>
          <w:szCs w:val="20"/>
          <w:rtl/>
        </w:rPr>
        <w:t>الالتزام بالأوقات المحددة لعرض ومناقشة المتطلبات وعدم تأخر أي مجموعة او تخلفها عن الموعد المحدد مسبقاً , وفي حال رغبة المجموعة في تغيير الموعد فإنه يتم بالاتفاق مع المجموعات الاخرى مسبقاً وقبل مدة العرض بأسبوعين على الاقل .</w:t>
      </w:r>
    </w:p>
    <w:p w:rsidR="00BD0639" w:rsidRDefault="00BD0639" w:rsidP="00BD0639">
      <w:pPr>
        <w:rPr>
          <w:rFonts w:ascii="Traditional Arabic" w:hAnsi="Traditional Arabic" w:cs="Mudir MT"/>
          <w:sz w:val="20"/>
          <w:szCs w:val="20"/>
          <w:rtl/>
        </w:rPr>
      </w:pPr>
      <w:r>
        <w:rPr>
          <w:rFonts w:ascii="Traditional Arabic" w:hAnsi="Traditional Arabic" w:cs="Mudir MT" w:hint="cs"/>
          <w:sz w:val="20"/>
          <w:szCs w:val="20"/>
          <w:rtl/>
        </w:rPr>
        <w:t>الالتزام بالأمانة العلمية عند إعداد المتطلبات وتوثيق المراجع كاملة , وفي حال تم اكتشاف حالات من الغش او من عدم الأمانة العلمية فإن درجة المتطلب تعتبر لاغية , مع الرفع بذلك إلى القسم .</w:t>
      </w:r>
    </w:p>
    <w:p w:rsidR="00BD0639" w:rsidRDefault="00BD0639" w:rsidP="00BD0639">
      <w:pPr>
        <w:rPr>
          <w:rFonts w:ascii="Traditional Arabic" w:hAnsi="Traditional Arabic" w:cs="Mudir MT"/>
          <w:sz w:val="20"/>
          <w:szCs w:val="20"/>
          <w:rtl/>
        </w:rPr>
      </w:pPr>
      <w:r>
        <w:rPr>
          <w:rFonts w:ascii="Traditional Arabic" w:hAnsi="Traditional Arabic" w:cs="Mudir MT" w:hint="cs"/>
          <w:sz w:val="20"/>
          <w:szCs w:val="20"/>
          <w:rtl/>
        </w:rPr>
        <w:t>العمل بروح الجماعة الواحدة , وتوزيع المهام بين الاعضاء بالتساوي .</w:t>
      </w:r>
    </w:p>
    <w:p w:rsidR="002C2139" w:rsidRPr="00450272" w:rsidRDefault="00BD0639" w:rsidP="00450272">
      <w:pPr>
        <w:rPr>
          <w:rFonts w:ascii="Traditional Arabic" w:hAnsi="Traditional Arabic" w:cs="Mudir MT" w:hint="cs"/>
          <w:sz w:val="20"/>
          <w:szCs w:val="20"/>
        </w:rPr>
      </w:pPr>
      <w:r>
        <w:rPr>
          <w:rFonts w:ascii="Traditional Arabic" w:hAnsi="Traditional Arabic" w:cs="Mudir MT" w:hint="cs"/>
          <w:sz w:val="20"/>
          <w:szCs w:val="20"/>
          <w:rtl/>
        </w:rPr>
        <w:t>الالتزام بحضور الاختبارات  في مواعيدها .وعدم التغيب إلا عند الضرورة القصوى مع ارفاق ما يثبت ذلك .</w:t>
      </w:r>
    </w:p>
    <w:sectPr w:rsidR="002C2139" w:rsidRPr="00450272" w:rsidSect="00EC1055">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55"/>
    <w:rsid w:val="002C2139"/>
    <w:rsid w:val="00450272"/>
    <w:rsid w:val="004D7229"/>
    <w:rsid w:val="00517469"/>
    <w:rsid w:val="008A79E8"/>
    <w:rsid w:val="00A14E2B"/>
    <w:rsid w:val="00AE7681"/>
    <w:rsid w:val="00B11CC4"/>
    <w:rsid w:val="00BD0639"/>
    <w:rsid w:val="00D90C44"/>
    <w:rsid w:val="00EC1055"/>
    <w:rsid w:val="00EC36F8"/>
    <w:rsid w:val="00EE316E"/>
    <w:rsid w:val="00F52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C1055"/>
    <w:rPr>
      <w:color w:val="0000FF" w:themeColor="hyperlink"/>
      <w:u w:val="single"/>
    </w:rPr>
  </w:style>
  <w:style w:type="table" w:styleId="a3">
    <w:name w:val="Table Grid"/>
    <w:basedOn w:val="a1"/>
    <w:uiPriority w:val="59"/>
    <w:rsid w:val="002C2139"/>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45027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50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C1055"/>
    <w:rPr>
      <w:color w:val="0000FF" w:themeColor="hyperlink"/>
      <w:u w:val="single"/>
    </w:rPr>
  </w:style>
  <w:style w:type="table" w:styleId="a3">
    <w:name w:val="Table Grid"/>
    <w:basedOn w:val="a1"/>
    <w:uiPriority w:val="59"/>
    <w:rsid w:val="002C2139"/>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45027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50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lmohiya.mon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F679D-4B1A-4AB6-9F62-8BBDFDFB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578</Words>
  <Characters>3296</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cp:lastPrinted>2017-09-17T18:01:00Z</cp:lastPrinted>
  <dcterms:created xsi:type="dcterms:W3CDTF">2017-09-17T14:46:00Z</dcterms:created>
  <dcterms:modified xsi:type="dcterms:W3CDTF">2017-09-17T18:06:00Z</dcterms:modified>
</cp:coreProperties>
</file>