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6296" w14:textId="77777777" w:rsidR="008279F8" w:rsidRPr="009D2DD4" w:rsidRDefault="001075D2" w:rsidP="001075D2">
      <w:pPr>
        <w:bidi/>
        <w:jc w:val="center"/>
        <w:rPr>
          <w:rFonts w:ascii="Times New Roman" w:hAnsi="Times New Roman" w:cs="Arabic Typesetting"/>
          <w:b/>
          <w:bCs/>
          <w:sz w:val="44"/>
          <w:szCs w:val="44"/>
          <w:rtl/>
        </w:rPr>
      </w:pPr>
      <w:r w:rsidRPr="009D2DD4">
        <w:rPr>
          <w:rFonts w:ascii="Times New Roman" w:hAnsi="Times New Roman" w:cs="Arabic Typesetting" w:hint="cs"/>
          <w:b/>
          <w:bCs/>
          <w:sz w:val="44"/>
          <w:szCs w:val="44"/>
          <w:rtl/>
        </w:rPr>
        <w:t>تقدير قلوية الماء</w:t>
      </w:r>
    </w:p>
    <w:p w14:paraId="736DE3EA" w14:textId="77777777" w:rsidR="001075D2" w:rsidRPr="009D2DD4" w:rsidRDefault="001075D2" w:rsidP="001075D2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9D2DD4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فكرة التجربة:</w:t>
      </w:r>
    </w:p>
    <w:p w14:paraId="59CD7687" w14:textId="77777777" w:rsidR="001075D2" w:rsidRPr="009D2DD4" w:rsidRDefault="001075D2" w:rsidP="001075D2">
      <w:p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تمثل القلوية قدرة الماء لقبول البروتونات وتنتج القلوية عادة من وجود الكربونات والبيكربونات والهيدروكسيد في المياه الطبيعية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أو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>المعالجة ،</w:t>
      </w:r>
      <w:proofErr w:type="gram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وتقدر القلوية بمعايرتها بحمض معدني قوي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إلى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نقطة التكافؤ والتي تحدد باستعمال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الأدلة اللونية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. ويمكن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ب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استعمال الفينول </w:t>
      </w:r>
      <w:proofErr w:type="spellStart"/>
      <w:r w:rsidRPr="009D2DD4">
        <w:rPr>
          <w:rFonts w:ascii="Times New Roman" w:hAnsi="Times New Roman" w:cs="Arabic Typesetting" w:hint="cs"/>
          <w:sz w:val="24"/>
          <w:szCs w:val="36"/>
          <w:rtl/>
        </w:rPr>
        <w:t>فيثالين</w:t>
      </w:r>
      <w:proofErr w:type="spell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تقدير جزء القلوية الناتج عن جميع الهيدروكسيد ونصف الكربونات الموجودة في </w:t>
      </w:r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>الماء ،</w:t>
      </w:r>
      <w:proofErr w:type="gram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أما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الأدلة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التي تستجيب عند مدى الرقم الهيدروجيني </w:t>
      </w:r>
      <w:r w:rsidRPr="009D2DD4">
        <w:rPr>
          <w:rFonts w:ascii="Times New Roman" w:hAnsi="Times New Roman" w:cs="Arabic Typesetting"/>
          <w:sz w:val="24"/>
          <w:szCs w:val="36"/>
        </w:rPr>
        <w:t>(</w:t>
      </w:r>
      <w:r w:rsidR="00EA2730" w:rsidRPr="009D2DD4">
        <w:rPr>
          <w:rFonts w:ascii="Times New Roman" w:hAnsi="Times New Roman" w:cs="Arabic Typesetting"/>
          <w:sz w:val="24"/>
          <w:szCs w:val="36"/>
        </w:rPr>
        <w:t xml:space="preserve"> </w:t>
      </w:r>
      <w:r w:rsidRPr="009D2DD4">
        <w:rPr>
          <w:rFonts w:ascii="Times New Roman" w:hAnsi="Times New Roman" w:cs="Arabic Typesetting"/>
          <w:sz w:val="24"/>
          <w:szCs w:val="36"/>
        </w:rPr>
        <w:t>4-5</w:t>
      </w:r>
      <w:r w:rsidR="00EA2730" w:rsidRPr="009D2DD4">
        <w:rPr>
          <w:rFonts w:ascii="Times New Roman" w:hAnsi="Times New Roman" w:cs="Arabic Typesetting"/>
          <w:sz w:val="24"/>
          <w:szCs w:val="36"/>
        </w:rPr>
        <w:t xml:space="preserve"> </w:t>
      </w:r>
      <w:r w:rsidRPr="009D2DD4">
        <w:rPr>
          <w:rFonts w:ascii="Times New Roman" w:hAnsi="Times New Roman" w:cs="Arabic Typesetting"/>
          <w:sz w:val="24"/>
          <w:szCs w:val="36"/>
        </w:rPr>
        <w:t>)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فتستعمل في تقدير الهيدروكسيد والكربونات والبيكربونات . وتستغل </w:t>
      </w:r>
      <w:proofErr w:type="spellStart"/>
      <w:r w:rsidRPr="009D2DD4">
        <w:rPr>
          <w:rFonts w:ascii="Times New Roman" w:hAnsi="Times New Roman" w:cs="Arabic Typesetting" w:hint="cs"/>
          <w:sz w:val="24"/>
          <w:szCs w:val="36"/>
          <w:rtl/>
        </w:rPr>
        <w:t>معايرات</w:t>
      </w:r>
      <w:proofErr w:type="spell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القلوية بالفينول </w:t>
      </w:r>
      <w:proofErr w:type="spellStart"/>
      <w:r w:rsidRPr="009D2DD4">
        <w:rPr>
          <w:rFonts w:ascii="Times New Roman" w:hAnsi="Times New Roman" w:cs="Arabic Typesetting" w:hint="cs"/>
          <w:sz w:val="24"/>
          <w:szCs w:val="36"/>
          <w:rtl/>
        </w:rPr>
        <w:t>فيثالين</w:t>
      </w:r>
      <w:proofErr w:type="spell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في تحديد مقدار الكيماويات المستعملة في معالجة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إمدادات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المياه المستعملة في معالجة</w:t>
      </w:r>
      <w:r w:rsidR="00E90519">
        <w:rPr>
          <w:rFonts w:ascii="Times New Roman" w:hAnsi="Times New Roman" w:cs="Arabic Typesetting" w:hint="cs"/>
          <w:sz w:val="24"/>
          <w:szCs w:val="36"/>
          <w:rtl/>
        </w:rPr>
        <w:t xml:space="preserve"> امدادات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المياه </w:t>
      </w:r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>الطبيعية .</w:t>
      </w:r>
      <w:proofErr w:type="gram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مياه المجاري والمخلفات الصناعية من </w:t>
      </w:r>
      <w:r w:rsidR="00EA2730" w:rsidRPr="009D2DD4">
        <w:rPr>
          <w:rFonts w:ascii="Times New Roman" w:hAnsi="Times New Roman" w:cs="Arabic Typesetting" w:hint="cs"/>
          <w:sz w:val="24"/>
          <w:szCs w:val="36"/>
          <w:rtl/>
        </w:rPr>
        <w:t>أهم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المصادر المسببة </w:t>
      </w:r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>للقاعدية .</w:t>
      </w:r>
      <w:proofErr w:type="gram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وتعتبر قاعدية الماء مؤشرا على تلوث المياه بالمخلفات البيولوجية </w:t>
      </w:r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>والكيميائية .</w:t>
      </w:r>
      <w:proofErr w:type="gramEnd"/>
    </w:p>
    <w:p w14:paraId="3A48EFE3" w14:textId="77777777" w:rsidR="001075D2" w:rsidRPr="009D2DD4" w:rsidRDefault="001075D2" w:rsidP="001075D2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9D2DD4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 xml:space="preserve">الكواشف والمواد </w:t>
      </w:r>
      <w:proofErr w:type="gramStart"/>
      <w:r w:rsidRPr="009D2DD4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المستخدمة :</w:t>
      </w:r>
      <w:proofErr w:type="gramEnd"/>
    </w:p>
    <w:p w14:paraId="1B279EF3" w14:textId="77777777" w:rsidR="001075D2" w:rsidRPr="009D2DD4" w:rsidRDefault="001075D2" w:rsidP="00EA2730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فينول </w:t>
      </w:r>
      <w:proofErr w:type="spellStart"/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>فيثالين</w:t>
      </w:r>
      <w:proofErr w:type="spellEnd"/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  <w:proofErr w:type="gramEnd"/>
    </w:p>
    <w:p w14:paraId="5A098EB1" w14:textId="77777777" w:rsidR="001075D2" w:rsidRPr="009D2DD4" w:rsidRDefault="001075D2" w:rsidP="00EA2730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خليط </w:t>
      </w:r>
      <w:proofErr w:type="spellStart"/>
      <w:r w:rsidRPr="009D2DD4">
        <w:rPr>
          <w:rFonts w:ascii="Times New Roman" w:hAnsi="Times New Roman" w:cs="Arabic Typesetting" w:hint="cs"/>
          <w:sz w:val="24"/>
          <w:szCs w:val="36"/>
          <w:rtl/>
        </w:rPr>
        <w:t>بروموكريسول</w:t>
      </w:r>
      <w:proofErr w:type="spell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الاخضر </w:t>
      </w:r>
      <w:r w:rsidRPr="009D2DD4">
        <w:rPr>
          <w:rFonts w:ascii="Times New Roman" w:hAnsi="Times New Roman" w:cs="Arabic Typesetting"/>
          <w:sz w:val="24"/>
          <w:szCs w:val="36"/>
          <w:rtl/>
        </w:rPr>
        <w:t>–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الميثيل </w:t>
      </w:r>
      <w:proofErr w:type="gramStart"/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>الأحمر .</w:t>
      </w:r>
      <w:proofErr w:type="gramEnd"/>
    </w:p>
    <w:p w14:paraId="3BB401E7" w14:textId="77777777" w:rsidR="001075D2" w:rsidRPr="009D2DD4" w:rsidRDefault="001075D2" w:rsidP="00EA2730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حمض </w:t>
      </w:r>
      <w:r w:rsidRPr="009D2DD4">
        <w:rPr>
          <w:rFonts w:ascii="Times New Roman" w:hAnsi="Times New Roman" w:cs="Arabic Typesetting"/>
          <w:sz w:val="24"/>
          <w:szCs w:val="36"/>
        </w:rPr>
        <w:t>0.04 M HCl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(تقوم الطالبة بتحضيره في دورق قياسي </w:t>
      </w:r>
      <w:r w:rsidRPr="009D2DD4">
        <w:rPr>
          <w:rFonts w:ascii="Times New Roman" w:hAnsi="Times New Roman" w:cs="Arabic Typesetting"/>
          <w:sz w:val="24"/>
          <w:szCs w:val="36"/>
        </w:rPr>
        <w:t>50 ml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من محلول </w:t>
      </w:r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تركيزه </w:t>
      </w:r>
      <w:r w:rsidRPr="009D2DD4">
        <w:rPr>
          <w:rFonts w:ascii="Times New Roman" w:hAnsi="Times New Roman" w:cs="Arabic Typesetting"/>
          <w:sz w:val="24"/>
          <w:szCs w:val="36"/>
        </w:rPr>
        <w:t xml:space="preserve"> 0.1</w:t>
      </w:r>
      <w:proofErr w:type="gramEnd"/>
      <w:r w:rsidRPr="009D2DD4">
        <w:rPr>
          <w:rFonts w:ascii="Times New Roman" w:hAnsi="Times New Roman" w:cs="Arabic Typesetting"/>
          <w:sz w:val="24"/>
          <w:szCs w:val="36"/>
        </w:rPr>
        <w:t xml:space="preserve"> M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)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14:paraId="03B9E073" w14:textId="77777777" w:rsidR="006E5FB4" w:rsidRPr="009D2DD4" w:rsidRDefault="006E5FB4" w:rsidP="00EA2730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</w:rPr>
      </w:pPr>
      <w:r w:rsidRPr="009D2DD4">
        <w:rPr>
          <w:rFonts w:ascii="Times New Roman" w:hAnsi="Times New Roman" w:cs="Arabic Typesetting"/>
          <w:sz w:val="24"/>
          <w:szCs w:val="36"/>
        </w:rPr>
        <w:t>Na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2</w:t>
      </w:r>
      <w:r w:rsidRPr="009D2DD4">
        <w:rPr>
          <w:rFonts w:ascii="Times New Roman" w:hAnsi="Times New Roman" w:cs="Arabic Typesetting"/>
          <w:sz w:val="24"/>
          <w:szCs w:val="36"/>
        </w:rPr>
        <w:t>S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2</w:t>
      </w:r>
      <w:r w:rsidRPr="009D2DD4">
        <w:rPr>
          <w:rFonts w:ascii="Times New Roman" w:hAnsi="Times New Roman" w:cs="Arabic Typesetting"/>
          <w:sz w:val="24"/>
          <w:szCs w:val="36"/>
        </w:rPr>
        <w:t>O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3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proofErr w:type="gramStart"/>
      <w:r w:rsidRPr="009D2DD4">
        <w:rPr>
          <w:rFonts w:ascii="Times New Roman" w:hAnsi="Times New Roman" w:cs="Arabic Typesetting"/>
          <w:sz w:val="24"/>
          <w:szCs w:val="36"/>
        </w:rPr>
        <w:t>M</w:t>
      </w:r>
      <w:r w:rsidRPr="009D2DD4">
        <w:rPr>
          <w:rFonts w:ascii="Times New Roman" w:hAnsi="Times New Roman" w:cs="Arabic Typesetting" w:hint="cs"/>
          <w:sz w:val="28"/>
          <w:szCs w:val="28"/>
          <w:rtl/>
        </w:rPr>
        <w:t>0.005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  <w:proofErr w:type="gramEnd"/>
    </w:p>
    <w:p w14:paraId="0CE453FA" w14:textId="77777777" w:rsidR="006E5FB4" w:rsidRPr="009D2DD4" w:rsidRDefault="006E5FB4" w:rsidP="006E5FB4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9D2DD4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 xml:space="preserve">طريقة </w:t>
      </w:r>
      <w:proofErr w:type="gramStart"/>
      <w:r w:rsidRPr="009D2DD4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العمل :</w:t>
      </w:r>
      <w:proofErr w:type="gramEnd"/>
    </w:p>
    <w:p w14:paraId="2E765A24" w14:textId="77777777" w:rsidR="006E5FB4" w:rsidRPr="009D2DD4" w:rsidRDefault="006E5FB4" w:rsidP="00147786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خذي </w:t>
      </w:r>
      <w:r w:rsidRPr="009D2DD4">
        <w:rPr>
          <w:rFonts w:ascii="Times New Roman" w:hAnsi="Times New Roman" w:cs="Arabic Typesetting"/>
          <w:sz w:val="24"/>
          <w:szCs w:val="36"/>
        </w:rPr>
        <w:t xml:space="preserve"> 50</w:t>
      </w:r>
      <w:proofErr w:type="gramEnd"/>
      <w:r w:rsidRPr="009D2DD4">
        <w:rPr>
          <w:rFonts w:ascii="Times New Roman" w:hAnsi="Times New Roman" w:cs="Arabic Typesetting"/>
          <w:sz w:val="24"/>
          <w:szCs w:val="36"/>
        </w:rPr>
        <w:t xml:space="preserve"> ml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من العينة وضعيها في دورق مخروطي و أزيلي الكلور المتبقي </w:t>
      </w:r>
      <w:r w:rsidR="009D2DD4" w:rsidRPr="009D2DD4">
        <w:rPr>
          <w:rFonts w:ascii="Times New Roman" w:hAnsi="Times New Roman" w:cs="Arabic Typesetting" w:hint="cs"/>
          <w:sz w:val="24"/>
          <w:szCs w:val="36"/>
          <w:rtl/>
        </w:rPr>
        <w:t>بإضافة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نقطة من </w:t>
      </w:r>
      <w:r w:rsidR="00147786" w:rsidRPr="009D2DD4">
        <w:rPr>
          <w:rFonts w:ascii="Times New Roman" w:hAnsi="Times New Roman" w:cs="Arabic Typesetting"/>
          <w:sz w:val="24"/>
          <w:szCs w:val="36"/>
        </w:rPr>
        <w:t>Na</w:t>
      </w:r>
      <w:r w:rsidR="00147786" w:rsidRPr="009D2DD4">
        <w:rPr>
          <w:rFonts w:ascii="Times New Roman" w:hAnsi="Times New Roman" w:cs="Arabic Typesetting"/>
          <w:sz w:val="24"/>
          <w:szCs w:val="36"/>
          <w:vertAlign w:val="subscript"/>
        </w:rPr>
        <w:t>2</w:t>
      </w:r>
      <w:r w:rsidR="00147786" w:rsidRPr="009D2DD4">
        <w:rPr>
          <w:rFonts w:ascii="Times New Roman" w:hAnsi="Times New Roman" w:cs="Arabic Typesetting"/>
          <w:sz w:val="24"/>
          <w:szCs w:val="36"/>
        </w:rPr>
        <w:t>S</w:t>
      </w:r>
      <w:r w:rsidR="00147786" w:rsidRPr="009D2DD4">
        <w:rPr>
          <w:rFonts w:ascii="Times New Roman" w:hAnsi="Times New Roman" w:cs="Arabic Typesetting"/>
          <w:sz w:val="24"/>
          <w:szCs w:val="36"/>
          <w:vertAlign w:val="subscript"/>
        </w:rPr>
        <w:t>2</w:t>
      </w:r>
      <w:r w:rsidR="00147786" w:rsidRPr="009D2DD4">
        <w:rPr>
          <w:rFonts w:ascii="Times New Roman" w:hAnsi="Times New Roman" w:cs="Arabic Typesetting"/>
          <w:sz w:val="24"/>
          <w:szCs w:val="36"/>
        </w:rPr>
        <w:t>O</w:t>
      </w:r>
      <w:r w:rsidR="00147786" w:rsidRPr="009D2DD4">
        <w:rPr>
          <w:rFonts w:ascii="Times New Roman" w:hAnsi="Times New Roman" w:cs="Arabic Typesetting"/>
          <w:sz w:val="24"/>
          <w:szCs w:val="36"/>
          <w:vertAlign w:val="subscript"/>
        </w:rPr>
        <w:t>3</w:t>
      </w:r>
      <w:r w:rsidR="00147786" w:rsidRPr="009D2DD4">
        <w:rPr>
          <w:rFonts w:ascii="Times New Roman" w:hAnsi="Times New Roman" w:cs="Arabic Typesetting" w:hint="cs"/>
          <w:sz w:val="24"/>
          <w:szCs w:val="36"/>
          <w:vertAlign w:val="subscript"/>
          <w:rtl/>
        </w:rPr>
        <w:t xml:space="preserve"> 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>.</w:t>
      </w:r>
    </w:p>
    <w:p w14:paraId="0D6CD306" w14:textId="77777777" w:rsidR="006E5FB4" w:rsidRPr="009D2DD4" w:rsidRDefault="00147786" w:rsidP="00147786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>أضيفي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نقطتين من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الفينول </w:t>
      </w:r>
      <w:proofErr w:type="spellStart"/>
      <w:r w:rsidRPr="009D2DD4">
        <w:rPr>
          <w:rFonts w:ascii="Times New Roman" w:hAnsi="Times New Roman" w:cs="Arabic Typesetting" w:hint="cs"/>
          <w:sz w:val="24"/>
          <w:szCs w:val="36"/>
          <w:rtl/>
        </w:rPr>
        <w:t>فيثالين</w:t>
      </w:r>
      <w:proofErr w:type="spell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="009D2DD4" w:rsidRPr="009D2DD4">
        <w:rPr>
          <w:rFonts w:ascii="Times New Roman" w:hAnsi="Times New Roman" w:cs="Arabic Typesetting" w:hint="cs"/>
          <w:sz w:val="24"/>
          <w:szCs w:val="36"/>
          <w:rtl/>
        </w:rPr>
        <w:t>إلى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proofErr w:type="gramStart"/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>العينة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  <w:proofErr w:type="gramEnd"/>
    </w:p>
    <w:p w14:paraId="22E84CA5" w14:textId="77777777" w:rsidR="006E5FB4" w:rsidRPr="009D2DD4" w:rsidRDefault="006E5FB4" w:rsidP="00147786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عايري </w:t>
      </w:r>
      <w:proofErr w:type="gramStart"/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بإضافة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Pr="009D2DD4">
        <w:rPr>
          <w:rFonts w:ascii="Times New Roman" w:hAnsi="Times New Roman" w:cs="Arabic Typesetting"/>
          <w:sz w:val="24"/>
          <w:szCs w:val="36"/>
        </w:rPr>
        <w:t>HCl</w:t>
      </w:r>
      <w:proofErr w:type="gram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من السحاحة حتى نقطة التعادل والتي يدل عليها اختفاء اللون الزهري وسجلي حجم الحمض المستهلك في المعايرة ويمثل قلوية الفينول </w:t>
      </w:r>
      <w:proofErr w:type="spellStart"/>
      <w:r w:rsidRPr="009D2DD4">
        <w:rPr>
          <w:rFonts w:ascii="Times New Roman" w:hAnsi="Times New Roman" w:cs="Arabic Typesetting" w:hint="cs"/>
          <w:sz w:val="24"/>
          <w:szCs w:val="36"/>
          <w:rtl/>
        </w:rPr>
        <w:t>فيثالين</w:t>
      </w:r>
      <w:proofErr w:type="spellEnd"/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14:paraId="44D12A03" w14:textId="77777777" w:rsidR="006E5FB4" w:rsidRPr="009D2DD4" w:rsidRDefault="00147786" w:rsidP="00147786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>أضيفي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للعينة السابقة التي حدد فيها قلوية الفينول </w:t>
      </w:r>
      <w:proofErr w:type="spellStart"/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>فيثالين</w:t>
      </w:r>
      <w:proofErr w:type="spellEnd"/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6 نقط من مخلوط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>(</w:t>
      </w:r>
      <w:proofErr w:type="spellStart"/>
      <w:r w:rsidRPr="009D2DD4">
        <w:rPr>
          <w:rFonts w:ascii="Times New Roman" w:hAnsi="Times New Roman" w:cs="Arabic Typesetting" w:hint="cs"/>
          <w:sz w:val="24"/>
          <w:szCs w:val="36"/>
          <w:rtl/>
        </w:rPr>
        <w:t>بروموكريسول</w:t>
      </w:r>
      <w:proofErr w:type="spell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الاخضر </w:t>
      </w:r>
      <w:r w:rsidRPr="009D2DD4">
        <w:rPr>
          <w:rFonts w:ascii="Times New Roman" w:hAnsi="Times New Roman" w:cs="Arabic Typesetting"/>
          <w:sz w:val="24"/>
          <w:szCs w:val="36"/>
          <w:rtl/>
        </w:rPr>
        <w:t>–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الميثيل الأحمر) 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ثم عايري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>إلى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نقطة التعادل باستعمال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محلول 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="006E5FB4" w:rsidRPr="009D2DD4">
        <w:rPr>
          <w:rFonts w:ascii="Times New Roman" w:hAnsi="Times New Roman" w:cs="Arabic Typesetting"/>
          <w:sz w:val="24"/>
          <w:szCs w:val="36"/>
        </w:rPr>
        <w:t>HCl</w:t>
      </w:r>
      <w:proofErr w:type="gramEnd"/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القياسي والتي يدل عليها تحول لون الدليل من </w:t>
      </w:r>
      <w:proofErr w:type="spellStart"/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>التركوازي</w:t>
      </w:r>
      <w:proofErr w:type="spellEnd"/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>إلى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البرتقالي الزاهي وسجلي الحجم الكلي للحمض والذي يمثل القلوية</w:t>
      </w:r>
      <w:r w:rsidR="00E90519">
        <w:rPr>
          <w:rFonts w:ascii="Times New Roman" w:hAnsi="Times New Roman" w:cs="Arabic Typesetting" w:hint="cs"/>
          <w:sz w:val="24"/>
          <w:szCs w:val="36"/>
          <w:rtl/>
        </w:rPr>
        <w:t xml:space="preserve"> الكلية</w:t>
      </w:r>
      <w:r w:rsidR="006E5FB4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للماء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</w:p>
    <w:p w14:paraId="2745874A" w14:textId="77777777" w:rsidR="006E5FB4" w:rsidRPr="009D2DD4" w:rsidRDefault="006E5FB4" w:rsidP="00147786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lastRenderedPageBreak/>
        <w:t xml:space="preserve">كرري التجربة مرتين وخذي متوسط </w:t>
      </w:r>
      <w:proofErr w:type="gramStart"/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>الحجم .</w:t>
      </w:r>
      <w:proofErr w:type="gramEnd"/>
    </w:p>
    <w:p w14:paraId="3163DF53" w14:textId="77777777" w:rsidR="006E5FB4" w:rsidRPr="009D2DD4" w:rsidRDefault="006E5FB4" w:rsidP="00147786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احسبي قلوية الماء مقدرة 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>كمليجرامات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كربونات الكالسيوم لكل لتر من </w:t>
      </w:r>
      <w:proofErr w:type="gramStart"/>
      <w:r w:rsidRPr="009D2DD4">
        <w:rPr>
          <w:rFonts w:ascii="Times New Roman" w:hAnsi="Times New Roman" w:cs="Arabic Typesetting" w:hint="cs"/>
          <w:sz w:val="24"/>
          <w:szCs w:val="36"/>
          <w:rtl/>
        </w:rPr>
        <w:t>العينة</w:t>
      </w:r>
      <w:r w:rsidR="00147786"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.</w:t>
      </w:r>
      <w:proofErr w:type="gramEnd"/>
    </w:p>
    <w:p w14:paraId="5F7B4AE4" w14:textId="77777777" w:rsidR="006E5FB4" w:rsidRPr="00E90519" w:rsidRDefault="00EA2730" w:rsidP="006E5FB4">
      <w:pPr>
        <w:bidi/>
        <w:rPr>
          <w:rFonts w:ascii="Times New Roman" w:hAnsi="Times New Roman" w:cs="Arabic Typesetting"/>
          <w:b/>
          <w:bCs/>
          <w:sz w:val="40"/>
          <w:szCs w:val="40"/>
          <w:u w:val="single"/>
          <w:rtl/>
        </w:rPr>
      </w:pPr>
      <w:r w:rsidRPr="00E90519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 xml:space="preserve">طريقة </w:t>
      </w:r>
      <w:proofErr w:type="gramStart"/>
      <w:r w:rsidRPr="00E90519">
        <w:rPr>
          <w:rFonts w:ascii="Times New Roman" w:hAnsi="Times New Roman" w:cs="Arabic Typesetting" w:hint="cs"/>
          <w:b/>
          <w:bCs/>
          <w:sz w:val="40"/>
          <w:szCs w:val="40"/>
          <w:u w:val="single"/>
          <w:rtl/>
        </w:rPr>
        <w:t>الحساب :</w:t>
      </w:r>
      <w:proofErr w:type="gramEnd"/>
    </w:p>
    <w:p w14:paraId="17F50192" w14:textId="77777777"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قاعدية الفينول </w:t>
      </w:r>
      <w:proofErr w:type="spellStart"/>
      <w:r w:rsidRPr="009D2DD4">
        <w:rPr>
          <w:rFonts w:ascii="Times New Roman" w:hAnsi="Times New Roman" w:cs="Arabic Typesetting" w:hint="cs"/>
          <w:sz w:val="24"/>
          <w:szCs w:val="36"/>
          <w:rtl/>
        </w:rPr>
        <w:t>الفيثالين</w:t>
      </w:r>
      <w:proofErr w:type="spellEnd"/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</w:t>
      </w:r>
      <w:proofErr w:type="gramStart"/>
      <w:r w:rsidRPr="009D2DD4">
        <w:rPr>
          <w:rFonts w:ascii="Times New Roman" w:hAnsi="Times New Roman" w:cs="Arabic Typesetting"/>
          <w:sz w:val="24"/>
          <w:szCs w:val="36"/>
        </w:rPr>
        <w:t>( mg</w:t>
      </w:r>
      <w:proofErr w:type="gramEnd"/>
      <w:r w:rsidRPr="009D2DD4">
        <w:rPr>
          <w:rFonts w:ascii="Times New Roman" w:hAnsi="Times New Roman" w:cs="Arabic Typesetting"/>
          <w:sz w:val="24"/>
          <w:szCs w:val="36"/>
        </w:rPr>
        <w:t xml:space="preserve"> CaCO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3</w:t>
      </w:r>
      <w:r w:rsidRPr="009D2DD4">
        <w:rPr>
          <w:rFonts w:ascii="Times New Roman" w:hAnsi="Times New Roman" w:cs="Arabic Typesetting"/>
          <w:sz w:val="24"/>
          <w:szCs w:val="36"/>
        </w:rPr>
        <w:t xml:space="preserve"> /L )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= </w:t>
      </w:r>
      <m:oMath>
        <m:f>
          <m:fPr>
            <m:ctrlPr>
              <w:rPr>
                <w:rFonts w:ascii="Cambria Math" w:hAnsi="Times New Roman" w:cs="Arabic Typesetting"/>
                <w:sz w:val="24"/>
                <w:szCs w:val="36"/>
              </w:rPr>
            </m:ctrlPr>
          </m:fPr>
          <m:num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1000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50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4"/>
                <w:szCs w:val="36"/>
              </w:rPr>
              <m:t>M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4"/>
                <w:szCs w:val="36"/>
              </w:rPr>
              <m:t>V</m:t>
            </m:r>
          </m:num>
          <m:den>
            <m:r>
              <m:rPr>
                <m:sty m:val="p"/>
              </m:rPr>
              <w:rPr>
                <w:rFonts w:ascii="Times New Roman" w:hAnsi="Times New Roman" w:cs="Arabic Typesetting"/>
                <w:sz w:val="24"/>
                <w:szCs w:val="36"/>
                <w:rtl/>
              </w:rPr>
              <m:t xml:space="preserve">العينة حجم </m:t>
            </m:r>
          </m:den>
        </m:f>
      </m:oMath>
    </w:p>
    <w:p w14:paraId="2D49F15E" w14:textId="77777777" w:rsidR="00EA2730" w:rsidRPr="009D2DD4" w:rsidRDefault="00E90519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>
        <w:rPr>
          <w:rFonts w:ascii="Times New Roman" w:eastAsiaTheme="minorEastAsia" w:hAnsi="Times New Roman" w:cs="Arabic Typesetting"/>
          <w:sz w:val="24"/>
          <w:szCs w:val="36"/>
        </w:rPr>
        <w:t>V</w:t>
      </w:r>
      <w:r w:rsidR="00EA2730"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>متوسط حجم الحمض المستهلك في المعايرة</w:t>
      </w:r>
      <w:r>
        <w:rPr>
          <w:rFonts w:ascii="Times New Roman" w:eastAsiaTheme="minorEastAsia" w:hAnsi="Times New Roman" w:cs="Arabic Typesetting" w:hint="cs"/>
          <w:sz w:val="24"/>
          <w:szCs w:val="36"/>
          <w:rtl/>
        </w:rPr>
        <w:t>.</w:t>
      </w:r>
    </w:p>
    <w:p w14:paraId="08BD66E3" w14:textId="77777777"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/>
          <w:sz w:val="24"/>
          <w:szCs w:val="36"/>
        </w:rPr>
        <w:t>M</w:t>
      </w: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</w:t>
      </w:r>
      <w:proofErr w:type="spellStart"/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>مولارية</w:t>
      </w:r>
      <w:proofErr w:type="spellEnd"/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الحمض</w:t>
      </w:r>
      <w:r w:rsidR="00E90519">
        <w:rPr>
          <w:rFonts w:ascii="Times New Roman" w:eastAsiaTheme="minorEastAsia" w:hAnsi="Times New Roman" w:cs="Arabic Typesetting" w:hint="cs"/>
          <w:sz w:val="24"/>
          <w:szCs w:val="36"/>
          <w:rtl/>
        </w:rPr>
        <w:t>.</w:t>
      </w:r>
    </w:p>
    <w:p w14:paraId="6520CDBB" w14:textId="77777777"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قاعدية الماء الكلية </w:t>
      </w:r>
      <w:proofErr w:type="gramStart"/>
      <w:r w:rsidRPr="009D2DD4">
        <w:rPr>
          <w:rFonts w:ascii="Times New Roman" w:hAnsi="Times New Roman" w:cs="Arabic Typesetting"/>
          <w:sz w:val="24"/>
          <w:szCs w:val="36"/>
        </w:rPr>
        <w:t>( mg</w:t>
      </w:r>
      <w:proofErr w:type="gramEnd"/>
      <w:r w:rsidRPr="009D2DD4">
        <w:rPr>
          <w:rFonts w:ascii="Times New Roman" w:hAnsi="Times New Roman" w:cs="Arabic Typesetting"/>
          <w:sz w:val="24"/>
          <w:szCs w:val="36"/>
        </w:rPr>
        <w:t xml:space="preserve"> CaCO</w:t>
      </w:r>
      <w:r w:rsidRPr="009D2DD4">
        <w:rPr>
          <w:rFonts w:ascii="Times New Roman" w:hAnsi="Times New Roman" w:cs="Arabic Typesetting"/>
          <w:sz w:val="24"/>
          <w:szCs w:val="36"/>
          <w:vertAlign w:val="subscript"/>
        </w:rPr>
        <w:t>3</w:t>
      </w:r>
      <w:r w:rsidRPr="009D2DD4">
        <w:rPr>
          <w:rFonts w:ascii="Times New Roman" w:hAnsi="Times New Roman" w:cs="Arabic Typesetting"/>
          <w:sz w:val="24"/>
          <w:szCs w:val="36"/>
        </w:rPr>
        <w:t xml:space="preserve"> /L )</w:t>
      </w:r>
      <w:r w:rsidRPr="009D2DD4">
        <w:rPr>
          <w:rFonts w:ascii="Times New Roman" w:hAnsi="Times New Roman" w:cs="Arabic Typesetting" w:hint="cs"/>
          <w:sz w:val="24"/>
          <w:szCs w:val="36"/>
          <w:rtl/>
        </w:rPr>
        <w:t xml:space="preserve"> = </w:t>
      </w:r>
      <m:oMath>
        <m:f>
          <m:fPr>
            <m:ctrlPr>
              <w:rPr>
                <w:rFonts w:ascii="Cambria Math" w:hAnsi="Times New Roman" w:cs="Arabic Typesetting"/>
                <w:sz w:val="24"/>
                <w:szCs w:val="36"/>
              </w:rPr>
            </m:ctrlPr>
          </m:fPr>
          <m:num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1000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50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4"/>
                <w:szCs w:val="36"/>
              </w:rPr>
              <m:t>M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 xml:space="preserve"> </m:t>
            </m:r>
            <m:r>
              <w:rPr>
                <w:rFonts w:ascii="Cambria Math" w:hAnsi="Times New Roman" w:cs="Arabic Typesetting"/>
                <w:sz w:val="24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4"/>
                <w:szCs w:val="36"/>
              </w:rPr>
              <m:t>V</m:t>
            </m:r>
          </m:num>
          <m:den>
            <m:r>
              <m:rPr>
                <m:sty m:val="p"/>
              </m:rPr>
              <w:rPr>
                <w:rFonts w:ascii="Times New Roman" w:hAnsi="Times New Roman" w:cs="Arabic Typesetting"/>
                <w:sz w:val="24"/>
                <w:szCs w:val="36"/>
                <w:rtl/>
              </w:rPr>
              <m:t xml:space="preserve">العينة حجم </m:t>
            </m:r>
          </m:den>
        </m:f>
      </m:oMath>
    </w:p>
    <w:p w14:paraId="368172C6" w14:textId="77777777"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/>
          <w:sz w:val="24"/>
          <w:szCs w:val="36"/>
        </w:rPr>
        <w:t xml:space="preserve">V </w:t>
      </w: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>متوسط حجم الحمض الكلي المستهلك في المعايرة</w:t>
      </w:r>
      <w:r w:rsidR="00E90519">
        <w:rPr>
          <w:rFonts w:ascii="Times New Roman" w:eastAsiaTheme="minorEastAsia" w:hAnsi="Times New Roman" w:cs="Arabic Typesetting" w:hint="cs"/>
          <w:sz w:val="24"/>
          <w:szCs w:val="36"/>
          <w:rtl/>
        </w:rPr>
        <w:t>.</w:t>
      </w:r>
    </w:p>
    <w:p w14:paraId="1F1CE8BA" w14:textId="77777777"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/>
          <w:sz w:val="24"/>
          <w:szCs w:val="36"/>
        </w:rPr>
        <w:t>M</w:t>
      </w: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</w:t>
      </w:r>
      <w:proofErr w:type="spellStart"/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>مولارية</w:t>
      </w:r>
      <w:proofErr w:type="spellEnd"/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الحمض</w:t>
      </w:r>
      <w:r w:rsidR="00E90519">
        <w:rPr>
          <w:rFonts w:ascii="Times New Roman" w:eastAsiaTheme="minorEastAsia" w:hAnsi="Times New Roman" w:cs="Arabic Typesetting" w:hint="cs"/>
          <w:sz w:val="24"/>
          <w:szCs w:val="36"/>
          <w:rtl/>
        </w:rPr>
        <w:t>.</w:t>
      </w:r>
    </w:p>
    <w:p w14:paraId="3318F665" w14:textId="77777777" w:rsidR="00EA2730" w:rsidRPr="009D2DD4" w:rsidRDefault="00EA2730" w:rsidP="00EA2730">
      <w:pPr>
        <w:bidi/>
        <w:rPr>
          <w:rFonts w:ascii="Times New Roman" w:eastAsiaTheme="minorEastAsia" w:hAnsi="Times New Roman" w:cs="Arabic Typesetting"/>
          <w:sz w:val="24"/>
          <w:szCs w:val="36"/>
          <w:rtl/>
        </w:rPr>
      </w:pP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مع ملاحظة </w:t>
      </w:r>
      <w:r w:rsidR="00147786"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>أن</w:t>
      </w:r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كل مولين من الحمض تكافئ مول واحد من كربونات </w:t>
      </w:r>
      <w:proofErr w:type="gramStart"/>
      <w:r w:rsidRPr="009D2DD4">
        <w:rPr>
          <w:rFonts w:ascii="Times New Roman" w:eastAsiaTheme="minorEastAsia" w:hAnsi="Times New Roman" w:cs="Arabic Typesetting" w:hint="cs"/>
          <w:sz w:val="24"/>
          <w:szCs w:val="36"/>
          <w:rtl/>
        </w:rPr>
        <w:t>الكالسيوم</w:t>
      </w:r>
      <w:r w:rsidR="00E90519">
        <w:rPr>
          <w:rFonts w:ascii="Times New Roman" w:eastAsiaTheme="minorEastAsia" w:hAnsi="Times New Roman" w:cs="Arabic Typesetting" w:hint="cs"/>
          <w:sz w:val="24"/>
          <w:szCs w:val="36"/>
          <w:rtl/>
        </w:rPr>
        <w:t xml:space="preserve"> .</w:t>
      </w:r>
      <w:proofErr w:type="gramEnd"/>
    </w:p>
    <w:p w14:paraId="5FB15DD3" w14:textId="77777777" w:rsidR="00EA2730" w:rsidRPr="009D2DD4" w:rsidRDefault="00EA2730" w:rsidP="00EA2730">
      <w:pPr>
        <w:bidi/>
        <w:rPr>
          <w:rFonts w:ascii="Times New Roman" w:hAnsi="Times New Roman" w:cs="Arabic Typesetting"/>
          <w:sz w:val="24"/>
          <w:szCs w:val="36"/>
          <w:rtl/>
        </w:rPr>
      </w:pPr>
    </w:p>
    <w:sectPr w:rsidR="00EA2730" w:rsidRPr="009D2DD4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95A1B"/>
    <w:multiLevelType w:val="hybridMultilevel"/>
    <w:tmpl w:val="10DC2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2B59"/>
    <w:multiLevelType w:val="hybridMultilevel"/>
    <w:tmpl w:val="766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D2"/>
    <w:rsid w:val="00056DC0"/>
    <w:rsid w:val="000927B6"/>
    <w:rsid w:val="000D0ADA"/>
    <w:rsid w:val="000F5736"/>
    <w:rsid w:val="001075D2"/>
    <w:rsid w:val="00147786"/>
    <w:rsid w:val="00644573"/>
    <w:rsid w:val="006E5FB4"/>
    <w:rsid w:val="009D2DD4"/>
    <w:rsid w:val="00BA14A5"/>
    <w:rsid w:val="00CD365D"/>
    <w:rsid w:val="00E90519"/>
    <w:rsid w:val="00E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D3CD9"/>
  <w15:docId w15:val="{66A86E0E-076A-44AE-A553-CE2E7B24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73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A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2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منى ز</cp:lastModifiedBy>
  <cp:revision>2</cp:revision>
  <dcterms:created xsi:type="dcterms:W3CDTF">2021-01-22T15:39:00Z</dcterms:created>
  <dcterms:modified xsi:type="dcterms:W3CDTF">2021-01-22T15:39:00Z</dcterms:modified>
</cp:coreProperties>
</file>