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SYLLABUS</w:t>
      </w:r>
    </w:p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 xml:space="preserve"> </w:t>
      </w:r>
    </w:p>
    <w:tbl>
      <w:tblPr>
        <w:bidiVisual/>
        <w:tblW w:w="10764" w:type="dxa"/>
        <w:tblInd w:w="-1584" w:type="dxa"/>
        <w:tblBorders>
          <w:top w:val="single" w:sz="8" w:space="0" w:color="auto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46"/>
        <w:gridCol w:w="3118"/>
      </w:tblGrid>
      <w:tr w:rsidR="0050252E" w:rsidTr="0050252E">
        <w:tblPrEx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auto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tabs>
                <w:tab w:val="left" w:pos="3810"/>
              </w:tabs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tabs>
                <w:tab w:val="left" w:pos="3810"/>
              </w:tabs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TOPIC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tabs>
                <w:tab w:val="left" w:pos="3810"/>
              </w:tabs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4\9\2014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tabs>
                <w:tab w:val="left" w:pos="3810"/>
              </w:tabs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Introduction to the course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11\9\2014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Ocular Photography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18\9\2014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Ocular Photography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25\9\2014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Corneal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Pachymetry</w:t>
            </w:r>
            <w:proofErr w:type="spellEnd"/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 &amp; 9\10\2014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&gt;&gt;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Eid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Holiday&lt;&lt;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16\10\2014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Midterm 1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23\10\2014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Topography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30\10\2014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Topography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6\11\2014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Specular Microscopy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13\11\2014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Midterm2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20\11\2014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Aberrometry</w:t>
            </w:r>
            <w:proofErr w:type="spellEnd"/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27\11\2014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Aberrometry</w:t>
            </w:r>
            <w:proofErr w:type="spellEnd"/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4\12\2014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Ocular Quality Assessment 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11\12\2014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Presentation</w:t>
            </w:r>
          </w:p>
        </w:tc>
      </w:tr>
      <w:tr w:rsidR="0050252E" w:rsidT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18\12\2014</w:t>
            </w:r>
          </w:p>
        </w:tc>
        <w:tc>
          <w:tcPr>
            <w:tcW w:w="31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Final Practical Exam</w:t>
            </w:r>
          </w:p>
        </w:tc>
      </w:tr>
      <w:tr w:rsidR="0050252E" w:rsidTr="0050252E">
        <w:tblPrEx>
          <w:tblBorders>
            <w:top w:val="none" w:sz="0" w:space="0" w:color="auto"/>
            <w:bottom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7646" w:type="dxa"/>
            <w:tcBorders>
              <w:top w:val="single" w:sz="6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Note: The Midterms of the lecture and practical are held at the same day.</w:t>
            </w:r>
          </w:p>
        </w:tc>
        <w:tc>
          <w:tcPr>
            <w:tcW w:w="3118" w:type="dxa"/>
            <w:tcBorders>
              <w:top w:val="single" w:sz="6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line="276" w:lineRule="auto"/>
        <w:ind w:right="-720"/>
        <w:rPr>
          <w:rFonts w:ascii="Calibri" w:hAnsi="Calibri" w:cs="Calibri"/>
          <w:sz w:val="32"/>
          <w:szCs w:val="32"/>
        </w:rPr>
      </w:pPr>
    </w:p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sz w:val="32"/>
          <w:szCs w:val="32"/>
        </w:rPr>
      </w:pPr>
    </w:p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sz w:val="32"/>
          <w:szCs w:val="32"/>
        </w:rPr>
      </w:pPr>
    </w:p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sz w:val="32"/>
          <w:szCs w:val="32"/>
        </w:rPr>
      </w:pPr>
    </w:p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sz w:val="32"/>
          <w:szCs w:val="32"/>
        </w:rPr>
      </w:pPr>
    </w:p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ASSESSMENT</w:t>
      </w:r>
    </w:p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bidiVisual/>
        <w:tblW w:w="0" w:type="auto"/>
        <w:tblBorders>
          <w:top w:val="single" w:sz="8" w:space="0" w:color="auto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2805"/>
        <w:gridCol w:w="2581"/>
      </w:tblGrid>
      <w:tr w:rsidR="0050252E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8" w:space="0" w:color="auto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Assessment Task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Mark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BFBFBF"/>
              <w:bottom w:val="single" w:sz="8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Midterms (1 – 2)</w:t>
            </w:r>
          </w:p>
        </w:tc>
        <w:tc>
          <w:tcPr>
            <w:tcW w:w="2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</w:t>
            </w:r>
          </w:p>
        </w:tc>
        <w:tc>
          <w:tcPr>
            <w:tcW w:w="25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</w:t>
            </w:r>
          </w:p>
        </w:tc>
      </w:tr>
      <w:tr w:rsid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Presentation &amp; assignments</w:t>
            </w:r>
          </w:p>
        </w:tc>
        <w:tc>
          <w:tcPr>
            <w:tcW w:w="2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25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</w:tr>
      <w:tr w:rsid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Practical  evaluation</w:t>
            </w:r>
            <w:proofErr w:type="gramEnd"/>
          </w:p>
        </w:tc>
        <w:tc>
          <w:tcPr>
            <w:tcW w:w="2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5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</w:tr>
      <w:tr w:rsid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Practical midterms (1 – 2)</w:t>
            </w:r>
          </w:p>
        </w:tc>
        <w:tc>
          <w:tcPr>
            <w:tcW w:w="2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16  </w:t>
            </w:r>
            <w:r>
              <w:rPr>
                <w:rFonts w:ascii="Calibri" w:hAnsi="Calibri" w:cs="Calibri"/>
                <w:sz w:val="20"/>
                <w:szCs w:val="20"/>
              </w:rPr>
              <w:t>(8 marks each)</w:t>
            </w:r>
          </w:p>
        </w:tc>
        <w:tc>
          <w:tcPr>
            <w:tcW w:w="25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</w:tr>
      <w:tr w:rsid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Final practical exam</w:t>
            </w:r>
          </w:p>
        </w:tc>
        <w:tc>
          <w:tcPr>
            <w:tcW w:w="2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25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</w:tr>
      <w:tr w:rsidR="0050252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Final  exam</w:t>
            </w:r>
            <w:proofErr w:type="gramEnd"/>
          </w:p>
        </w:tc>
        <w:tc>
          <w:tcPr>
            <w:tcW w:w="280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</w:t>
            </w:r>
          </w:p>
        </w:tc>
        <w:tc>
          <w:tcPr>
            <w:tcW w:w="25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spacing w:line="216" w:lineRule="auto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40</w:t>
            </w:r>
          </w:p>
        </w:tc>
      </w:tr>
      <w:tr w:rsidR="0050252E">
        <w:tblPrEx>
          <w:tblBorders>
            <w:top w:val="none" w:sz="0" w:space="0" w:color="auto"/>
            <w:bottom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Total</w:t>
            </w:r>
          </w:p>
        </w:tc>
        <w:tc>
          <w:tcPr>
            <w:tcW w:w="2805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  <w:vAlign w:val="center"/>
          </w:tcPr>
          <w:p w:rsidR="0050252E" w:rsidRDefault="0050252E">
            <w:pPr>
              <w:widowControl w:val="0"/>
              <w:tabs>
                <w:tab w:val="left" w:pos="3810"/>
              </w:tabs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2581" w:type="dxa"/>
            <w:tcBorders>
              <w:top w:val="single" w:sz="8" w:space="0" w:color="BFBFBF"/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50252E" w:rsidRDefault="0050252E">
            <w:pPr>
              <w:widowControl w:val="0"/>
              <w:tabs>
                <w:tab w:val="left" w:pos="3810"/>
              </w:tabs>
              <w:autoSpaceDE w:val="0"/>
              <w:autoSpaceDN w:val="0"/>
              <w:bidi w:val="0"/>
              <w:adjustRightInd w:val="0"/>
              <w:ind w:right="-7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</w:t>
            </w:r>
          </w:p>
        </w:tc>
      </w:tr>
    </w:tbl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after="200" w:line="276" w:lineRule="auto"/>
        <w:ind w:right="-720"/>
        <w:rPr>
          <w:rFonts w:ascii="Calibri" w:hAnsi="Calibri" w:cs="Calibri"/>
          <w:b/>
          <w:bCs/>
          <w:sz w:val="36"/>
          <w:szCs w:val="36"/>
        </w:rPr>
      </w:pPr>
    </w:p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REFERENCES</w:t>
      </w:r>
    </w:p>
    <w:p w:rsidR="0050252E" w:rsidRDefault="0050252E" w:rsidP="0050252E">
      <w:pPr>
        <w:widowControl w:val="0"/>
        <w:tabs>
          <w:tab w:val="left" w:pos="3810"/>
        </w:tabs>
        <w:autoSpaceDE w:val="0"/>
        <w:autoSpaceDN w:val="0"/>
        <w:bidi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50252E" w:rsidRDefault="0050252E" w:rsidP="0050252E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ind w:right="-720"/>
        <w:rPr>
          <w:rFonts w:ascii="Calibri" w:hAnsi="Calibri" w:cs="Calibri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Clinical Procedures in </w:t>
      </w:r>
      <w:proofErr w:type="gramStart"/>
      <w:r>
        <w:rPr>
          <w:rFonts w:ascii="Calibri" w:hAnsi="Calibri" w:cs="Calibri"/>
          <w:sz w:val="28"/>
          <w:szCs w:val="28"/>
        </w:rPr>
        <w:t xml:space="preserve">Optometry  </w:t>
      </w:r>
      <w:r>
        <w:rPr>
          <w:rFonts w:ascii="Calibri" w:hAnsi="Calibri" w:cs="Calibri"/>
        </w:rPr>
        <w:t>by</w:t>
      </w:r>
      <w:proofErr w:type="gramEnd"/>
      <w:r>
        <w:rPr>
          <w:rFonts w:ascii="Calibri" w:hAnsi="Calibri" w:cs="Calibri"/>
        </w:rPr>
        <w:t xml:space="preserve"> J. Boyd </w:t>
      </w:r>
      <w:proofErr w:type="spellStart"/>
      <w:r>
        <w:rPr>
          <w:rFonts w:ascii="Calibri" w:hAnsi="Calibri" w:cs="Calibri"/>
        </w:rPr>
        <w:t>Eskridge</w:t>
      </w:r>
      <w:proofErr w:type="spellEnd"/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</w:rPr>
          <w:t>John F. Amos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</w:rPr>
          <w:t>Jimmy D. Bartlett</w:t>
        </w:r>
      </w:hyperlink>
      <w:r>
        <w:rPr>
          <w:rFonts w:ascii="Calibri" w:hAnsi="Calibri" w:cs="Calibri"/>
        </w:rPr>
        <w:t>.</w:t>
      </w:r>
    </w:p>
    <w:p w:rsidR="0050252E" w:rsidRDefault="0050252E" w:rsidP="0050252E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ind w:right="-720"/>
        <w:rPr>
          <w:rFonts w:ascii="Calibri" w:hAnsi="Calibri" w:cs="Calibri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Clinical Procedures in Primary Eye </w:t>
      </w:r>
      <w:proofErr w:type="gramStart"/>
      <w:r>
        <w:rPr>
          <w:rFonts w:ascii="Calibri" w:hAnsi="Calibri" w:cs="Calibri"/>
          <w:sz w:val="28"/>
          <w:szCs w:val="28"/>
        </w:rPr>
        <w:t xml:space="preserve">Care  </w:t>
      </w:r>
      <w:r>
        <w:rPr>
          <w:rFonts w:ascii="Calibri" w:hAnsi="Calibri" w:cs="Calibri"/>
        </w:rPr>
        <w:t>by</w:t>
      </w:r>
      <w:proofErr w:type="gramEnd"/>
      <w:r>
        <w:rPr>
          <w:rFonts w:ascii="Calibri" w:hAnsi="Calibri" w:cs="Calibri"/>
        </w:rPr>
        <w:t xml:space="preserve"> David B. Elliot.</w:t>
      </w:r>
    </w:p>
    <w:p w:rsidR="0050252E" w:rsidRDefault="0050252E" w:rsidP="0050252E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ind w:right="-720"/>
        <w:rPr>
          <w:rFonts w:ascii="Calibri" w:hAnsi="Calibri" w:cs="Calibri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Clinical Procedures in Ocular Examination by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Daniel Kurtz and Nancy B. Carlson.</w:t>
      </w:r>
    </w:p>
    <w:p w:rsidR="0050252E" w:rsidRDefault="0050252E" w:rsidP="0050252E">
      <w:pPr>
        <w:widowControl w:val="0"/>
        <w:autoSpaceDE w:val="0"/>
        <w:autoSpaceDN w:val="0"/>
        <w:bidi w:val="0"/>
        <w:adjustRightInd w:val="0"/>
        <w:spacing w:after="200" w:line="276" w:lineRule="auto"/>
        <w:ind w:right="-720"/>
        <w:rPr>
          <w:rFonts w:ascii="Calibri" w:hAnsi="Calibri" w:cs="Calibri"/>
          <w:sz w:val="22"/>
          <w:szCs w:val="22"/>
        </w:rPr>
      </w:pPr>
    </w:p>
    <w:p w:rsidR="00390D3E" w:rsidRPr="00944BBA" w:rsidRDefault="00390D3E" w:rsidP="00CA4DDF">
      <w:pPr>
        <w:rPr>
          <w:rFonts w:ascii="Arial" w:hAnsi="Arial" w:cs="Arial"/>
          <w:b/>
          <w:sz w:val="56"/>
          <w:szCs w:val="56"/>
        </w:rPr>
      </w:pPr>
    </w:p>
    <w:sectPr w:rsidR="00390D3E" w:rsidRPr="00944BBA" w:rsidSect="002C45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2E" w:rsidRDefault="0050252E" w:rsidP="00944BBA">
      <w:r>
        <w:separator/>
      </w:r>
    </w:p>
  </w:endnote>
  <w:endnote w:type="continuationSeparator" w:id="0">
    <w:p w:rsidR="0050252E" w:rsidRDefault="0050252E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2E" w:rsidRDefault="0050252E" w:rsidP="00944BBA">
      <w:r>
        <w:separator/>
      </w:r>
    </w:p>
  </w:footnote>
  <w:footnote w:type="continuationSeparator" w:id="0">
    <w:p w:rsidR="0050252E" w:rsidRDefault="0050252E" w:rsidP="0094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2E"/>
    <w:rsid w:val="001F4A09"/>
    <w:rsid w:val="00390D3E"/>
    <w:rsid w:val="0050252E"/>
    <w:rsid w:val="005F7FD4"/>
    <w:rsid w:val="00612D8C"/>
    <w:rsid w:val="006C6B3D"/>
    <w:rsid w:val="007274BF"/>
    <w:rsid w:val="00812D9B"/>
    <w:rsid w:val="00944BBA"/>
    <w:rsid w:val="00990FF2"/>
    <w:rsid w:val="009A4CEE"/>
    <w:rsid w:val="00A57D95"/>
    <w:rsid w:val="00C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AB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azon.co.uk/s/ref=ntt_athr_dp_sr_2?_encoding=UTF8&amp;search-alias=books-uk&amp;field-author=John%20F.%20Amos" TargetMode="External"/><Relationship Id="rId9" Type="http://schemas.openxmlformats.org/officeDocument/2006/relationships/hyperlink" Target="http://www.amazon.co.uk/s/ref=ntt_athr_dp_sr_3?_encoding=UTF8&amp;search-alias=books-uk&amp;field-author=Jimmy%20D.%20Bartlet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Al-Gowaifly</dc:creator>
  <cp:keywords/>
  <dc:description/>
  <cp:lastModifiedBy>Reema Al-Gowaifly</cp:lastModifiedBy>
  <cp:revision>1</cp:revision>
  <cp:lastPrinted>2012-07-18T16:10:00Z</cp:lastPrinted>
  <dcterms:created xsi:type="dcterms:W3CDTF">2014-12-12T10:03:00Z</dcterms:created>
  <dcterms:modified xsi:type="dcterms:W3CDTF">2014-12-12T10:04:00Z</dcterms:modified>
</cp:coreProperties>
</file>