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21C2" w14:textId="16A7DFBE" w:rsidR="00BE3F24" w:rsidRDefault="003122D1" w:rsidP="009A5D15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 xml:space="preserve"> </w:t>
      </w:r>
      <w:r w:rsidR="007B38E6"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="007B38E6" w:rsidRPr="009A5D15">
        <w:rPr>
          <w:rFonts w:eastAsia="Times New Roman" w:cs="Times New Roman"/>
          <w:b/>
          <w:bCs/>
          <w:color w:val="000000"/>
          <w:rtl/>
        </w:rPr>
        <w:br/>
      </w:r>
      <w:r w:rsidR="00CB5A23" w:rsidRPr="009A5D15">
        <w:rPr>
          <w:rFonts w:eastAsia="Times New Roman" w:cs="Times New Roman"/>
          <w:b/>
          <w:bCs/>
          <w:color w:val="000000"/>
          <w:rtl/>
        </w:rPr>
        <w:t>1204</w:t>
      </w:r>
      <w:r w:rsidR="007B38E6" w:rsidRPr="009A5D15">
        <w:rPr>
          <w:rFonts w:eastAsia="Times New Roman" w:cs="Times New Roman"/>
          <w:b/>
          <w:bCs/>
          <w:color w:val="000000"/>
          <w:rtl/>
        </w:rPr>
        <w:t xml:space="preserve"> </w:t>
      </w:r>
      <w:r w:rsidR="00CB5A23" w:rsidRPr="009A5D15">
        <w:rPr>
          <w:rFonts w:eastAsia="Times New Roman" w:cs="Times New Roman"/>
          <w:b/>
          <w:bCs/>
          <w:color w:val="000000"/>
          <w:rtl/>
        </w:rPr>
        <w:t>حسب (استخدام الحاسب في المحاسبة</w:t>
      </w:r>
      <w:r w:rsidR="007B38E6" w:rsidRPr="009A5D15">
        <w:rPr>
          <w:rFonts w:eastAsia="Times New Roman" w:cs="Times New Roman"/>
          <w:b/>
          <w:bCs/>
          <w:color w:val="000000"/>
          <w:rtl/>
        </w:rPr>
        <w:t>)</w:t>
      </w:r>
    </w:p>
    <w:p w14:paraId="5E8CE57E" w14:textId="77777777" w:rsidR="00F96E01" w:rsidRDefault="00F96E01" w:rsidP="009A5D15">
      <w:pPr>
        <w:bidi/>
        <w:spacing w:after="0" w:line="240" w:lineRule="auto"/>
        <w:ind w:firstLine="0"/>
        <w:rPr>
          <w:rFonts w:eastAsia="Times New Roman" w:cs="Times New Roman"/>
          <w:color w:val="808080"/>
          <w:rtl/>
        </w:rPr>
      </w:pPr>
    </w:p>
    <w:tbl>
      <w:tblPr>
        <w:tblStyle w:val="TableGrid"/>
        <w:tblpPr w:leftFromText="180" w:rightFromText="180" w:vertAnchor="page" w:horzAnchor="page" w:tblpX="1189" w:tblpY="2881"/>
        <w:bidiVisual/>
        <w:tblW w:w="100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710"/>
        <w:gridCol w:w="1350"/>
        <w:gridCol w:w="3670"/>
      </w:tblGrid>
      <w:tr w:rsidR="009A5D15" w14:paraId="344C9639" w14:textId="77777777" w:rsidTr="009A5D15">
        <w:trPr>
          <w:trHeight w:val="427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6B1303F4" w14:textId="77777777" w:rsidR="009A5D15" w:rsidRPr="00D769EA" w:rsidRDefault="009A5D15" w:rsidP="009A5D15">
            <w:pPr>
              <w:bidi/>
              <w:spacing w:line="240" w:lineRule="auto"/>
              <w:ind w:firstLine="30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</w:t>
            </w:r>
            <w:r w:rsidRPr="00D769E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لأستاذة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38BA4FF" w14:textId="77777777" w:rsidR="009A5D15" w:rsidRPr="00DB2905" w:rsidRDefault="009A5D15" w:rsidP="009A5D15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أوقات المحاضرات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F45A022" w14:textId="77777777" w:rsidR="009A5D15" w:rsidRPr="00DB2905" w:rsidRDefault="009A5D15" w:rsidP="009A5D15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D1CF57F" w14:textId="77777777" w:rsidR="009A5D15" w:rsidRPr="00DB2905" w:rsidRDefault="009A5D15" w:rsidP="009A5D15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7B02C500" w14:textId="77777777" w:rsidR="009A5D15" w:rsidRPr="00E90183" w:rsidRDefault="009A5D15" w:rsidP="009A5D15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البريد الإلكتروني/ الموقع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 xml:space="preserve">/ 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الملاحظات</w:t>
            </w:r>
          </w:p>
        </w:tc>
      </w:tr>
      <w:tr w:rsidR="009A5D15" w:rsidRPr="000656C0" w14:paraId="7D8F5471" w14:textId="77777777" w:rsidTr="009A5D15">
        <w:trPr>
          <w:trHeight w:val="2236"/>
        </w:trPr>
        <w:tc>
          <w:tcPr>
            <w:tcW w:w="1458" w:type="dxa"/>
            <w:vAlign w:val="center"/>
          </w:tcPr>
          <w:p w14:paraId="792BE10B" w14:textId="77777777" w:rsidR="009A5D15" w:rsidRPr="001D62BD" w:rsidRDefault="009A5D15" w:rsidP="009A5D15">
            <w:pPr>
              <w:bidi/>
              <w:spacing w:line="240" w:lineRule="auto"/>
              <w:ind w:firstLine="30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28"/>
                <w:szCs w:val="28"/>
                <w:rtl/>
              </w:rPr>
            </w:pPr>
            <w:r w:rsidRPr="001D62BD">
              <w:rPr>
                <w:rFonts w:ascii="Traditional Arabic" w:eastAsia="Times New Roman" w:hAnsi="Traditional Arabic" w:cs="Traditional Arabic" w:hint="cs"/>
                <w:b/>
                <w:color w:val="000000"/>
                <w:sz w:val="28"/>
                <w:szCs w:val="28"/>
                <w:rtl/>
              </w:rPr>
              <w:t>نوال الشهري</w:t>
            </w:r>
          </w:p>
        </w:tc>
        <w:tc>
          <w:tcPr>
            <w:tcW w:w="1890" w:type="dxa"/>
            <w:vAlign w:val="center"/>
          </w:tcPr>
          <w:p w14:paraId="2365691F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047E8323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شعبة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287:</w:t>
            </w:r>
          </w:p>
          <w:p w14:paraId="04798406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الأثنين من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8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ـ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11</w:t>
            </w:r>
          </w:p>
          <w:p w14:paraId="44CA9765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2B1EE6E4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شعبة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296:</w:t>
            </w:r>
          </w:p>
          <w:p w14:paraId="5B8C9391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الخميس من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8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ـ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11</w:t>
            </w:r>
          </w:p>
          <w:p w14:paraId="3B05FA3E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6F5DEAD2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710" w:type="dxa"/>
          </w:tcPr>
          <w:p w14:paraId="01067361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6F84F1BB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الأحد: (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 xml:space="preserve">8 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ـ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10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)</w:t>
            </w:r>
          </w:p>
          <w:p w14:paraId="5A3A7431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0F885857" w14:textId="77777777" w:rsidR="009A5D15" w:rsidRPr="00E90183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الأثنين: (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1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ـ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 xml:space="preserve"> 2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)</w:t>
            </w:r>
          </w:p>
        </w:tc>
        <w:tc>
          <w:tcPr>
            <w:tcW w:w="1350" w:type="dxa"/>
            <w:vAlign w:val="center"/>
          </w:tcPr>
          <w:p w14:paraId="7CB1C197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5767FC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26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</w:t>
            </w:r>
          </w:p>
          <w:p w14:paraId="4A5CC2B4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63A64F2D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5767FC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الأول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</w:t>
            </w:r>
          </w:p>
          <w:p w14:paraId="7E385EBD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5397805B" w14:textId="77777777" w:rsidR="009A5D15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5767FC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المكتب:</w:t>
            </w:r>
            <w:r w:rsidRPr="00E90183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</w:t>
            </w:r>
            <w:r w:rsidRPr="00E90183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3</w:t>
            </w:r>
          </w:p>
          <w:p w14:paraId="7623FB19" w14:textId="77777777" w:rsidR="009A5D15" w:rsidRPr="005767FC" w:rsidRDefault="009A5D15" w:rsidP="009A5D15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14:paraId="5D64D854" w14:textId="77777777" w:rsidR="009A5D15" w:rsidRPr="005767FC" w:rsidRDefault="009A5D15" w:rsidP="009A5D15">
            <w:pPr>
              <w:bidi/>
              <w:spacing w:line="240" w:lineRule="auto"/>
              <w:ind w:firstLine="3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3670" w:type="dxa"/>
            <w:vAlign w:val="center"/>
          </w:tcPr>
          <w:p w14:paraId="00CBFE3D" w14:textId="77777777" w:rsidR="009A5D15" w:rsidRDefault="009A5D15" w:rsidP="009A5D15">
            <w:pPr>
              <w:bidi/>
              <w:spacing w:line="240" w:lineRule="auto"/>
              <w:ind w:firstLine="30"/>
              <w:rPr>
                <w:rFonts w:asciiTheme="majorBidi" w:eastAsia="Times New Roman" w:hAnsiTheme="majorBidi"/>
              </w:rPr>
            </w:pPr>
            <w:r w:rsidRPr="000656C0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البريد الإلكتروني: </w:t>
            </w:r>
            <w:hyperlink r:id="rId12" w:history="1">
              <w:r w:rsidRPr="00197F18">
                <w:rPr>
                  <w:rStyle w:val="Hyperlink"/>
                  <w:rFonts w:asciiTheme="majorBidi" w:eastAsia="Times New Roman" w:hAnsiTheme="majorBidi"/>
                </w:rPr>
                <w:t>nawalshehri@ksu.edu.sa</w:t>
              </w:r>
            </w:hyperlink>
            <w:r>
              <w:rPr>
                <w:rFonts w:asciiTheme="majorBidi" w:eastAsia="Times New Roman" w:hAnsiTheme="majorBidi"/>
              </w:rPr>
              <w:t xml:space="preserve"> </w:t>
            </w:r>
          </w:p>
          <w:p w14:paraId="2CE516F8" w14:textId="77777777" w:rsidR="009A5D15" w:rsidRPr="003122D1" w:rsidRDefault="009A5D15" w:rsidP="009A5D15">
            <w:pPr>
              <w:bidi/>
              <w:spacing w:line="240" w:lineRule="auto"/>
              <w:ind w:firstLine="30"/>
              <w:rPr>
                <w:rFonts w:asciiTheme="majorBidi" w:hAnsiTheme="majorBidi"/>
                <w:rtl/>
              </w:rPr>
            </w:pPr>
          </w:p>
          <w:p w14:paraId="6BAEF365" w14:textId="77777777" w:rsidR="009A5D15" w:rsidRDefault="009A5D15" w:rsidP="009A5D15">
            <w:pPr>
              <w:bidi/>
              <w:spacing w:line="240" w:lineRule="auto"/>
              <w:ind w:firstLine="30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3122D1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الموقع:</w:t>
            </w:r>
          </w:p>
          <w:p w14:paraId="31BC6417" w14:textId="77777777" w:rsidR="009A5D15" w:rsidRPr="003122D1" w:rsidRDefault="009A5D15" w:rsidP="009A5D15">
            <w:pPr>
              <w:bidi/>
              <w:spacing w:line="240" w:lineRule="auto"/>
              <w:ind w:firstLine="30"/>
              <w:rPr>
                <w:rFonts w:asciiTheme="majorBidi" w:eastAsia="Times New Roman" w:hAnsiTheme="majorBidi"/>
              </w:rPr>
            </w:pPr>
            <w:r w:rsidRPr="003122D1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hyperlink r:id="rId13" w:history="1">
              <w:r>
                <w:rPr>
                  <w:rStyle w:val="Hyperlink"/>
                  <w:rFonts w:asciiTheme="majorBidi" w:eastAsia="Times New Roman" w:hAnsiTheme="majorBidi"/>
                  <w:sz w:val="20"/>
                  <w:szCs w:val="20"/>
                </w:rPr>
                <w:t>http://fac.ksu.edu.sa/nawalshehri</w:t>
              </w:r>
            </w:hyperlink>
            <w:r>
              <w:rPr>
                <w:rFonts w:asciiTheme="majorBidi" w:eastAsia="Times New Roman" w:hAnsiTheme="majorBidi"/>
                <w:sz w:val="20"/>
                <w:szCs w:val="20"/>
              </w:rPr>
              <w:t xml:space="preserve"> </w:t>
            </w:r>
          </w:p>
          <w:p w14:paraId="235881ED" w14:textId="77777777" w:rsidR="009A5D15" w:rsidRDefault="009A5D15" w:rsidP="009A5D15">
            <w:pPr>
              <w:bidi/>
              <w:spacing w:line="240" w:lineRule="auto"/>
              <w:ind w:firstLine="30"/>
              <w:rPr>
                <w:rFonts w:asciiTheme="majorBidi" w:hAnsiTheme="majorBidi"/>
                <w:rtl/>
              </w:rPr>
            </w:pPr>
          </w:p>
          <w:p w14:paraId="157D2416" w14:textId="77777777" w:rsidR="009A5D15" w:rsidRDefault="009A5D15" w:rsidP="009A5D15">
            <w:pPr>
              <w:bidi/>
              <w:spacing w:line="240" w:lineRule="auto"/>
              <w:ind w:firstLine="30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الاقتراحات والملاحظات:</w:t>
            </w:r>
          </w:p>
          <w:p w14:paraId="7CDE224D" w14:textId="77777777" w:rsidR="009A5D15" w:rsidRDefault="007B03DB" w:rsidP="009A5D15">
            <w:pPr>
              <w:bidi/>
              <w:spacing w:line="240" w:lineRule="auto"/>
              <w:ind w:firstLine="30"/>
              <w:rPr>
                <w:rStyle w:val="Hyperlink"/>
                <w:rFonts w:asciiTheme="majorBidi" w:hAnsiTheme="majorBidi"/>
              </w:rPr>
            </w:pPr>
            <w:hyperlink r:id="rId14" w:history="1">
              <w:r w:rsidR="009A5D15" w:rsidRPr="008211AE">
                <w:rPr>
                  <w:rStyle w:val="Hyperlink"/>
                  <w:rFonts w:asciiTheme="majorBidi" w:hAnsiTheme="majorBidi"/>
                </w:rPr>
                <w:t>http://sayat.me/nawalshehri</w:t>
              </w:r>
            </w:hyperlink>
          </w:p>
          <w:p w14:paraId="70D6DAA8" w14:textId="77777777" w:rsidR="009A5D15" w:rsidRPr="000656C0" w:rsidRDefault="009A5D15" w:rsidP="009A5D15">
            <w:pPr>
              <w:bidi/>
              <w:spacing w:line="240" w:lineRule="auto"/>
              <w:ind w:firstLine="30"/>
              <w:rPr>
                <w:rFonts w:asciiTheme="majorBidi" w:hAnsiTheme="majorBidi"/>
                <w:rtl/>
              </w:rPr>
            </w:pPr>
          </w:p>
        </w:tc>
      </w:tr>
    </w:tbl>
    <w:p w14:paraId="7820628F" w14:textId="77777777" w:rsidR="0010696E" w:rsidRPr="00302E4E" w:rsidRDefault="0010696E" w:rsidP="0010696E">
      <w:pPr>
        <w:spacing w:line="240" w:lineRule="auto"/>
        <w:ind w:left="283" w:right="-900"/>
        <w:jc w:val="right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  <w:r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</w:t>
      </w:r>
    </w:p>
    <w:p w14:paraId="0D720289" w14:textId="77777777" w:rsidR="0010696E" w:rsidRDefault="0010696E" w:rsidP="0010696E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>المحاسبة باستخدام الحاسب(د..نبيه عبد الرحمن الجبر ، د. فهيم أبو العزم محمد)</w:t>
      </w:r>
      <w:r>
        <w:rPr>
          <w:rFonts w:ascii="Traditional Arabic" w:hAnsi="Traditional Arabic" w:cs="Traditional Arabic"/>
        </w:rPr>
        <w:t xml:space="preserve"> </w:t>
      </w:r>
    </w:p>
    <w:p w14:paraId="69D7FB89" w14:textId="77777777" w:rsidR="0010696E" w:rsidRDefault="0010696E" w:rsidP="0010696E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د.عثمان السلوم، د.على الجمعة، د.وليد الشبانى "الحاسب الآلي وتطبيقاته في العلوم الإدارية" .</w:t>
      </w:r>
    </w:p>
    <w:p w14:paraId="1DD9B8B3" w14:textId="77777777" w:rsidR="0010696E" w:rsidRDefault="0010696E" w:rsidP="0010696E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>كل ما يعرض على االموقع الشخصي لأستاذة المقرر من أمثلة وعروض وتطبيقات.</w:t>
      </w:r>
      <w:r>
        <w:rPr>
          <w:rFonts w:ascii="Traditional Arabic" w:hAnsi="Traditional Arabic" w:cs="Traditional Arabic"/>
        </w:rPr>
        <w:t xml:space="preserve"> </w:t>
      </w:r>
    </w:p>
    <w:p w14:paraId="5E4D00B1" w14:textId="182B9011" w:rsidR="00F96E01" w:rsidRPr="0010696E" w:rsidRDefault="0010696E" w:rsidP="0010696E">
      <w:pPr>
        <w:pStyle w:val="ListParagraph"/>
        <w:numPr>
          <w:ilvl w:val="0"/>
          <w:numId w:val="25"/>
        </w:numPr>
        <w:bidi/>
        <w:spacing w:after="0" w:line="240" w:lineRule="auto"/>
        <w:rPr>
          <w:sz w:val="22"/>
          <w:szCs w:val="22"/>
          <w:rtl/>
        </w:rPr>
      </w:pPr>
      <w:r w:rsidRPr="002932E9">
        <w:rPr>
          <w:rFonts w:ascii="Traditional Arabic" w:hAnsi="Traditional Arabic" w:cs="Traditional Arabic"/>
          <w:rtl/>
        </w:rPr>
        <w:t>جميع ما</w:t>
      </w:r>
      <w:r w:rsidRPr="002932E9">
        <w:rPr>
          <w:rFonts w:ascii="Traditional Arabic" w:hAnsi="Traditional Arabic" w:cs="Traditional Arabic" w:hint="cs"/>
          <w:rtl/>
        </w:rPr>
        <w:t xml:space="preserve"> </w:t>
      </w:r>
      <w:r w:rsidRPr="002932E9">
        <w:rPr>
          <w:rFonts w:ascii="Traditional Arabic" w:hAnsi="Traditional Arabic" w:cs="Traditional Arabic"/>
          <w:rtl/>
        </w:rPr>
        <w:t>يذكر في المحاضرة من ملاحظات وأوراق عمل وأنشطة</w:t>
      </w:r>
      <w:r>
        <w:rPr>
          <w:rFonts w:ascii="Traditional Arabic" w:hAnsi="Traditional Arabic" w:cs="Traditional Arabic"/>
          <w:rtl/>
        </w:rPr>
        <w:t>.</w:t>
      </w:r>
    </w:p>
    <w:p w14:paraId="41E48DCA" w14:textId="77777777" w:rsidR="0010696E" w:rsidRPr="00DF0C6F" w:rsidRDefault="0010696E" w:rsidP="009A5D15">
      <w:pPr>
        <w:bidi/>
        <w:spacing w:after="0" w:line="240" w:lineRule="auto"/>
        <w:ind w:firstLine="0"/>
        <w:rPr>
          <w:rFonts w:eastAsia="Times New Roman" w:cs="Times New Roman"/>
          <w:color w:val="808080"/>
          <w:rtl/>
        </w:rPr>
      </w:pPr>
    </w:p>
    <w:p w14:paraId="4B20720C" w14:textId="4C15A251" w:rsidR="001749F1" w:rsidRDefault="007B38E6" w:rsidP="00302E4E">
      <w:pPr>
        <w:bidi/>
        <w:spacing w:after="0" w:line="240" w:lineRule="auto"/>
        <w:ind w:left="-900" w:firstLine="0"/>
        <w:jc w:val="both"/>
        <w:rPr>
          <w:rFonts w:ascii="Traditional Arabic" w:eastAsia="Times New Roman" w:hAnsi="Traditional Arabic" w:cs="Traditional Arabic"/>
          <w:color w:val="808080"/>
        </w:rPr>
      </w:pPr>
      <w:r w:rsidRPr="0072718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هدف المقرر:</w:t>
      </w:r>
      <w:r>
        <w:rPr>
          <w:rFonts w:ascii="Traditional Arabic" w:eastAsia="Times New Roman" w:hAnsi="Traditional Arabic" w:cs="Traditional Arabic"/>
          <w:color w:val="808080"/>
        </w:rPr>
        <w:t xml:space="preserve">  </w:t>
      </w:r>
    </w:p>
    <w:p w14:paraId="7E938C70" w14:textId="77777777" w:rsidR="0010696E" w:rsidRDefault="0010696E" w:rsidP="00302E4E">
      <w:pPr>
        <w:bidi/>
        <w:spacing w:after="0" w:line="240" w:lineRule="auto"/>
        <w:ind w:left="-900" w:firstLine="0"/>
        <w:jc w:val="both"/>
        <w:rPr>
          <w:rFonts w:ascii="Traditional Arabic" w:eastAsia="Times New Roman" w:hAnsi="Traditional Arabic" w:cs="Traditional Arabic"/>
          <w:color w:val="262626"/>
          <w:rtl/>
        </w:rPr>
      </w:pPr>
    </w:p>
    <w:p w14:paraId="7A76183A" w14:textId="77777777" w:rsidR="0010696E" w:rsidRDefault="007C28A9" w:rsidP="0010696E">
      <w:pPr>
        <w:spacing w:line="240" w:lineRule="auto"/>
        <w:ind w:left="283"/>
        <w:jc w:val="right"/>
        <w:rPr>
          <w:rFonts w:ascii="Traditional Arabic" w:hAnsi="Traditional Arabic" w:cs="Traditional Arabic"/>
          <w:rtl/>
        </w:rPr>
      </w:pPr>
      <w:r w:rsidRPr="007C28A9">
        <w:rPr>
          <w:rFonts w:ascii="Traditional Arabic" w:hAnsi="Traditional Arabic" w:cs="Traditional Arabic" w:hint="cs"/>
          <w:rtl/>
        </w:rPr>
        <w:t>تهدف</w:t>
      </w:r>
      <w:r w:rsidR="00773620">
        <w:rPr>
          <w:rFonts w:ascii="Traditional Arabic" w:hAnsi="Traditional Arabic" w:cs="Traditional Arabic"/>
          <w:rtl/>
        </w:rPr>
        <w:t xml:space="preserve"> المادة لتدريب الطالب على بعض المهارات الأ</w:t>
      </w:r>
      <w:r>
        <w:rPr>
          <w:rFonts w:ascii="Traditional Arabic" w:hAnsi="Traditional Arabic" w:cs="Traditional Arabic"/>
          <w:rtl/>
        </w:rPr>
        <w:t xml:space="preserve">ساسية في الحاسب الآلي والتي قد </w:t>
      </w:r>
      <w:r w:rsidRPr="007C28A9">
        <w:rPr>
          <w:rFonts w:ascii="Traditional Arabic" w:hAnsi="Traditional Arabic" w:cs="Traditional Arabic" w:hint="cs"/>
          <w:rtl/>
        </w:rPr>
        <w:t>ي</w:t>
      </w:r>
      <w:r w:rsidR="00773620">
        <w:rPr>
          <w:rFonts w:ascii="Traditional Arabic" w:hAnsi="Traditional Arabic" w:cs="Traditional Arabic"/>
          <w:rtl/>
        </w:rPr>
        <w:t>حتاجها عند ممارسته</w:t>
      </w:r>
      <w:r>
        <w:rPr>
          <w:rFonts w:ascii="Traditional Arabic" w:hAnsi="Traditional Arabic" w:cs="Traditional Arabic"/>
          <w:rtl/>
        </w:rPr>
        <w:t xml:space="preserve"> المحاسبة في الواقع العملي</w:t>
      </w:r>
      <w:r>
        <w:rPr>
          <w:rFonts w:ascii="KufiStandardGK" w:hAnsi="KufiStandardGK" w:cs="KufiStandardGK" w:hint="cs"/>
          <w:rtl/>
        </w:rPr>
        <w:t>،</w:t>
      </w:r>
      <w:r w:rsidR="00773620">
        <w:rPr>
          <w:rFonts w:ascii="Traditional Arabic" w:hAnsi="Traditional Arabic" w:cs="Traditional Arabic"/>
          <w:rtl/>
        </w:rPr>
        <w:t xml:space="preserve"> </w:t>
      </w:r>
      <w:r w:rsidR="00773620">
        <w:rPr>
          <w:rFonts w:ascii="Traditional Arabic" w:hAnsi="Traditional Arabic" w:cs="Traditional Arabic" w:hint="cs"/>
          <w:rtl/>
        </w:rPr>
        <w:t xml:space="preserve">حيث </w:t>
      </w:r>
      <w:r w:rsidRPr="007C28A9">
        <w:rPr>
          <w:rFonts w:ascii="Traditional Arabic" w:hAnsi="Traditional Arabic" w:cs="Traditional Arabic" w:hint="cs"/>
          <w:rtl/>
        </w:rPr>
        <w:t>يتم التركيز</w:t>
      </w:r>
      <w:r w:rsidR="00773620">
        <w:rPr>
          <w:rFonts w:ascii="Traditional Arabic" w:hAnsi="Traditional Arabic" w:cs="Traditional Arabic" w:hint="cs"/>
          <w:rtl/>
        </w:rPr>
        <w:t xml:space="preserve"> على الجوانب العملية لتطبيقات الحاسب المكتبية الخاصة بالمحاسبين والاستفادة منها بما يسهل على ا</w:t>
      </w:r>
      <w:r w:rsidR="009111EE">
        <w:rPr>
          <w:rFonts w:ascii="Traditional Arabic" w:hAnsi="Traditional Arabic" w:cs="Traditional Arabic" w:hint="cs"/>
          <w:rtl/>
        </w:rPr>
        <w:t>لمحاسب عمله في المنشآت التجارية</w:t>
      </w:r>
      <w:r w:rsidR="00302E4E">
        <w:rPr>
          <w:rFonts w:ascii="Traditional Arabic" w:hAnsi="Traditional Arabic" w:cs="Traditional Arabic"/>
          <w:rtl/>
        </w:rPr>
        <w:t>.</w:t>
      </w:r>
    </w:p>
    <w:p w14:paraId="3305FA78" w14:textId="69EE85E5" w:rsidR="007B38E6" w:rsidRPr="0010696E" w:rsidRDefault="0010696E" w:rsidP="0010696E">
      <w:pPr>
        <w:tabs>
          <w:tab w:val="left" w:pos="8010"/>
        </w:tabs>
        <w:spacing w:line="240" w:lineRule="auto"/>
        <w:ind w:left="283" w:right="-900"/>
        <w:jc w:val="right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 xml:space="preserve"> </w:t>
      </w:r>
      <w:r w:rsidR="007B38E6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أس</w:t>
      </w:r>
      <w:r w:rsidR="007B38E6" w:rsidRPr="0072718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س تقييم الطالب</w:t>
      </w:r>
      <w:r w:rsidR="007B38E6" w:rsidRPr="00A506DF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ة:</w:t>
      </w:r>
    </w:p>
    <w:p w14:paraId="07669B99" w14:textId="77777777" w:rsidR="00CD627D" w:rsidRPr="00727185" w:rsidRDefault="00CD627D" w:rsidP="00CD627D">
      <w:pPr>
        <w:tabs>
          <w:tab w:val="right" w:pos="8280"/>
        </w:tabs>
        <w:overflowPunct w:val="0"/>
        <w:bidi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808080"/>
          <w:rtl/>
        </w:rPr>
      </w:pPr>
    </w:p>
    <w:tbl>
      <w:tblPr>
        <w:tblW w:w="8955" w:type="dxa"/>
        <w:jc w:val="center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114"/>
      </w:tblGrid>
      <w:tr w:rsidR="007B38E6" w:rsidRPr="008D7F7E" w14:paraId="5960B8BB" w14:textId="77777777" w:rsidTr="00295832">
        <w:trPr>
          <w:trHeight w:val="382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F36F" w14:textId="77777777" w:rsidR="007B38E6" w:rsidRPr="008D7F7E" w:rsidRDefault="007B38E6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8D7F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الدرجة المستحقة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9B4C" w14:textId="77777777" w:rsidR="007B38E6" w:rsidRPr="008D7F7E" w:rsidRDefault="007B38E6" w:rsidP="00546590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8D7F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البنــــــــد</w:t>
            </w:r>
          </w:p>
        </w:tc>
      </w:tr>
      <w:tr w:rsidR="007B38E6" w:rsidRPr="00727185" w14:paraId="234CCD9D" w14:textId="77777777" w:rsidTr="006E2473">
        <w:trPr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BD2A" w14:textId="7396705C" w:rsidR="007B38E6" w:rsidRPr="00727185" w:rsidRDefault="00AF09F8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rtl/>
              </w:rPr>
              <w:t>20</w:t>
            </w:r>
            <w:r w:rsidR="007D075D" w:rsidRPr="007D075D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</w:t>
            </w:r>
            <w:r w:rsidR="007B38E6" w:rsidRPr="00727185">
              <w:rPr>
                <w:rFonts w:ascii="Traditional Arabic" w:eastAsia="Times New Roman" w:hAnsi="Traditional Arabic" w:cs="Traditional Arabic"/>
                <w:color w:val="000000"/>
                <w:rtl/>
              </w:rPr>
              <w:t>درجة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EF4A" w14:textId="66758F6B" w:rsidR="007B38E6" w:rsidRPr="007B03DB" w:rsidRDefault="00AF09F8" w:rsidP="007B03DB">
            <w:pPr>
              <w:bidi/>
              <w:spacing w:before="100" w:beforeAutospacing="1" w:after="100" w:afterAutospacing="1" w:line="240" w:lineRule="auto"/>
              <w:ind w:right="2833" w:firstLine="0"/>
              <w:rPr>
                <w:rFonts w:ascii="KufiStandardGK" w:eastAsia="Times New Roman" w:hAnsi="KufiStandardGK" w:cs="KufiStandardGK" w:hint="cs"/>
                <w:color w:val="808080"/>
              </w:rPr>
            </w:pPr>
            <w:r w:rsidRPr="00AF09F8">
              <w:rPr>
                <w:rFonts w:ascii="Traditional Arabic" w:eastAsia="Times New Roman" w:hAnsi="Traditional Arabic" w:cs="Traditional Arabic"/>
                <w:color w:val="000000"/>
                <w:rtl/>
              </w:rPr>
              <w:t>اختبارات</w:t>
            </w:r>
            <w:r w:rsidRPr="00AF09F8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7B03DB">
              <w:rPr>
                <w:rFonts w:ascii="Traditional Arabic" w:eastAsia="Times New Roman" w:hAnsi="Traditional Arabic" w:cs="Traditional Arabic"/>
                <w:color w:val="000000"/>
                <w:rtl/>
              </w:rPr>
              <w:t>قصير</w:t>
            </w:r>
            <w:r w:rsidR="007B03DB" w:rsidRPr="007B03DB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ة ومشروع</w:t>
            </w:r>
          </w:p>
        </w:tc>
      </w:tr>
      <w:tr w:rsidR="007B38E6" w:rsidRPr="0046438F" w14:paraId="3069F0FB" w14:textId="77777777" w:rsidTr="006E2473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D0CF" w14:textId="747EDE13" w:rsidR="007B38E6" w:rsidRPr="00727185" w:rsidRDefault="00AF09F8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20 </w:t>
            </w:r>
            <w:r w:rsidR="007B38E6" w:rsidRPr="00727185">
              <w:rPr>
                <w:rFonts w:ascii="Traditional Arabic" w:eastAsia="Times New Roman" w:hAnsi="Traditional Arabic" w:cs="Traditional Arabic"/>
                <w:color w:val="000000"/>
                <w:rtl/>
              </w:rPr>
              <w:t>درجة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67B2" w14:textId="23B97390" w:rsidR="007B38E6" w:rsidRPr="00A8578E" w:rsidRDefault="0046438F" w:rsidP="001A02FF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الاختبار</w:t>
            </w:r>
            <w:r w:rsidRPr="00A8578E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</w:t>
            </w:r>
            <w:r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الفصلي</w:t>
            </w:r>
            <w:r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الأول</w:t>
            </w:r>
            <w:r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: </w:t>
            </w:r>
            <w:r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الأسبوع</w:t>
            </w:r>
            <w:r w:rsidR="001A02FF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1A02FF" w:rsidRPr="001A02FF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العاشر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( </w:t>
            </w:r>
            <w:r w:rsidR="001A02FF"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10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A8578E"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محرم،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A8578E" w:rsidRPr="00A8578E">
              <w:rPr>
                <w:rFonts w:ascii="Traditional Arabic" w:eastAsia="Times New Roman" w:hAnsi="Traditional Arabic" w:cs="Traditional Arabic"/>
                <w:color w:val="000000"/>
                <w:rtl/>
              </w:rPr>
              <w:t>1436</w:t>
            </w:r>
            <w:r w:rsidR="00A8578E" w:rsidRPr="001A02FF">
              <w:rPr>
                <w:rFonts w:ascii="Traditional Arabic" w:eastAsia="Times New Roman" w:hAnsi="Traditional Arabic" w:cs="Traditional Arabic"/>
                <w:color w:val="000000"/>
                <w:rtl/>
              </w:rPr>
              <w:t>هـ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)</w:t>
            </w:r>
          </w:p>
        </w:tc>
      </w:tr>
      <w:tr w:rsidR="007B38E6" w:rsidRPr="00727185" w14:paraId="0F2889DA" w14:textId="77777777" w:rsidTr="006E2473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9470" w14:textId="0E7F557E" w:rsidR="007B38E6" w:rsidRPr="00727185" w:rsidRDefault="00AF09F8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20 </w:t>
            </w:r>
            <w:r w:rsidR="007B38E6" w:rsidRPr="00727185">
              <w:rPr>
                <w:rFonts w:ascii="Traditional Arabic" w:eastAsia="Times New Roman" w:hAnsi="Traditional Arabic" w:cs="Traditional Arabic"/>
                <w:color w:val="000000"/>
                <w:rtl/>
              </w:rPr>
              <w:t>درجة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82ED" w14:textId="2CB0EB21" w:rsidR="007B38E6" w:rsidRPr="00A8578E" w:rsidRDefault="007B38E6" w:rsidP="000A058C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eastAsia="Times New Roman" w:hAnsi="Traditional Arabic" w:cs="Traditional Arabic"/>
                <w:color w:val="000000"/>
              </w:rPr>
            </w:pPr>
            <w:r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الا</w:t>
            </w:r>
            <w:r w:rsidR="0046438F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ختبار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46438F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الفصلي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46438F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الثاني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: </w:t>
            </w:r>
            <w:r w:rsidR="0046438F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الأسبوع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0A058C" w:rsidRPr="000A058C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الخامس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46438F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عشر</w:t>
            </w:r>
            <w:r w:rsidR="0046438F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(</w:t>
            </w:r>
            <w:r w:rsidR="0046438F" w:rsidRPr="00A8578E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</w:t>
            </w:r>
            <w:r w:rsidR="000A058C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15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A8578E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صفر،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r w:rsidR="00A8578E" w:rsidRPr="00A8578E">
              <w:rPr>
                <w:rFonts w:ascii="Traditional Arabic" w:eastAsia="Times New Roman" w:hAnsi="Traditional Arabic" w:cs="Traditional Arabic"/>
                <w:color w:val="000000"/>
                <w:rtl/>
              </w:rPr>
              <w:t>1436</w:t>
            </w:r>
            <w:r w:rsidR="00A8578E" w:rsidRPr="000A058C">
              <w:rPr>
                <w:rFonts w:ascii="Traditional Arabic" w:eastAsia="Times New Roman" w:hAnsi="Traditional Arabic" w:cs="Traditional Arabic"/>
                <w:color w:val="000000"/>
                <w:rtl/>
              </w:rPr>
              <w:t>هـ</w:t>
            </w:r>
            <w:r w:rsidR="00A8578E" w:rsidRPr="00A8578E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)</w:t>
            </w:r>
          </w:p>
        </w:tc>
      </w:tr>
      <w:tr w:rsidR="007B38E6" w:rsidRPr="00727185" w14:paraId="6770CD2A" w14:textId="77777777" w:rsidTr="006E2473">
        <w:trPr>
          <w:trHeight w:val="45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3C2D" w14:textId="77777777" w:rsidR="007B38E6" w:rsidRPr="00727185" w:rsidRDefault="007B38E6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</w:rPr>
            </w:pPr>
            <w:r w:rsidRPr="00727185">
              <w:rPr>
                <w:rFonts w:ascii="Traditional Arabic" w:eastAsia="Times New Roman" w:hAnsi="Traditional Arabic" w:cs="Traditional Arabic"/>
                <w:color w:val="000000"/>
                <w:rtl/>
              </w:rPr>
              <w:t>40  درجة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44DE" w14:textId="77777777" w:rsidR="007B38E6" w:rsidRPr="000A058C" w:rsidRDefault="007B38E6" w:rsidP="00546590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727185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الامتحان النهائي  </w:t>
            </w:r>
          </w:p>
        </w:tc>
      </w:tr>
      <w:tr w:rsidR="007B38E6" w:rsidRPr="00134B1A" w14:paraId="6EAFC1CB" w14:textId="77777777" w:rsidTr="00295832">
        <w:trPr>
          <w:trHeight w:val="450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C043" w14:textId="77777777" w:rsidR="007B38E6" w:rsidRPr="00134B1A" w:rsidRDefault="007B38E6" w:rsidP="00546590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134B1A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100 درجة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BBC8" w14:textId="77777777" w:rsidR="007B38E6" w:rsidRPr="00134B1A" w:rsidRDefault="007B38E6" w:rsidP="00546590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</w:rPr>
            </w:pPr>
            <w:r w:rsidRPr="00134B1A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الإجمالي</w:t>
            </w:r>
          </w:p>
        </w:tc>
      </w:tr>
    </w:tbl>
    <w:p w14:paraId="2C8550CD" w14:textId="77777777" w:rsidR="0010696E" w:rsidRDefault="0010696E" w:rsidP="0010696E">
      <w:pPr>
        <w:bidi/>
        <w:spacing w:after="0" w:line="240" w:lineRule="auto"/>
        <w:ind w:right="-36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u w:val="single"/>
          <w:rtl/>
        </w:rPr>
      </w:pPr>
    </w:p>
    <w:p w14:paraId="71379DC9" w14:textId="6D381FE9" w:rsidR="00A8578E" w:rsidRPr="0010696E" w:rsidRDefault="0010696E" w:rsidP="0010696E">
      <w:pPr>
        <w:tabs>
          <w:tab w:val="left" w:pos="8010"/>
        </w:tabs>
        <w:spacing w:line="240" w:lineRule="auto"/>
        <w:ind w:left="283" w:right="-900"/>
        <w:jc w:val="right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10696E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المقرر:</w:t>
      </w:r>
    </w:p>
    <w:p w14:paraId="03B98D61" w14:textId="77777777" w:rsidR="00E71EB4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</w:t>
      </w:r>
      <w:r w:rsidRPr="00215F17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>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14:paraId="00716BAE" w14:textId="77777777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سيكون هناك اختبار قصير في نهاية كل فصل احرصي على حضوره والاستعداد له .</w:t>
      </w:r>
    </w:p>
    <w:p w14:paraId="1A3C907C" w14:textId="186F1BAC" w:rsidR="00E71EB4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lastRenderedPageBreak/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Pr="00215F17">
        <w:rPr>
          <w:rFonts w:cs="Traditional Arabic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Pr="00215F17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>
        <w:rPr>
          <w:rFonts w:cs="Traditional Arabic" w:hint="cs"/>
          <w:rtl/>
        </w:rPr>
        <w:t xml:space="preserve">  1204 حسب </w:t>
      </w:r>
      <w:r w:rsidRPr="00215F17">
        <w:rPr>
          <w:rFonts w:cs="Traditional Arabic" w:hint="cs"/>
          <w:rtl/>
        </w:rPr>
        <w:t>.</w:t>
      </w:r>
    </w:p>
    <w:p w14:paraId="207FA736" w14:textId="77777777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لابد من إنزال ورقة العمل المرفوعه لك على الموقع أو على نظام إدارة التعلم قبل الحضور للمحاضرة .</w:t>
      </w:r>
    </w:p>
    <w:p w14:paraId="5C3E9081" w14:textId="77777777" w:rsidR="00E71EB4" w:rsidRPr="00C33E39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C33E39">
        <w:rPr>
          <w:rFonts w:cs="Traditional Arabic" w:hint="cs"/>
          <w:rtl/>
        </w:rPr>
        <w:t xml:space="preserve">تسلم الطالبة الواجب خلال أسبوع من تاريخ المحاضرة ولن يقبل أي تأخير في التسليم </w:t>
      </w:r>
      <w:r>
        <w:rPr>
          <w:rFonts w:cs="Traditional Arabic" w:hint="cs"/>
          <w:rtl/>
        </w:rPr>
        <w:t>.</w:t>
      </w:r>
    </w:p>
    <w:p w14:paraId="673A8ACD" w14:textId="77777777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C33E39">
        <w:rPr>
          <w:rFonts w:cs="Traditional Arabic" w:hint="cs"/>
          <w:rtl/>
        </w:rPr>
        <w:t xml:space="preserve">أي واجب من غير إعداد الطالبة يحتسب صفرا وإذا تم نسخه من طالبة أخرى يحتسب لكلتا الطالبتين صفرا </w:t>
      </w:r>
      <w:r>
        <w:rPr>
          <w:rFonts w:cs="Traditional Arabic" w:hint="cs"/>
          <w:rtl/>
        </w:rPr>
        <w:t>.</w:t>
      </w:r>
    </w:p>
    <w:p w14:paraId="4BEBCC37" w14:textId="77777777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مراجعة و مناقشة درجات الواجب تتم خلال أسبوع من التصحيح ولن يقبل أي مناقشة بالدرجة بعد ذلك.</w:t>
      </w:r>
    </w:p>
    <w:p w14:paraId="3006297B" w14:textId="4FD98301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14:paraId="777222CE" w14:textId="2FA554AE" w:rsidR="00E71EB4" w:rsidRPr="00215F17" w:rsidRDefault="00E71EB4" w:rsidP="00E71EB4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A8578E">
        <w:rPr>
          <w:rFonts w:cs="Traditional Arabic" w:hint="cs"/>
          <w:b/>
          <w:color w:val="FF0000"/>
          <w:u w:val="single"/>
          <w:rtl/>
        </w:rPr>
        <w:t xml:space="preserve">على أن يتم إحضار العذر مباشرة خلال </w:t>
      </w:r>
      <w:r w:rsidR="001A02FF" w:rsidRPr="001A02FF">
        <w:rPr>
          <w:rFonts w:cs="Traditional Arabic" w:hint="cs"/>
          <w:b/>
          <w:color w:val="FF0000"/>
          <w:u w:val="single"/>
          <w:rtl/>
        </w:rPr>
        <w:t>ال</w:t>
      </w:r>
      <w:r w:rsidRPr="001A02FF">
        <w:rPr>
          <w:rFonts w:cs="Traditional Arabic" w:hint="cs"/>
          <w:b/>
          <w:color w:val="FF0000"/>
          <w:u w:val="single"/>
          <w:rtl/>
        </w:rPr>
        <w:t>يومين</w:t>
      </w:r>
      <w:r w:rsidRPr="00A8578E">
        <w:rPr>
          <w:rFonts w:cs="Traditional Arabic" w:hint="cs"/>
          <w:b/>
          <w:color w:val="FF0000"/>
          <w:u w:val="single"/>
          <w:rtl/>
        </w:rPr>
        <w:t xml:space="preserve"> </w:t>
      </w:r>
      <w:r w:rsidR="00A8578E" w:rsidRPr="00A8578E">
        <w:rPr>
          <w:rFonts w:cs="Traditional Arabic" w:hint="cs"/>
          <w:b/>
          <w:color w:val="FF0000"/>
          <w:u w:val="single"/>
          <w:rtl/>
        </w:rPr>
        <w:t>التي</w:t>
      </w:r>
      <w:r w:rsidRPr="00A8578E">
        <w:rPr>
          <w:rFonts w:cs="Traditional Arabic" w:hint="cs"/>
          <w:b/>
          <w:color w:val="FF0000"/>
          <w:u w:val="single"/>
          <w:rtl/>
        </w:rPr>
        <w:t xml:space="preserve"> تلي اليوم المتغيب عنه بحد أقصى ولن يقبل أي عذر بعد ذلك</w:t>
      </w:r>
      <w:r w:rsidR="00A8578E" w:rsidRPr="00A8578E">
        <w:rPr>
          <w:rFonts w:cs="Traditional Arabic" w:hint="cs"/>
          <w:b/>
          <w:color w:val="FF0000"/>
          <w:u w:val="single"/>
          <w:rtl/>
        </w:rPr>
        <w:t xml:space="preserve"> </w:t>
      </w:r>
      <w:r w:rsidR="00A8578E">
        <w:rPr>
          <w:rFonts w:cs="Traditional Arabic" w:hint="cs"/>
          <w:rtl/>
        </w:rPr>
        <w:t xml:space="preserve">) 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العذر.</w:t>
      </w:r>
    </w:p>
    <w:p w14:paraId="7421DC8E" w14:textId="716F4E05" w:rsidR="00D2620D" w:rsidRDefault="00E71EB4" w:rsidP="00302E4E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لا يسمح بإعادة الامتحانات الفصلية إلا بوجود عذر طبي مقبول من مستشفى حكومي</w:t>
      </w:r>
      <w:r>
        <w:rPr>
          <w:rFonts w:cs="Traditional Arabic" w:hint="cs"/>
          <w:rtl/>
        </w:rPr>
        <w:t xml:space="preserve"> وسيكون</w:t>
      </w:r>
      <w:r w:rsidR="00302E4E">
        <w:rPr>
          <w:rFonts w:cs="Traditional Arabic" w:hint="cs"/>
          <w:rtl/>
        </w:rPr>
        <w:t xml:space="preserve"> الاختبار البديل في كامل المقرر.</w:t>
      </w:r>
    </w:p>
    <w:p w14:paraId="1B540EB8" w14:textId="77777777" w:rsidR="0010696E" w:rsidRPr="00302E4E" w:rsidRDefault="0010696E" w:rsidP="0010696E">
      <w:pPr>
        <w:bidi/>
        <w:spacing w:after="0" w:line="240" w:lineRule="auto"/>
        <w:ind w:left="425" w:firstLine="0"/>
        <w:rPr>
          <w:sz w:val="22"/>
          <w:szCs w:val="22"/>
          <w:rtl/>
        </w:rPr>
      </w:pPr>
    </w:p>
    <w:p w14:paraId="02C57BA5" w14:textId="77777777" w:rsidR="0010696E" w:rsidRDefault="0010696E" w:rsidP="0010696E">
      <w:pPr>
        <w:bidi/>
        <w:spacing w:after="0" w:line="240" w:lineRule="auto"/>
        <w:ind w:left="-90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72718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محتويات المقرر:</w:t>
      </w:r>
    </w:p>
    <w:p w14:paraId="6D251166" w14:textId="77777777" w:rsidR="0010696E" w:rsidRDefault="0010696E" w:rsidP="0010696E">
      <w:pPr>
        <w:bidi/>
        <w:spacing w:after="0" w:line="240" w:lineRule="auto"/>
        <w:ind w:left="-90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tbl>
      <w:tblPr>
        <w:bidiVisual/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192"/>
        <w:gridCol w:w="2058"/>
        <w:gridCol w:w="5778"/>
      </w:tblGrid>
      <w:tr w:rsidR="0010696E" w:rsidRPr="00F55824" w14:paraId="071B9B12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A6A6A6"/>
          </w:tcPr>
          <w:p w14:paraId="4219798E" w14:textId="77777777" w:rsidR="0010696E" w:rsidRPr="009A5D15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9A5D15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192" w:type="dxa"/>
            <w:shd w:val="clear" w:color="auto" w:fill="A6A6A6"/>
            <w:vAlign w:val="center"/>
          </w:tcPr>
          <w:p w14:paraId="665924F6" w14:textId="77777777" w:rsidR="0010696E" w:rsidRPr="009A5D15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9A5D15">
              <w:rPr>
                <w:rFonts w:eastAsia="Times New Roman" w:cs="Times New Roman" w:hint="cs"/>
                <w:b/>
                <w:bCs/>
                <w:rtl/>
              </w:rPr>
              <w:t>الأسبـــــــــــــوع</w:t>
            </w:r>
          </w:p>
        </w:tc>
        <w:tc>
          <w:tcPr>
            <w:tcW w:w="2058" w:type="dxa"/>
            <w:shd w:val="clear" w:color="auto" w:fill="A6A6A6"/>
          </w:tcPr>
          <w:p w14:paraId="04EBCC2F" w14:textId="77777777" w:rsidR="0010696E" w:rsidRPr="009A5D15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9A5D15">
              <w:rPr>
                <w:rFonts w:eastAsia="Times New Roman" w:cs="Times New Roman" w:hint="cs"/>
                <w:b/>
                <w:bCs/>
                <w:rtl/>
              </w:rPr>
              <w:t>الفصل</w:t>
            </w:r>
          </w:p>
        </w:tc>
        <w:tc>
          <w:tcPr>
            <w:tcW w:w="5778" w:type="dxa"/>
            <w:shd w:val="clear" w:color="auto" w:fill="A6A6A6"/>
          </w:tcPr>
          <w:p w14:paraId="6504E03E" w14:textId="77777777" w:rsidR="0010696E" w:rsidRPr="009A5D15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9A5D15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</w:tr>
      <w:tr w:rsidR="0010696E" w:rsidRPr="00F55824" w14:paraId="6C48FBC0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D9D9D9"/>
          </w:tcPr>
          <w:p w14:paraId="4918AE45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14:paraId="52E277C3" w14:textId="02FAFD5C" w:rsidR="0010696E" w:rsidRPr="0039493C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5/11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 xml:space="preserve"> ـ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9/11</w:t>
            </w:r>
          </w:p>
        </w:tc>
        <w:tc>
          <w:tcPr>
            <w:tcW w:w="2058" w:type="dxa"/>
            <w:shd w:val="clear" w:color="auto" w:fill="D9D9D9"/>
          </w:tcPr>
          <w:p w14:paraId="551966DB" w14:textId="77777777" w:rsidR="0010696E" w:rsidRPr="00F55824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5778" w:type="dxa"/>
            <w:shd w:val="clear" w:color="auto" w:fill="D9D9D9"/>
          </w:tcPr>
          <w:p w14:paraId="4A8BB26E" w14:textId="77777777" w:rsidR="0010696E" w:rsidRPr="00F55824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F55824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10696E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</w:tr>
      <w:tr w:rsidR="0010696E" w:rsidRPr="00F55824" w14:paraId="5D8F34D7" w14:textId="77777777" w:rsidTr="0010696E">
        <w:trPr>
          <w:trHeight w:val="336"/>
          <w:jc w:val="center"/>
        </w:trPr>
        <w:tc>
          <w:tcPr>
            <w:tcW w:w="536" w:type="dxa"/>
          </w:tcPr>
          <w:p w14:paraId="46EEF421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vAlign w:val="center"/>
          </w:tcPr>
          <w:p w14:paraId="581867BC" w14:textId="2EF49FB7" w:rsidR="0010696E" w:rsidRPr="0039493C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12/11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 xml:space="preserve">ـ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16/11</w:t>
            </w:r>
          </w:p>
        </w:tc>
        <w:tc>
          <w:tcPr>
            <w:tcW w:w="2058" w:type="dxa"/>
          </w:tcPr>
          <w:p w14:paraId="3B5077A8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الثاني</w:t>
            </w:r>
          </w:p>
        </w:tc>
        <w:tc>
          <w:tcPr>
            <w:tcW w:w="5778" w:type="dxa"/>
            <w:vAlign w:val="center"/>
          </w:tcPr>
          <w:p w14:paraId="190B3223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المدخل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إلى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برنامج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الجداول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الإلكترونية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اكسل</w:t>
            </w:r>
          </w:p>
        </w:tc>
      </w:tr>
      <w:tr w:rsidR="0010696E" w:rsidRPr="00F55824" w14:paraId="39470696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auto"/>
          </w:tcPr>
          <w:p w14:paraId="59EB0AEC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90EF260" w14:textId="5D877B1D" w:rsidR="0010696E" w:rsidRPr="0039493C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>19/11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23/11</w:t>
            </w:r>
          </w:p>
        </w:tc>
        <w:tc>
          <w:tcPr>
            <w:tcW w:w="2058" w:type="dxa"/>
          </w:tcPr>
          <w:p w14:paraId="3D752345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الثالث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51D6D21A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تحليل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العلاقة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بين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التكلفة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والحجم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والربح</w:t>
            </w:r>
          </w:p>
        </w:tc>
      </w:tr>
      <w:tr w:rsidR="0010696E" w:rsidRPr="00F55824" w14:paraId="27742AD9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auto"/>
          </w:tcPr>
          <w:p w14:paraId="74D48BD8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905D821" w14:textId="3C162863" w:rsidR="0010696E" w:rsidRPr="0039493C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26/11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1/12</w:t>
            </w:r>
          </w:p>
        </w:tc>
        <w:tc>
          <w:tcPr>
            <w:tcW w:w="2058" w:type="dxa"/>
          </w:tcPr>
          <w:p w14:paraId="10412ACE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الثالث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F13D8E2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تحليل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العلاقة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بين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التكلفة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والحجم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والربح</w:t>
            </w:r>
          </w:p>
        </w:tc>
      </w:tr>
      <w:tr w:rsidR="0039493C" w:rsidRPr="00F55824" w14:paraId="42C58D7B" w14:textId="77777777" w:rsidTr="0039493C">
        <w:trPr>
          <w:trHeight w:val="351"/>
          <w:jc w:val="center"/>
        </w:trPr>
        <w:tc>
          <w:tcPr>
            <w:tcW w:w="536" w:type="dxa"/>
            <w:shd w:val="clear" w:color="auto" w:fill="CCFFCC"/>
          </w:tcPr>
          <w:p w14:paraId="2E9C8B05" w14:textId="77777777" w:rsidR="0039493C" w:rsidRPr="00F55824" w:rsidRDefault="0039493C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vMerge w:val="restart"/>
            <w:shd w:val="clear" w:color="auto" w:fill="CCFFCC"/>
            <w:vAlign w:val="center"/>
          </w:tcPr>
          <w:p w14:paraId="468DFD88" w14:textId="10463CDD" w:rsidR="0039493C" w:rsidRPr="0039493C" w:rsidRDefault="0039493C" w:rsidP="0039493C">
            <w:pPr>
              <w:bidi/>
              <w:spacing w:after="0" w:line="240" w:lineRule="auto"/>
              <w:ind w:firstLine="0"/>
              <w:jc w:val="center"/>
              <w:rPr>
                <w:rFonts w:ascii="Abadi MT Condensed Extra Bold" w:eastAsia="Times New Roman" w:hAnsi="Abadi MT Condensed Extra Bold" w:cs="Abadi MT Condensed Extra Bold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4/12 </w:t>
            </w:r>
            <w:r w:rsidRPr="0039493C">
              <w:rPr>
                <w:rFonts w:ascii="KufiStandardGK" w:eastAsia="Times New Roman" w:hAnsi="KufiStandardGK" w:cs="KufiStandardGK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15/12</w:t>
            </w:r>
          </w:p>
        </w:tc>
        <w:tc>
          <w:tcPr>
            <w:tcW w:w="7836" w:type="dxa"/>
            <w:gridSpan w:val="2"/>
            <w:vMerge w:val="restart"/>
            <w:shd w:val="clear" w:color="auto" w:fill="CCFFCC"/>
            <w:vAlign w:val="center"/>
          </w:tcPr>
          <w:p w14:paraId="6160345C" w14:textId="454D37CC" w:rsidR="0039493C" w:rsidRPr="0039493C" w:rsidRDefault="0039493C" w:rsidP="0039493C">
            <w:pPr>
              <w:bidi/>
              <w:spacing w:after="0" w:line="240" w:lineRule="auto"/>
              <w:ind w:firstLine="0"/>
              <w:jc w:val="center"/>
              <w:rPr>
                <w:rFonts w:ascii="KufiStandardGK" w:eastAsia="Times New Roman" w:hAnsi="KufiStandardGK" w:cs="KufiStandardGK"/>
                <w:sz w:val="32"/>
                <w:szCs w:val="32"/>
                <w:rtl/>
              </w:rPr>
            </w:pPr>
            <w:r w:rsidRPr="0039493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إجازة منتصف الفصل</w:t>
            </w:r>
          </w:p>
        </w:tc>
      </w:tr>
      <w:tr w:rsidR="0039493C" w:rsidRPr="00F55824" w14:paraId="29411345" w14:textId="77777777" w:rsidTr="0039493C">
        <w:trPr>
          <w:trHeight w:val="336"/>
          <w:jc w:val="center"/>
        </w:trPr>
        <w:tc>
          <w:tcPr>
            <w:tcW w:w="536" w:type="dxa"/>
            <w:shd w:val="clear" w:color="auto" w:fill="CCFFCC"/>
          </w:tcPr>
          <w:p w14:paraId="2FD17C47" w14:textId="77777777" w:rsidR="0039493C" w:rsidRPr="00F55824" w:rsidRDefault="0039493C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vMerge/>
            <w:shd w:val="clear" w:color="auto" w:fill="CCFFCC"/>
            <w:vAlign w:val="center"/>
          </w:tcPr>
          <w:p w14:paraId="12998C68" w14:textId="7A044133" w:rsidR="0039493C" w:rsidRPr="0039493C" w:rsidRDefault="0039493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7836" w:type="dxa"/>
            <w:gridSpan w:val="2"/>
            <w:vMerge/>
            <w:shd w:val="clear" w:color="auto" w:fill="CCFFCC"/>
          </w:tcPr>
          <w:p w14:paraId="15098507" w14:textId="00AEFD75" w:rsidR="0039493C" w:rsidRPr="00F55824" w:rsidRDefault="0039493C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10696E" w:rsidRPr="00F55824" w14:paraId="297FF992" w14:textId="77777777" w:rsidTr="00FB6394">
        <w:trPr>
          <w:trHeight w:val="332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08CFA9C" w14:textId="77777777" w:rsidR="0010696E" w:rsidRPr="00F55824" w:rsidRDefault="0010696E" w:rsidP="00FB6394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B770384" w14:textId="140411AA" w:rsidR="0010696E" w:rsidRPr="0039493C" w:rsidRDefault="0010696E" w:rsidP="00FB6394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18/11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22/12</w:t>
            </w:r>
          </w:p>
        </w:tc>
        <w:tc>
          <w:tcPr>
            <w:tcW w:w="2058" w:type="dxa"/>
            <w:vAlign w:val="center"/>
          </w:tcPr>
          <w:p w14:paraId="1FCEDEC8" w14:textId="7641BEA8" w:rsidR="0010696E" w:rsidRPr="00F55824" w:rsidRDefault="000A058C" w:rsidP="00FB6394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الرابع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7400" w14:textId="0080814B" w:rsidR="0010696E" w:rsidRPr="00F55824" w:rsidRDefault="000A058C" w:rsidP="00FB6394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نماذج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تخصيص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التكاليف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غير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المباشرة</w:t>
            </w:r>
          </w:p>
        </w:tc>
      </w:tr>
      <w:tr w:rsidR="0010696E" w:rsidRPr="00F55824" w14:paraId="47A3D340" w14:textId="77777777" w:rsidTr="00FB6394">
        <w:trPr>
          <w:trHeight w:val="422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961A26" w14:textId="77777777" w:rsidR="0010696E" w:rsidRPr="00F55824" w:rsidRDefault="0010696E" w:rsidP="00FB6394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601E9" w14:textId="6D4C7779" w:rsidR="0010696E" w:rsidRPr="0039493C" w:rsidRDefault="0010696E" w:rsidP="00FB6394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25/12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29/12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14:paraId="34344D3E" w14:textId="6FCB305C" w:rsidR="0010696E" w:rsidRPr="0039493C" w:rsidRDefault="0039493C" w:rsidP="00FB6394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الرابع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1844" w14:textId="26FF661A" w:rsidR="0010696E" w:rsidRPr="0039493C" w:rsidRDefault="000A058C" w:rsidP="00FB6394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نماذج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تخصيص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التكاليف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غير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المباشرة</w:t>
            </w:r>
          </w:p>
        </w:tc>
      </w:tr>
      <w:tr w:rsidR="001A02FF" w:rsidRPr="00F55824" w14:paraId="0B338889" w14:textId="77777777" w:rsidTr="001A02FF">
        <w:trPr>
          <w:trHeight w:val="336"/>
          <w:jc w:val="center"/>
        </w:trPr>
        <w:tc>
          <w:tcPr>
            <w:tcW w:w="536" w:type="dxa"/>
            <w:shd w:val="clear" w:color="auto" w:fill="auto"/>
          </w:tcPr>
          <w:p w14:paraId="1475AFDD" w14:textId="77777777" w:rsidR="001A02FF" w:rsidRPr="00F55824" w:rsidRDefault="001A02FF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1E872DA" w14:textId="67FDE23A" w:rsidR="001A02FF" w:rsidRDefault="001A02FF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>2/1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6/1</w:t>
            </w:r>
          </w:p>
        </w:tc>
        <w:tc>
          <w:tcPr>
            <w:tcW w:w="2058" w:type="dxa"/>
            <w:shd w:val="clear" w:color="auto" w:fill="auto"/>
          </w:tcPr>
          <w:p w14:paraId="4D8AC633" w14:textId="42E3745D" w:rsidR="001A02FF" w:rsidRPr="00F55824" w:rsidRDefault="001A02FF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السابع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2646D" w14:textId="6731BC2F" w:rsidR="001A02FF" w:rsidRPr="0039493C" w:rsidRDefault="001A02FF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تحليل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انحرافات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المواد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والأجور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 </w:t>
            </w:r>
          </w:p>
        </w:tc>
      </w:tr>
      <w:tr w:rsidR="0010696E" w:rsidRPr="00F55824" w14:paraId="09636BD4" w14:textId="77777777" w:rsidTr="000A058C">
        <w:trPr>
          <w:trHeight w:val="336"/>
          <w:jc w:val="center"/>
        </w:trPr>
        <w:tc>
          <w:tcPr>
            <w:tcW w:w="536" w:type="dxa"/>
            <w:shd w:val="clear" w:color="auto" w:fill="D9D9D9"/>
          </w:tcPr>
          <w:p w14:paraId="72EC2353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81428A0" w14:textId="480F6E6A" w:rsidR="0010696E" w:rsidRPr="0039493C" w:rsidRDefault="001A02FF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9/1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 xml:space="preserve">ـ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13/1</w:t>
            </w:r>
          </w:p>
        </w:tc>
        <w:tc>
          <w:tcPr>
            <w:tcW w:w="2058" w:type="dxa"/>
            <w:shd w:val="clear" w:color="auto" w:fill="D9D9D9"/>
          </w:tcPr>
          <w:p w14:paraId="68677D88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47AA76" w14:textId="17C4F6F3" w:rsidR="0010696E" w:rsidRPr="00F55824" w:rsidRDefault="0039493C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الاختبار الفصلي الاول</w:t>
            </w:r>
          </w:p>
        </w:tc>
      </w:tr>
      <w:tr w:rsidR="0010696E" w:rsidRPr="00F55824" w14:paraId="35BA8F38" w14:textId="77777777" w:rsidTr="0010696E">
        <w:trPr>
          <w:trHeight w:val="336"/>
          <w:jc w:val="center"/>
        </w:trPr>
        <w:tc>
          <w:tcPr>
            <w:tcW w:w="536" w:type="dxa"/>
            <w:shd w:val="clear" w:color="auto" w:fill="FFFFFF"/>
          </w:tcPr>
          <w:p w14:paraId="462C5A43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14:paraId="2E8FA9A9" w14:textId="3C380684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16/1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20/1</w:t>
            </w:r>
          </w:p>
        </w:tc>
        <w:tc>
          <w:tcPr>
            <w:tcW w:w="2058" w:type="dxa"/>
            <w:shd w:val="clear" w:color="auto" w:fill="FFFFFF"/>
          </w:tcPr>
          <w:p w14:paraId="586C92C2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الخامس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46F890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الموازنة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الجارية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الشاملة</w:t>
            </w:r>
          </w:p>
        </w:tc>
      </w:tr>
      <w:tr w:rsidR="0010696E" w:rsidRPr="00F55824" w14:paraId="63666ACA" w14:textId="77777777" w:rsidTr="0010696E">
        <w:trPr>
          <w:trHeight w:val="351"/>
          <w:jc w:val="center"/>
        </w:trPr>
        <w:tc>
          <w:tcPr>
            <w:tcW w:w="536" w:type="dxa"/>
          </w:tcPr>
          <w:p w14:paraId="51152831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vAlign w:val="center"/>
          </w:tcPr>
          <w:p w14:paraId="33B3B944" w14:textId="09270086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>23/1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 xml:space="preserve"> 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27/1</w:t>
            </w:r>
          </w:p>
        </w:tc>
        <w:tc>
          <w:tcPr>
            <w:tcW w:w="2058" w:type="dxa"/>
          </w:tcPr>
          <w:p w14:paraId="10D73AE6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الخامس</w:t>
            </w:r>
          </w:p>
        </w:tc>
        <w:tc>
          <w:tcPr>
            <w:tcW w:w="5778" w:type="dxa"/>
            <w:vAlign w:val="center"/>
          </w:tcPr>
          <w:p w14:paraId="2BFB5130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الموازن</w:t>
            </w:r>
            <w:bookmarkStart w:id="0" w:name="_GoBack"/>
            <w:bookmarkEnd w:id="0"/>
            <w:r w:rsidRPr="0039493C">
              <w:rPr>
                <w:rFonts w:ascii="Traditional Arabic" w:eastAsia="Times New Roman" w:hAnsi="Traditional Arabic" w:cs="Traditional Arabic"/>
                <w:rtl/>
              </w:rPr>
              <w:t>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الجارية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الشاملة</w:t>
            </w:r>
          </w:p>
        </w:tc>
      </w:tr>
      <w:tr w:rsidR="0010696E" w:rsidRPr="00F55824" w14:paraId="712ED177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auto"/>
          </w:tcPr>
          <w:p w14:paraId="6B1BA4BE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E8BF34E" w14:textId="3330101B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1/ 2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5/2</w:t>
            </w:r>
          </w:p>
        </w:tc>
        <w:tc>
          <w:tcPr>
            <w:tcW w:w="2058" w:type="dxa"/>
          </w:tcPr>
          <w:p w14:paraId="7A01A890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السادس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CAC831E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تقييم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المشروعات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الرأسمالية</w:t>
            </w:r>
          </w:p>
        </w:tc>
      </w:tr>
      <w:tr w:rsidR="0010696E" w:rsidRPr="00F55824" w14:paraId="528BBD41" w14:textId="77777777" w:rsidTr="0010696E">
        <w:trPr>
          <w:trHeight w:val="336"/>
          <w:jc w:val="center"/>
        </w:trPr>
        <w:tc>
          <w:tcPr>
            <w:tcW w:w="536" w:type="dxa"/>
          </w:tcPr>
          <w:p w14:paraId="2C26AB95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vAlign w:val="center"/>
          </w:tcPr>
          <w:p w14:paraId="62913597" w14:textId="04CC6461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8/2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12/2</w:t>
            </w:r>
          </w:p>
        </w:tc>
        <w:tc>
          <w:tcPr>
            <w:tcW w:w="2058" w:type="dxa"/>
          </w:tcPr>
          <w:p w14:paraId="77C1C01D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السادس</w:t>
            </w:r>
          </w:p>
        </w:tc>
        <w:tc>
          <w:tcPr>
            <w:tcW w:w="5778" w:type="dxa"/>
            <w:vAlign w:val="center"/>
          </w:tcPr>
          <w:p w14:paraId="5EF405B4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بناء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نموذج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تقييم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المشروعات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الرأسمالية</w:t>
            </w:r>
          </w:p>
        </w:tc>
      </w:tr>
      <w:tr w:rsidR="0010696E" w:rsidRPr="00F55824" w14:paraId="65C39E73" w14:textId="77777777" w:rsidTr="000A058C">
        <w:trPr>
          <w:trHeight w:val="351"/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55E851E9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4C9B35AE" w14:textId="5B0A7567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>15/2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19/2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79672C79" w14:textId="77777777" w:rsidR="0010696E" w:rsidRPr="00F55824" w:rsidRDefault="0010696E" w:rsidP="0010696E">
            <w:pPr>
              <w:bidi/>
              <w:spacing w:after="0" w:line="276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6221D1D" w14:textId="77777777" w:rsidR="0010696E" w:rsidRPr="0039493C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الاختبار الفصلي الثاني</w:t>
            </w:r>
          </w:p>
        </w:tc>
      </w:tr>
      <w:tr w:rsidR="0010696E" w:rsidRPr="00F55824" w14:paraId="623A0AFE" w14:textId="77777777" w:rsidTr="0010696E">
        <w:trPr>
          <w:trHeight w:val="351"/>
          <w:jc w:val="center"/>
        </w:trPr>
        <w:tc>
          <w:tcPr>
            <w:tcW w:w="536" w:type="dxa"/>
            <w:shd w:val="clear" w:color="auto" w:fill="auto"/>
          </w:tcPr>
          <w:p w14:paraId="1CA29578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44CE174" w14:textId="7ABA8451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22/2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26/2</w:t>
            </w:r>
          </w:p>
        </w:tc>
        <w:tc>
          <w:tcPr>
            <w:tcW w:w="2058" w:type="dxa"/>
          </w:tcPr>
          <w:p w14:paraId="3471F635" w14:textId="77777777" w:rsidR="0010696E" w:rsidRPr="00F55824" w:rsidRDefault="0010696E" w:rsidP="0010696E">
            <w:pPr>
              <w:bidi/>
              <w:spacing w:after="0" w:line="276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12FF2BA5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مراجعه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+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F55824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</w:tr>
      <w:tr w:rsidR="0010696E" w:rsidRPr="00F55824" w14:paraId="2A5DF0B7" w14:textId="77777777" w:rsidTr="0010696E">
        <w:trPr>
          <w:trHeight w:val="336"/>
          <w:jc w:val="center"/>
        </w:trPr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14:paraId="67C498FF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E6FF6" w14:textId="5BA978A6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29/2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3/3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14:paraId="1C8A1DD7" w14:textId="77777777" w:rsidR="0010696E" w:rsidRPr="00F55824" w:rsidRDefault="0010696E" w:rsidP="0010696E">
            <w:pPr>
              <w:bidi/>
              <w:spacing w:after="0" w:line="276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</w:p>
        </w:tc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7831D" w14:textId="77777777" w:rsidR="0010696E" w:rsidRPr="00F55824" w:rsidRDefault="0010696E" w:rsidP="0039493C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39493C">
              <w:rPr>
                <w:rFonts w:ascii="Traditional Arabic" w:eastAsia="Times New Roman" w:hAnsi="Traditional Arabic" w:cs="Traditional Arabic"/>
                <w:rtl/>
              </w:rPr>
              <w:t>اختبارات الاعداد العام</w:t>
            </w:r>
          </w:p>
        </w:tc>
      </w:tr>
      <w:tr w:rsidR="0010696E" w:rsidRPr="00F55824" w14:paraId="0B95EC8C" w14:textId="77777777" w:rsidTr="000A058C">
        <w:trPr>
          <w:trHeight w:val="351"/>
          <w:jc w:val="center"/>
        </w:trPr>
        <w:tc>
          <w:tcPr>
            <w:tcW w:w="536" w:type="dxa"/>
            <w:shd w:val="clear" w:color="auto" w:fill="D9D9D9" w:themeFill="background1" w:themeFillShade="D9"/>
          </w:tcPr>
          <w:p w14:paraId="70E855A6" w14:textId="77777777" w:rsidR="0010696E" w:rsidRPr="00F55824" w:rsidRDefault="0010696E" w:rsidP="0010696E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C2AB1D9" w14:textId="3691A946" w:rsidR="0010696E" w:rsidRPr="0039493C" w:rsidRDefault="000A058C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  <w:rtl/>
              </w:rPr>
              <w:t xml:space="preserve">6/3 </w:t>
            </w:r>
            <w:r w:rsidRPr="0039493C">
              <w:rPr>
                <w:rFonts w:ascii="Traditional Arabic" w:eastAsia="Times New Roman" w:hAnsi="Traditional Arabic" w:cs="Traditional Arabic" w:hint="cs"/>
                <w:rtl/>
              </w:rPr>
              <w:t>ـ</w:t>
            </w:r>
            <w:r w:rsidRPr="0039493C">
              <w:rPr>
                <w:rFonts w:ascii="Traditional Arabic" w:eastAsia="Times New Roman" w:hAnsi="Traditional Arabic" w:cs="Traditional Arabic"/>
                <w:rtl/>
              </w:rPr>
              <w:t xml:space="preserve"> 10/3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CF5A514" w14:textId="77777777" w:rsidR="0010696E" w:rsidRPr="00F55824" w:rsidRDefault="0010696E" w:rsidP="0010696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</w:p>
        </w:tc>
        <w:tc>
          <w:tcPr>
            <w:tcW w:w="5778" w:type="dxa"/>
            <w:shd w:val="clear" w:color="auto" w:fill="D9D9D9" w:themeFill="background1" w:themeFillShade="D9"/>
          </w:tcPr>
          <w:p w14:paraId="66CAC289" w14:textId="79FC43EC" w:rsidR="0010696E" w:rsidRPr="000A058C" w:rsidRDefault="000A058C" w:rsidP="000A058C">
            <w:pPr>
              <w:bidi/>
              <w:spacing w:after="0" w:line="240" w:lineRule="auto"/>
              <w:ind w:firstLine="0"/>
              <w:jc w:val="center"/>
              <w:rPr>
                <w:rFonts w:ascii="KufiStandardGK" w:eastAsia="Times New Roman" w:hAnsi="KufiStandardGK" w:cs="KufiStandardGK"/>
                <w:rtl/>
              </w:rPr>
            </w:pPr>
            <w:r w:rsidRPr="0039493C">
              <w:rPr>
                <w:rFonts w:ascii="KufiStandardGK" w:eastAsia="Times New Roman" w:hAnsi="KufiStandardGK" w:cs="KufiStandardGK"/>
                <w:rtl/>
              </w:rPr>
              <w:t>ا</w:t>
            </w:r>
            <w:r w:rsidRPr="000946DA">
              <w:rPr>
                <w:rFonts w:ascii="Traditional Arabic" w:hAnsi="Traditional Arabic" w:cs="Traditional Arabic"/>
                <w:color w:val="000000"/>
                <w:rtl/>
              </w:rPr>
              <w:t>الاختبارات النهائية</w:t>
            </w:r>
          </w:p>
        </w:tc>
      </w:tr>
    </w:tbl>
    <w:p w14:paraId="102F3C28" w14:textId="0395450D" w:rsidR="000A058C" w:rsidRPr="000A058C" w:rsidRDefault="000A058C" w:rsidP="0010696E">
      <w:pPr>
        <w:bidi/>
        <w:spacing w:after="240" w:line="240" w:lineRule="auto"/>
        <w:ind w:firstLine="0"/>
        <w:jc w:val="both"/>
        <w:rPr>
          <w:rFonts w:ascii="KufiStandardGK" w:hAnsi="KufiStandardGK" w:cs="KufiStandardGK"/>
        </w:rPr>
      </w:pPr>
    </w:p>
    <w:sectPr w:rsidR="000A058C" w:rsidRPr="000A058C" w:rsidSect="00926515">
      <w:footerReference w:type="default" r:id="rId15"/>
      <w:headerReference w:type="first" r:id="rId16"/>
      <w:footnotePr>
        <w:numFmt w:val="chicago"/>
      </w:footnotePr>
      <w:type w:val="continuous"/>
      <w:pgSz w:w="12240" w:h="15840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BE79" w14:textId="77777777" w:rsidR="000A058C" w:rsidRDefault="000A058C" w:rsidP="007B38E6">
      <w:pPr>
        <w:spacing w:after="0" w:line="240" w:lineRule="auto"/>
      </w:pPr>
      <w:r>
        <w:separator/>
      </w:r>
    </w:p>
  </w:endnote>
  <w:endnote w:type="continuationSeparator" w:id="0">
    <w:p w14:paraId="1632C7F8" w14:textId="77777777" w:rsidR="000A058C" w:rsidRDefault="000A058C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aditional Arabic">
    <w:altName w:val="Menlo Regular"/>
    <w:charset w:val="00"/>
    <w:family w:val="auto"/>
    <w:pitch w:val="variable"/>
    <w:sig w:usb0="00002003" w:usb1="80000000" w:usb2="00000008" w:usb3="00000000" w:csb0="00000041" w:csb1="00000000"/>
  </w:font>
  <w:font w:name="KufiStandardGK">
    <w:panose1 w:val="00000400000000000000"/>
    <w:charset w:val="00"/>
    <w:family w:val="auto"/>
    <w:pitch w:val="variable"/>
    <w:sig w:usb0="00002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7401"/>
      <w:docPartObj>
        <w:docPartGallery w:val="Page Numbers (Bottom of Page)"/>
        <w:docPartUnique/>
      </w:docPartObj>
    </w:sdtPr>
    <w:sdtEndPr/>
    <w:sdtContent>
      <w:p w14:paraId="49EDCE26" w14:textId="77777777" w:rsidR="000A058C" w:rsidRDefault="000A0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A69BC" w14:textId="77777777" w:rsidR="000A058C" w:rsidRDefault="000A05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264D" w14:textId="77777777" w:rsidR="000A058C" w:rsidRDefault="000A058C" w:rsidP="007B38E6">
      <w:pPr>
        <w:spacing w:after="0" w:line="240" w:lineRule="auto"/>
      </w:pPr>
      <w:r>
        <w:separator/>
      </w:r>
    </w:p>
  </w:footnote>
  <w:footnote w:type="continuationSeparator" w:id="0">
    <w:p w14:paraId="777EC406" w14:textId="77777777" w:rsidR="000A058C" w:rsidRDefault="000A058C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B49E" w14:textId="77777777" w:rsidR="000A058C" w:rsidRDefault="000A058C" w:rsidP="001749F1">
    <w:pPr>
      <w:spacing w:after="0" w:line="240" w:lineRule="auto"/>
      <w:ind w:firstLine="0"/>
      <w:jc w:val="center"/>
    </w:pPr>
    <w:r w:rsidRPr="00D92FE8">
      <w:rPr>
        <w:noProof/>
      </w:rPr>
      <w:drawing>
        <wp:anchor distT="0" distB="0" distL="114300" distR="114300" simplePos="0" relativeHeight="251659264" behindDoc="1" locked="0" layoutInCell="1" allowOverlap="1" wp14:anchorId="24D93A46" wp14:editId="3C9D5ACF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King Saud University</w:t>
    </w:r>
  </w:p>
  <w:p w14:paraId="5CDAE1B9" w14:textId="77777777" w:rsidR="000A058C" w:rsidRDefault="000A058C" w:rsidP="001749F1">
    <w:pPr>
      <w:spacing w:after="0" w:line="240" w:lineRule="auto"/>
      <w:ind w:firstLine="0"/>
      <w:jc w:val="center"/>
    </w:pPr>
    <w:r>
      <w:t>College Of Applied Studies and Community Service</w:t>
    </w:r>
  </w:p>
  <w:p w14:paraId="541250B8" w14:textId="598CF650" w:rsidR="000A058C" w:rsidRDefault="000A058C" w:rsidP="001749F1">
    <w:pPr>
      <w:spacing w:after="0" w:line="240" w:lineRule="auto"/>
      <w:ind w:firstLine="0"/>
      <w:jc w:val="center"/>
    </w:pPr>
    <w:r>
      <w:t xml:space="preserve">Program Of </w:t>
    </w:r>
    <w:r w:rsidRPr="00D769EA">
      <w:t>Administrative and Human Sciences</w:t>
    </w:r>
  </w:p>
  <w:p w14:paraId="5DAF8CDE" w14:textId="3F4DF905" w:rsidR="000A058C" w:rsidRDefault="000A058C" w:rsidP="00BE3F24">
    <w:pPr>
      <w:spacing w:after="0" w:line="240" w:lineRule="auto"/>
      <w:ind w:firstLine="0"/>
      <w:jc w:val="center"/>
    </w:pPr>
    <w:proofErr w:type="gramStart"/>
    <w:r>
      <w:t>1</w:t>
    </w:r>
    <w:r w:rsidRPr="00CB5A23">
      <w:rPr>
        <w:vertAlign w:val="superscript"/>
      </w:rPr>
      <w:t>st</w:t>
    </w:r>
    <w:r>
      <w:t xml:space="preserve">  semester</w:t>
    </w:r>
    <w:proofErr w:type="gramEnd"/>
    <w:r>
      <w:t xml:space="preserve"> 1435-1436 H </w:t>
    </w:r>
  </w:p>
  <w:p w14:paraId="32BBFB50" w14:textId="77777777" w:rsidR="000A058C" w:rsidRPr="00A65BFB" w:rsidRDefault="000A058C" w:rsidP="001749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838F3"/>
    <w:multiLevelType w:val="multilevel"/>
    <w:tmpl w:val="5A8654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13"/>
  </w:num>
  <w:num w:numId="24">
    <w:abstractNumId w:val="4"/>
  </w:num>
  <w:num w:numId="25">
    <w:abstractNumId w:val="7"/>
  </w:num>
  <w:num w:numId="26">
    <w:abstractNumId w:val="3"/>
  </w:num>
  <w:num w:numId="27">
    <w:abstractNumId w:val="10"/>
  </w:num>
  <w:num w:numId="28">
    <w:abstractNumId w:val="6"/>
  </w:num>
  <w:num w:numId="29">
    <w:abstractNumId w:val="5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E"/>
    <w:rsid w:val="00014302"/>
    <w:rsid w:val="000519AE"/>
    <w:rsid w:val="000A058C"/>
    <w:rsid w:val="000C205C"/>
    <w:rsid w:val="000E219E"/>
    <w:rsid w:val="0010696E"/>
    <w:rsid w:val="00136D98"/>
    <w:rsid w:val="00145C8C"/>
    <w:rsid w:val="001749F1"/>
    <w:rsid w:val="001929C5"/>
    <w:rsid w:val="001A02FF"/>
    <w:rsid w:val="001D3455"/>
    <w:rsid w:val="001D62BD"/>
    <w:rsid w:val="001F3A9B"/>
    <w:rsid w:val="00203C3A"/>
    <w:rsid w:val="002371DA"/>
    <w:rsid w:val="00241504"/>
    <w:rsid w:val="00295832"/>
    <w:rsid w:val="002E1C21"/>
    <w:rsid w:val="00302E4E"/>
    <w:rsid w:val="003122D1"/>
    <w:rsid w:val="00325EED"/>
    <w:rsid w:val="0039493C"/>
    <w:rsid w:val="003D60D6"/>
    <w:rsid w:val="00463766"/>
    <w:rsid w:val="0046438F"/>
    <w:rsid w:val="004C44DE"/>
    <w:rsid w:val="004E0552"/>
    <w:rsid w:val="00512AF9"/>
    <w:rsid w:val="00546590"/>
    <w:rsid w:val="005644CE"/>
    <w:rsid w:val="00566FDF"/>
    <w:rsid w:val="005767FC"/>
    <w:rsid w:val="00586F42"/>
    <w:rsid w:val="00587E25"/>
    <w:rsid w:val="005B58FF"/>
    <w:rsid w:val="00672799"/>
    <w:rsid w:val="0069001C"/>
    <w:rsid w:val="006B2614"/>
    <w:rsid w:val="006E2473"/>
    <w:rsid w:val="007509AD"/>
    <w:rsid w:val="007535ED"/>
    <w:rsid w:val="00754D22"/>
    <w:rsid w:val="00766277"/>
    <w:rsid w:val="00773620"/>
    <w:rsid w:val="007B03DB"/>
    <w:rsid w:val="007B38E6"/>
    <w:rsid w:val="007C28A9"/>
    <w:rsid w:val="007D075D"/>
    <w:rsid w:val="009111EE"/>
    <w:rsid w:val="00926515"/>
    <w:rsid w:val="009A5D15"/>
    <w:rsid w:val="009B427A"/>
    <w:rsid w:val="009B664D"/>
    <w:rsid w:val="009F0C29"/>
    <w:rsid w:val="00A21381"/>
    <w:rsid w:val="00A8578E"/>
    <w:rsid w:val="00A85FBB"/>
    <w:rsid w:val="00AF09F8"/>
    <w:rsid w:val="00BE3F24"/>
    <w:rsid w:val="00BE4019"/>
    <w:rsid w:val="00C71A9B"/>
    <w:rsid w:val="00CB50AF"/>
    <w:rsid w:val="00CB5A23"/>
    <w:rsid w:val="00CC4328"/>
    <w:rsid w:val="00CD627D"/>
    <w:rsid w:val="00CF09F4"/>
    <w:rsid w:val="00D018AF"/>
    <w:rsid w:val="00D10FD6"/>
    <w:rsid w:val="00D16AD4"/>
    <w:rsid w:val="00D23F73"/>
    <w:rsid w:val="00D2620D"/>
    <w:rsid w:val="00D30E0A"/>
    <w:rsid w:val="00D358DA"/>
    <w:rsid w:val="00D6274E"/>
    <w:rsid w:val="00D74BB1"/>
    <w:rsid w:val="00D769EA"/>
    <w:rsid w:val="00D92C34"/>
    <w:rsid w:val="00DB2321"/>
    <w:rsid w:val="00DD014E"/>
    <w:rsid w:val="00E03112"/>
    <w:rsid w:val="00E1478B"/>
    <w:rsid w:val="00E247EC"/>
    <w:rsid w:val="00E266AA"/>
    <w:rsid w:val="00E71EB4"/>
    <w:rsid w:val="00E90183"/>
    <w:rsid w:val="00E9163B"/>
    <w:rsid w:val="00EB2A79"/>
    <w:rsid w:val="00EB78D5"/>
    <w:rsid w:val="00F24512"/>
    <w:rsid w:val="00F55824"/>
    <w:rsid w:val="00F83E3A"/>
    <w:rsid w:val="00F96552"/>
    <w:rsid w:val="00F96E01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9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E6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E6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nawalshehri@ksu.edu.sa" TargetMode="External"/><Relationship Id="rId13" Type="http://schemas.openxmlformats.org/officeDocument/2006/relationships/hyperlink" Target="http://fac.ksu.edu.sa/nawalshehri" TargetMode="External"/><Relationship Id="rId14" Type="http://schemas.openxmlformats.org/officeDocument/2006/relationships/hyperlink" Target="http://sayat.me/nawalshehri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BB1F00AAFA34493B35981E2967FB1" ma:contentTypeVersion="0" ma:contentTypeDescription="Create a new document." ma:contentTypeScope="" ma:versionID="93a75d50146293455948a7ef2b3620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C92BA-38DD-434D-834F-ACB83211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0DB92-44F2-F14D-AF33-514E8EA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Nawal</cp:lastModifiedBy>
  <cp:revision>17</cp:revision>
  <cp:lastPrinted>2012-02-04T05:13:00Z</cp:lastPrinted>
  <dcterms:created xsi:type="dcterms:W3CDTF">2014-09-05T12:32:00Z</dcterms:created>
  <dcterms:modified xsi:type="dcterms:W3CDTF">2014-09-07T18:42:00Z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0x010100CC6BB1F00AAFA34493B35981E2967FB1</vt:lpwstr>
  </property>
</Properties>
</file>