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13" w:rsidRDefault="006E2A13">
      <w:pPr>
        <w:bidi/>
        <w:rPr>
          <w:rFonts w:hint="cs"/>
          <w:rtl/>
        </w:rPr>
      </w:pPr>
      <w:bookmarkStart w:id="0" w:name="_GoBack"/>
      <w:bookmarkEnd w:id="0"/>
    </w:p>
    <w:p w:rsidR="006E2A13" w:rsidRDefault="006E2A13" w:rsidP="006E2A13">
      <w:pPr>
        <w:bidi/>
      </w:pPr>
    </w:p>
    <w:tbl>
      <w:tblPr>
        <w:tblStyle w:val="a5"/>
        <w:bidiVisual/>
        <w:tblW w:w="15614" w:type="dxa"/>
        <w:tblLook w:val="04A0"/>
      </w:tblPr>
      <w:tblGrid>
        <w:gridCol w:w="622"/>
        <w:gridCol w:w="4678"/>
        <w:gridCol w:w="736"/>
        <w:gridCol w:w="965"/>
        <w:gridCol w:w="736"/>
        <w:gridCol w:w="823"/>
        <w:gridCol w:w="709"/>
        <w:gridCol w:w="888"/>
        <w:gridCol w:w="813"/>
        <w:gridCol w:w="4644"/>
      </w:tblGrid>
      <w:tr w:rsidR="00E36EB0" w:rsidTr="00E36EB0">
        <w:tc>
          <w:tcPr>
            <w:tcW w:w="622" w:type="dxa"/>
            <w:vMerge w:val="restart"/>
            <w:shd w:val="clear" w:color="auto" w:fill="D9E2F3" w:themeFill="accent1" w:themeFillTint="33"/>
          </w:tcPr>
          <w:p w:rsidR="00E36EB0" w:rsidRPr="00DE5619" w:rsidRDefault="00E36EB0" w:rsidP="00710ED2">
            <w:pPr>
              <w:bidi/>
              <w:spacing w:before="240"/>
              <w:jc w:val="center"/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  <w:vMerge w:val="restart"/>
            <w:shd w:val="clear" w:color="auto" w:fill="D9E2F3" w:themeFill="accent1" w:themeFillTint="33"/>
          </w:tcPr>
          <w:p w:rsidR="00E36EB0" w:rsidRPr="00DE5619" w:rsidRDefault="00E36EB0" w:rsidP="00710ED2">
            <w:pPr>
              <w:bidi/>
              <w:spacing w:before="24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E5619"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البنود</w:t>
            </w:r>
          </w:p>
        </w:tc>
        <w:tc>
          <w:tcPr>
            <w:tcW w:w="3260" w:type="dxa"/>
            <w:gridSpan w:val="4"/>
            <w:shd w:val="clear" w:color="auto" w:fill="D9E2F3" w:themeFill="accent1" w:themeFillTint="33"/>
          </w:tcPr>
          <w:p w:rsidR="00E36EB0" w:rsidRPr="00E36EB0" w:rsidRDefault="00E36EB0" w:rsidP="00710ED2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متوفر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</w:tcPr>
          <w:p w:rsidR="00E36EB0" w:rsidRPr="00E36EB0" w:rsidRDefault="00E36EB0" w:rsidP="00710ED2">
            <w:pPr>
              <w:bidi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غير متوفر</w:t>
            </w:r>
          </w:p>
        </w:tc>
        <w:tc>
          <w:tcPr>
            <w:tcW w:w="888" w:type="dxa"/>
            <w:vMerge w:val="restart"/>
            <w:shd w:val="clear" w:color="auto" w:fill="D9E2F3" w:themeFill="accent1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13" w:type="dxa"/>
            <w:vMerge w:val="restart"/>
            <w:shd w:val="clear" w:color="auto" w:fill="D9E2F3" w:themeFill="accent1" w:themeFillTint="33"/>
          </w:tcPr>
          <w:p w:rsidR="00E36EB0" w:rsidRPr="00E36EB0" w:rsidRDefault="00E36EB0" w:rsidP="005F421C">
            <w:pPr>
              <w:bidi/>
              <w:spacing w:before="24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4644" w:type="dxa"/>
            <w:vMerge w:val="restart"/>
            <w:shd w:val="clear" w:color="auto" w:fill="D9E2F3" w:themeFill="accent1" w:themeFillTint="33"/>
          </w:tcPr>
          <w:p w:rsidR="00E36EB0" w:rsidRPr="00E36EB0" w:rsidRDefault="00E36EB0" w:rsidP="00710ED2">
            <w:pPr>
              <w:bidi/>
              <w:spacing w:before="24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الشواهد</w:t>
            </w:r>
          </w:p>
        </w:tc>
      </w:tr>
      <w:tr w:rsidR="00E36EB0" w:rsidTr="00E36EB0">
        <w:trPr>
          <w:trHeight w:val="319"/>
        </w:trPr>
        <w:tc>
          <w:tcPr>
            <w:tcW w:w="622" w:type="dxa"/>
            <w:vMerge/>
          </w:tcPr>
          <w:p w:rsidR="00E36EB0" w:rsidRDefault="00E36EB0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78" w:type="dxa"/>
            <w:vMerge/>
          </w:tcPr>
          <w:p w:rsidR="00E36EB0" w:rsidRDefault="00E36EB0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:rsidR="00E36EB0" w:rsidRPr="00E36EB0" w:rsidRDefault="00E36EB0" w:rsidP="00710ED2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صريح</w:t>
            </w:r>
          </w:p>
        </w:tc>
        <w:tc>
          <w:tcPr>
            <w:tcW w:w="736" w:type="dxa"/>
            <w:shd w:val="clear" w:color="auto" w:fill="D9E2F3" w:themeFill="accent1" w:themeFillTint="33"/>
          </w:tcPr>
          <w:p w:rsidR="00E36EB0" w:rsidRPr="00E36EB0" w:rsidRDefault="00E36EB0" w:rsidP="00710ED2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ضمني</w:t>
            </w:r>
          </w:p>
        </w:tc>
        <w:tc>
          <w:tcPr>
            <w:tcW w:w="823" w:type="dxa"/>
            <w:shd w:val="clear" w:color="auto" w:fill="D9E2F3" w:themeFill="accent1" w:themeFillTint="33"/>
          </w:tcPr>
          <w:p w:rsidR="00E36EB0" w:rsidRPr="00E36EB0" w:rsidRDefault="00E36EB0" w:rsidP="00710ED2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E36EB0" w:rsidRPr="00E36EB0" w:rsidRDefault="00E36EB0" w:rsidP="00710ED2">
            <w:pPr>
              <w:bidi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888" w:type="dxa"/>
            <w:vMerge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</w:tcPr>
          <w:p w:rsidR="00E36EB0" w:rsidRPr="00E36EB0" w:rsidRDefault="00E36EB0" w:rsidP="00710ED2">
            <w:pPr>
              <w:bidi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36EB0" w:rsidRPr="00E36EB0" w:rsidRDefault="00E36EB0" w:rsidP="00710ED2">
            <w:pPr>
              <w:bidi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36EB0" w:rsidTr="00E36EB0">
        <w:trPr>
          <w:trHeight w:val="491"/>
        </w:trPr>
        <w:tc>
          <w:tcPr>
            <w:tcW w:w="5300" w:type="dxa"/>
            <w:gridSpan w:val="2"/>
            <w:shd w:val="clear" w:color="auto" w:fill="E2EFD9" w:themeFill="accent6" w:themeFillTint="33"/>
          </w:tcPr>
          <w:p w:rsidR="00E36EB0" w:rsidRPr="00CA0C49" w:rsidRDefault="00E36EB0" w:rsidP="0012586A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   أولًا: الأساس العقدي</w:t>
            </w:r>
          </w:p>
        </w:tc>
        <w:tc>
          <w:tcPr>
            <w:tcW w:w="736" w:type="dxa"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التكرار</w:t>
            </w:r>
          </w:p>
        </w:tc>
        <w:tc>
          <w:tcPr>
            <w:tcW w:w="965" w:type="dxa"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736" w:type="dxa"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التكرار</w:t>
            </w:r>
          </w:p>
        </w:tc>
        <w:tc>
          <w:tcPr>
            <w:tcW w:w="823" w:type="dxa"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36EB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  <w:vMerge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  <w:shd w:val="clear" w:color="auto" w:fill="E2EFD9" w:themeFill="accent6" w:themeFillTint="33"/>
          </w:tcPr>
          <w:p w:rsidR="00E36EB0" w:rsidRPr="00E36EB0" w:rsidRDefault="00E36EB0" w:rsidP="005F421C">
            <w:pPr>
              <w:bidi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يربي المتعلم على الاتصال الدائم بالله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عز وجل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يؤكد أن القرآن </w:t>
            </w:r>
            <w:r w:rsidRPr="00E36EB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قطع</w:t>
            </w:r>
            <w:r w:rsidRPr="00E36E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الدلالة ونهائي في تقرير الحقيقة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يؤكد أن السنة المطهرة تمثل المصدر الثاني بعد القرآن الكريم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 أن غاية خلق الإنسان هي عبادة الله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 أن الله كرم بني آدم</w:t>
            </w:r>
            <w:r w:rsidR="00E36E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يدرب المتعلم على الصبر ومجاهدة النفس وأداء الواجبات 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يدرب المتعلم على الموازنة بين الحياة الدنيا والآخرة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E36EB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أن </w:t>
            </w:r>
            <w:r w:rsidR="00E36E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ميزان التفاضل بين الناس عند الله هو</w:t>
            </w: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التقوى</w:t>
            </w:r>
            <w:r w:rsidR="00E36E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والعمل الصالح.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6D8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يؤكد أن الإسلام دين الوسطية والاعتدال في جميع شؤون الحياة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12586A" w:rsidRDefault="0012586A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E36EB0" w:rsidRDefault="00E36EB0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6EB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يؤكد أن الدعوة إلى الله من واجبات الدولة والأفراد؛ وتكون بالحكمة والموعظة الحسنة.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Pr="00437B9B" w:rsidRDefault="0012586A" w:rsidP="00710ED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323F63" w:rsidTr="00E36EB0">
        <w:trPr>
          <w:trHeight w:val="427"/>
        </w:trPr>
        <w:tc>
          <w:tcPr>
            <w:tcW w:w="622" w:type="dxa"/>
          </w:tcPr>
          <w:p w:rsidR="00323F63" w:rsidRPr="0012586A" w:rsidRDefault="00323F63" w:rsidP="00E36EB0">
            <w:pPr>
              <w:pStyle w:val="a6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23F63" w:rsidRPr="00E36EB0" w:rsidRDefault="00323F63" w:rsidP="00F96D85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يعكس المحتوى سياسة التعليم في المملكة</w:t>
            </w:r>
          </w:p>
        </w:tc>
        <w:tc>
          <w:tcPr>
            <w:tcW w:w="736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323F63" w:rsidRDefault="00323F63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323F63" w:rsidRPr="00437B9B" w:rsidRDefault="00323F63" w:rsidP="00710ED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0A459E" w:rsidTr="00F15369">
        <w:trPr>
          <w:trHeight w:val="433"/>
        </w:trPr>
        <w:tc>
          <w:tcPr>
            <w:tcW w:w="15614" w:type="dxa"/>
            <w:gridSpan w:val="10"/>
            <w:shd w:val="clear" w:color="auto" w:fill="E2EFD9" w:themeFill="accent6" w:themeFillTint="33"/>
          </w:tcPr>
          <w:p w:rsidR="000A459E" w:rsidRPr="00CA0C49" w:rsidRDefault="000A459E" w:rsidP="007835EA">
            <w:pPr>
              <w:bidi/>
              <w:jc w:val="both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ثانيًا:  ا</w:t>
            </w:r>
            <w:r w:rsidRPr="00CA0C49"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لأسا</w:t>
            </w: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س</w:t>
            </w:r>
            <w:r w:rsidRPr="00CA0C49"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 النفسي</w:t>
            </w: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0A459E" w:rsidRDefault="0012586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0A459E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يراعي</w:t>
            </w:r>
            <w:r w:rsidR="0012586A"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258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</w:t>
            </w:r>
            <w:r w:rsidR="0012586A"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يول المتعلم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0A459E" w:rsidRDefault="0012586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313C3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يراعي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="00313C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خ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صائص </w:t>
            </w:r>
            <w:r w:rsidR="00313C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لنمو </w:t>
            </w:r>
            <w:r w:rsidR="00313C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العقلي للم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تعلم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313C3D" w:rsidTr="00E36EB0">
        <w:trPr>
          <w:trHeight w:val="433"/>
        </w:trPr>
        <w:tc>
          <w:tcPr>
            <w:tcW w:w="622" w:type="dxa"/>
          </w:tcPr>
          <w:p w:rsidR="00313C3D" w:rsidRPr="000A459E" w:rsidRDefault="00313C3D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13C3D" w:rsidRDefault="00313C3D" w:rsidP="00313C3D">
            <w:pPr>
              <w:jc w:val="right"/>
            </w:pPr>
            <w:r w:rsidRPr="00867D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يراعي المحتوى خصائص النمو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نفسي</w:t>
            </w:r>
            <w:r w:rsidRPr="00867D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للمتعلم</w:t>
            </w: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313C3D" w:rsidTr="00E36EB0">
        <w:trPr>
          <w:trHeight w:val="433"/>
        </w:trPr>
        <w:tc>
          <w:tcPr>
            <w:tcW w:w="622" w:type="dxa"/>
          </w:tcPr>
          <w:p w:rsidR="00313C3D" w:rsidRPr="000A459E" w:rsidRDefault="00313C3D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13C3D" w:rsidRPr="00313C3D" w:rsidRDefault="00313C3D" w:rsidP="00313C3D">
            <w:pPr>
              <w:jc w:val="right"/>
              <w:rPr>
                <w:lang w:val="en-US"/>
              </w:rPr>
            </w:pPr>
            <w:r w:rsidRPr="00867D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يراعي المحتوى خصائص النمو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اجتماعي</w:t>
            </w:r>
            <w:r w:rsidRPr="00867D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للمتعلم</w:t>
            </w: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313C3D" w:rsidTr="00E36EB0">
        <w:trPr>
          <w:trHeight w:val="433"/>
        </w:trPr>
        <w:tc>
          <w:tcPr>
            <w:tcW w:w="622" w:type="dxa"/>
          </w:tcPr>
          <w:p w:rsidR="00313C3D" w:rsidRPr="000A459E" w:rsidRDefault="00313C3D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13C3D" w:rsidRPr="00313C3D" w:rsidRDefault="00313C3D" w:rsidP="004852E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3C3D">
              <w:rPr>
                <w:rFonts w:ascii="Traditional Arabic" w:hAnsi="Traditional Arabic" w:cs="Traditional Arabic"/>
                <w:color w:val="222222"/>
                <w:sz w:val="28"/>
                <w:szCs w:val="28"/>
                <w:rtl/>
              </w:rPr>
              <w:t>يربط الخبرات السابقة لل</w:t>
            </w:r>
            <w:r w:rsidR="004852EA">
              <w:rPr>
                <w:rFonts w:ascii="Traditional Arabic" w:hAnsi="Traditional Arabic" w:cs="Traditional Arabic" w:hint="cs"/>
                <w:color w:val="222222"/>
                <w:sz w:val="28"/>
                <w:szCs w:val="28"/>
                <w:rtl/>
              </w:rPr>
              <w:t>متعلمين</w:t>
            </w:r>
            <w:r w:rsidRPr="00313C3D">
              <w:rPr>
                <w:rFonts w:ascii="Traditional Arabic" w:hAnsi="Traditional Arabic" w:cs="Traditional Arabic"/>
                <w:color w:val="222222"/>
                <w:sz w:val="28"/>
                <w:szCs w:val="28"/>
                <w:rtl/>
              </w:rPr>
              <w:t xml:space="preserve"> بالخبرات الجديدة حتى يزيد من دور عملية انتقال أثر التعلم ونجاحها</w:t>
            </w:r>
            <w:r w:rsidRPr="00313C3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313C3D" w:rsidTr="00E36EB0">
        <w:trPr>
          <w:trHeight w:val="433"/>
        </w:trPr>
        <w:tc>
          <w:tcPr>
            <w:tcW w:w="622" w:type="dxa"/>
          </w:tcPr>
          <w:p w:rsidR="00313C3D" w:rsidRPr="000A459E" w:rsidRDefault="00313C3D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13C3D" w:rsidRDefault="00313C3D" w:rsidP="00313C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يراعي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المبادئ الأساسية للتعلم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(الاستعداد -الدافعية -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التعزيز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).</w:t>
            </w: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313C3D" w:rsidTr="00E36EB0">
        <w:trPr>
          <w:trHeight w:val="433"/>
        </w:trPr>
        <w:tc>
          <w:tcPr>
            <w:tcW w:w="622" w:type="dxa"/>
          </w:tcPr>
          <w:p w:rsidR="00313C3D" w:rsidRPr="000A459E" w:rsidRDefault="00313C3D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13C3D" w:rsidRDefault="00313C3D" w:rsidP="00D268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يهتم بالفروق الفردية بين المتعلمين</w:t>
            </w: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313C3D" w:rsidRDefault="00313C3D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0A459E" w:rsidRDefault="0012586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313C3D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3C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يطرح المحتوى </w:t>
            </w:r>
            <w:r w:rsidRPr="00313C3D">
              <w:rPr>
                <w:rFonts w:ascii="Traditional Arabic" w:hAnsi="Traditional Arabic" w:cs="Traditional Arabic"/>
                <w:color w:val="222222"/>
                <w:sz w:val="28"/>
                <w:szCs w:val="28"/>
                <w:rtl/>
              </w:rPr>
              <w:t>أنشطة ومواقف تعلمية تتناسب ومستوى نضج الطلاب الذين تم وضع المنهج لهم</w:t>
            </w:r>
            <w:r w:rsidR="00313C3D" w:rsidRPr="00313C3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0A459E" w:rsidRDefault="0012586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يتناول المحتوى بعض المشكلات التي قد يتعرض لها الطالب وفقًا لخصائص المرحلة التي يمر بها</w:t>
            </w:r>
            <w:r w:rsidR="000A459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0A459E" w:rsidRDefault="0012586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4852E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يدعم المحتوى التعلم النشط.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852EA" w:rsidTr="00E36EB0">
        <w:trPr>
          <w:trHeight w:val="433"/>
        </w:trPr>
        <w:tc>
          <w:tcPr>
            <w:tcW w:w="622" w:type="dxa"/>
          </w:tcPr>
          <w:p w:rsidR="004852EA" w:rsidRPr="000A459E" w:rsidRDefault="004852E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852EA" w:rsidRDefault="004852EA" w:rsidP="004852EA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876D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ينمي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Pr="00876D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محتوى مهارات التفكير لدى المتعلمين</w:t>
            </w:r>
          </w:p>
        </w:tc>
        <w:tc>
          <w:tcPr>
            <w:tcW w:w="736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852EA" w:rsidTr="00E36EB0">
        <w:trPr>
          <w:trHeight w:val="433"/>
        </w:trPr>
        <w:tc>
          <w:tcPr>
            <w:tcW w:w="622" w:type="dxa"/>
          </w:tcPr>
          <w:p w:rsidR="004852EA" w:rsidRPr="000A459E" w:rsidRDefault="004852EA" w:rsidP="000A459E">
            <w:pPr>
              <w:pStyle w:val="a6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852EA" w:rsidRPr="00876D43" w:rsidRDefault="004852EA" w:rsidP="004852EA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876D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يساعد المحتوى المتعلمين على التعلم الذاتي</w:t>
            </w:r>
          </w:p>
        </w:tc>
        <w:tc>
          <w:tcPr>
            <w:tcW w:w="736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852EA" w:rsidRPr="00CA0C49" w:rsidTr="00CB2DE9">
        <w:trPr>
          <w:trHeight w:val="427"/>
        </w:trPr>
        <w:tc>
          <w:tcPr>
            <w:tcW w:w="15614" w:type="dxa"/>
            <w:gridSpan w:val="10"/>
            <w:shd w:val="clear" w:color="auto" w:fill="E2EFD9" w:themeFill="accent6" w:themeFillTint="33"/>
          </w:tcPr>
          <w:p w:rsidR="004852EA" w:rsidRPr="00CA0C49" w:rsidRDefault="004852EA" w:rsidP="007835EA">
            <w:pPr>
              <w:bidi/>
              <w:jc w:val="both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الأساس الاجتماعي</w:t>
            </w:r>
          </w:p>
        </w:tc>
      </w:tr>
      <w:tr w:rsidR="00E36EB0" w:rsidTr="00E36EB0">
        <w:trPr>
          <w:trHeight w:val="427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B03C3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يرتبط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بطبيعة المجتمع وثقافته ارتباط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ًا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قو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يًا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05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يلبي محتوى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حاجات المجتمع ومتطلباته وتطلعاته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390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يغرس قيم الإخاء والتعاون والتكامل بين أبناء المجتمع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يؤكد أهمية العمل والإنتاج في تقدّم المجتمع وتطوره 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يخلّص المتعلم من القيم الضارة والتقاليد البالية والخرافات السائدة في المجتمع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4852EA" w:rsidP="00F96D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يدعم المحتوى الانفتاح على الثقافات الأخرى</w:t>
            </w:r>
            <w:r w:rsidR="0012586A"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852EA" w:rsidTr="00E36EB0">
        <w:trPr>
          <w:trHeight w:val="433"/>
        </w:trPr>
        <w:tc>
          <w:tcPr>
            <w:tcW w:w="622" w:type="dxa"/>
          </w:tcPr>
          <w:p w:rsidR="004852EA" w:rsidRPr="004852EA" w:rsidRDefault="004852E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852EA" w:rsidRDefault="00E66AA9" w:rsidP="00F96D85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ينمي المحتوى ثقافة احترام الآخر وتقبله.</w:t>
            </w:r>
          </w:p>
        </w:tc>
        <w:tc>
          <w:tcPr>
            <w:tcW w:w="736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852EA" w:rsidRDefault="004852E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4852EA" w:rsidRDefault="0012586A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E66AA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يغرس في المتعلم قيم الولاء للوطن </w:t>
            </w:r>
            <w:r w:rsidR="00E66A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والانتماء له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66AA9" w:rsidTr="00E36EB0">
        <w:trPr>
          <w:trHeight w:val="433"/>
        </w:trPr>
        <w:tc>
          <w:tcPr>
            <w:tcW w:w="622" w:type="dxa"/>
          </w:tcPr>
          <w:p w:rsidR="00E66AA9" w:rsidRPr="004852EA" w:rsidRDefault="00E66AA9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E66AA9" w:rsidRPr="00F96D85" w:rsidRDefault="00E66AA9" w:rsidP="00E66AA9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يعرض المحتوى مشكلات مجتمعية واقعية</w:t>
            </w: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66AA9" w:rsidTr="00E36EB0">
        <w:trPr>
          <w:trHeight w:val="433"/>
        </w:trPr>
        <w:tc>
          <w:tcPr>
            <w:tcW w:w="622" w:type="dxa"/>
          </w:tcPr>
          <w:p w:rsidR="00E66AA9" w:rsidRPr="004852EA" w:rsidRDefault="00E66AA9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E66AA9" w:rsidRPr="00F96D85" w:rsidRDefault="00E66AA9" w:rsidP="00E66AA9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يرسخ القيم والعادات والتقاليد الإيجابية للمجتمع السعودي</w:t>
            </w: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66AA9" w:rsidTr="00E36EB0">
        <w:trPr>
          <w:trHeight w:val="433"/>
        </w:trPr>
        <w:tc>
          <w:tcPr>
            <w:tcW w:w="622" w:type="dxa"/>
          </w:tcPr>
          <w:p w:rsidR="00E66AA9" w:rsidRPr="004852EA" w:rsidRDefault="00E66AA9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E66AA9" w:rsidRPr="00E66AA9" w:rsidRDefault="00E66AA9" w:rsidP="00E66AA9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يدعم المحتوى المشاركة في الأعمال التطوعية المجتمعية</w:t>
            </w: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66AA9" w:rsidTr="00E36EB0">
        <w:trPr>
          <w:trHeight w:val="433"/>
        </w:trPr>
        <w:tc>
          <w:tcPr>
            <w:tcW w:w="622" w:type="dxa"/>
          </w:tcPr>
          <w:p w:rsidR="00E66AA9" w:rsidRPr="004852EA" w:rsidRDefault="00E66AA9" w:rsidP="004852EA">
            <w:pPr>
              <w:pStyle w:val="a6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E66AA9" w:rsidRPr="00F96D85" w:rsidRDefault="009B22EB" w:rsidP="00E66AA9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يساعد المتعلم على التكيف مع البيئة الاجتماعية المحيطة</w:t>
            </w: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E66AA9" w:rsidRDefault="00E66AA9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12586A" w:rsidTr="00E36EB0">
        <w:trPr>
          <w:trHeight w:val="433"/>
        </w:trPr>
        <w:tc>
          <w:tcPr>
            <w:tcW w:w="622" w:type="dxa"/>
            <w:shd w:val="clear" w:color="auto" w:fill="E2EFD9" w:themeFill="accent6" w:themeFillTint="33"/>
          </w:tcPr>
          <w:p w:rsidR="0012586A" w:rsidRDefault="0012586A" w:rsidP="007835EA">
            <w:pPr>
              <w:bidi/>
              <w:jc w:val="both"/>
              <w:rPr>
                <w:rFonts w:ascii="Calibri" w:hAnsi="Calibri" w:cs="Times New Roman" w:hint="cs"/>
                <w:sz w:val="28"/>
                <w:szCs w:val="28"/>
                <w:rtl/>
              </w:rPr>
            </w:pPr>
          </w:p>
        </w:tc>
        <w:tc>
          <w:tcPr>
            <w:tcW w:w="14992" w:type="dxa"/>
            <w:gridSpan w:val="9"/>
            <w:shd w:val="clear" w:color="auto" w:fill="E2EFD9" w:themeFill="accent6" w:themeFillTint="33"/>
          </w:tcPr>
          <w:p w:rsidR="0012586A" w:rsidRDefault="0012586A" w:rsidP="007835EA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الأساس المعرفي</w:t>
            </w: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9B22EB" w:rsidRDefault="0012586A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710E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يركز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 أساسيات المعرفة الضرورية للمتعلم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9B22EB" w:rsidRDefault="0012586A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710E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يتضمن الحقائق والمفاهيم والتعميمات بصورة متوازنة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9B22EB" w:rsidRDefault="0012586A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4F488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يشمل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معارف ومعلومات حديثة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9B22EB" w:rsidRDefault="0012586A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710E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يراعي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مبدأ وحدة المعرفة، شرعية وإنسانية وطبيعية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9B22EB" w:rsidRDefault="0012586A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710E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يكامل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المحتوى</w:t>
            </w: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بين الخبرات والمعارف المتضمنة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36EB0" w:rsidTr="00E36EB0">
        <w:trPr>
          <w:trHeight w:val="433"/>
        </w:trPr>
        <w:tc>
          <w:tcPr>
            <w:tcW w:w="622" w:type="dxa"/>
          </w:tcPr>
          <w:p w:rsidR="0012586A" w:rsidRPr="009B22EB" w:rsidRDefault="0012586A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12586A" w:rsidRPr="00F96D85" w:rsidRDefault="0012586A" w:rsidP="00710ED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6D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يدرب المتعلم على مهارات الحصول على المعرفة وتطبيقاتها</w:t>
            </w: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12586A" w:rsidRDefault="0012586A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F4884" w:rsidTr="00E36EB0">
        <w:trPr>
          <w:trHeight w:val="433"/>
        </w:trPr>
        <w:tc>
          <w:tcPr>
            <w:tcW w:w="622" w:type="dxa"/>
          </w:tcPr>
          <w:p w:rsidR="004F4884" w:rsidRPr="009B22EB" w:rsidRDefault="004F4884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F4884" w:rsidRPr="00B14483" w:rsidRDefault="00A26533" w:rsidP="005C31C1">
            <w:pPr>
              <w:ind w:firstLine="720"/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يدعم المحتوى </w:t>
            </w:r>
            <w:r w:rsidR="00B14483" w:rsidRPr="006902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الكفايات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الأساسية </w:t>
            </w:r>
            <w:r w:rsidR="00B14483" w:rsidRPr="006902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وهي ا</w:t>
            </w:r>
            <w:r>
              <w:rPr>
                <w:rtl/>
              </w:rPr>
              <w:t>لكفايات المشتركة التي تجمع بين المواد المتعددة</w:t>
            </w:r>
            <w:r w:rsidR="005C31C1">
              <w:rPr>
                <w:rFonts w:hint="cs"/>
                <w:rtl/>
              </w:rPr>
              <w:t>*</w:t>
            </w: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F4884" w:rsidTr="00E36EB0">
        <w:trPr>
          <w:trHeight w:val="433"/>
        </w:trPr>
        <w:tc>
          <w:tcPr>
            <w:tcW w:w="622" w:type="dxa"/>
          </w:tcPr>
          <w:p w:rsidR="004F4884" w:rsidRPr="009B22EB" w:rsidRDefault="004F4884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F4884" w:rsidRPr="00B14483" w:rsidRDefault="005C31C1" w:rsidP="005C31C1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يدعم المحتوى </w:t>
            </w:r>
            <w:r w:rsidRPr="006902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الكفايات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العامة**</w:t>
            </w:r>
            <w:r w:rsidRPr="006902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F4884" w:rsidTr="00E36EB0">
        <w:trPr>
          <w:trHeight w:val="433"/>
        </w:trPr>
        <w:tc>
          <w:tcPr>
            <w:tcW w:w="622" w:type="dxa"/>
          </w:tcPr>
          <w:p w:rsidR="004F4884" w:rsidRPr="009B22EB" w:rsidRDefault="004F4884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F4884" w:rsidRPr="00F96D85" w:rsidRDefault="005C31C1" w:rsidP="005C31C1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يدعم المحتوى </w:t>
            </w:r>
            <w:r w:rsidRPr="006902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الكفايات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الخاصة***</w:t>
            </w: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F4884" w:rsidTr="00E36EB0">
        <w:trPr>
          <w:trHeight w:val="433"/>
        </w:trPr>
        <w:tc>
          <w:tcPr>
            <w:tcW w:w="622" w:type="dxa"/>
          </w:tcPr>
          <w:p w:rsidR="004F4884" w:rsidRPr="009B22EB" w:rsidRDefault="004F4884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F4884" w:rsidRPr="00F96D85" w:rsidRDefault="00323F63" w:rsidP="00710ED2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يشجع المحتوى استخدام مصادر المعرفة المتنوعة</w:t>
            </w: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4F4884" w:rsidTr="00E36EB0">
        <w:trPr>
          <w:trHeight w:val="433"/>
        </w:trPr>
        <w:tc>
          <w:tcPr>
            <w:tcW w:w="622" w:type="dxa"/>
          </w:tcPr>
          <w:p w:rsidR="004F4884" w:rsidRPr="009B22EB" w:rsidRDefault="004F4884" w:rsidP="009B22EB">
            <w:pPr>
              <w:pStyle w:val="a6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4F4884" w:rsidRPr="00F96D85" w:rsidRDefault="00323F63" w:rsidP="00710ED2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يُعرض المحتوى بطرق متعددة( جداول- رسوم)</w:t>
            </w: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965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88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4F4884" w:rsidRDefault="004F4884" w:rsidP="00710ED2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</w:tbl>
    <w:p w:rsidR="00BA0B25" w:rsidRDefault="00BA0B25" w:rsidP="00BA0B25">
      <w:pPr>
        <w:bidi/>
        <w:ind w:right="284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BA0B25" w:rsidRDefault="00BA0B25" w:rsidP="00BA0B25">
      <w:pPr>
        <w:bidi/>
        <w:ind w:right="284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B47638" w:rsidRDefault="00B47638" w:rsidP="00B47638">
      <w:pPr>
        <w:bidi/>
        <w:ind w:right="284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B47638" w:rsidRDefault="00B47638" w:rsidP="00B47638">
      <w:pPr>
        <w:bidi/>
        <w:ind w:right="284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B47638" w:rsidRDefault="00B47638" w:rsidP="00B47638">
      <w:pPr>
        <w:bidi/>
        <w:ind w:right="284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E2A13" w:rsidRPr="005C31C1" w:rsidRDefault="005C31C1" w:rsidP="00F96D85">
      <w:pPr>
        <w:bidi/>
        <w:ind w:right="284"/>
        <w:rPr>
          <w:rFonts w:ascii="Traditional Arabic" w:hAnsi="Traditional Arabic" w:cs="Traditional Arabic"/>
          <w:sz w:val="24"/>
          <w:szCs w:val="24"/>
          <w:rtl/>
        </w:rPr>
      </w:pPr>
      <w:r w:rsidRPr="005C31C1">
        <w:rPr>
          <w:rFonts w:ascii="Traditional Arabic" w:hAnsi="Traditional Arabic" w:cs="Traditional Arabic"/>
          <w:sz w:val="24"/>
          <w:szCs w:val="24"/>
          <w:rtl/>
        </w:rPr>
        <w:t>*(الكفايات الأخلاقية-كفايات التواصل-الكفايات العلمية-الكفايات التكنولوجية- الكفايات الرقمية- الكفايات الخاصة بتعلم كيفية التعلم- كفايات الحياة والعمل)</w:t>
      </w:r>
    </w:p>
    <w:p w:rsidR="009961E4" w:rsidRDefault="005C31C1" w:rsidP="005C31C1">
      <w:pPr>
        <w:bidi/>
        <w:ind w:right="284"/>
        <w:rPr>
          <w:rFonts w:ascii="Traditional Arabic" w:hAnsi="Traditional Arabic" w:cs="Traditional Arabic" w:hint="cs"/>
          <w:sz w:val="24"/>
          <w:szCs w:val="24"/>
          <w:rtl/>
        </w:rPr>
      </w:pPr>
      <w:r w:rsidRPr="005C31C1">
        <w:rPr>
          <w:rFonts w:ascii="Traditional Arabic" w:hAnsi="Traditional Arabic" w:cs="Traditional Arabic"/>
          <w:sz w:val="24"/>
          <w:szCs w:val="24"/>
          <w:rtl/>
        </w:rPr>
        <w:t>**( كفايات المادة الدراسية)</w:t>
      </w:r>
    </w:p>
    <w:p w:rsidR="005C31C1" w:rsidRPr="005C31C1" w:rsidRDefault="005C31C1" w:rsidP="005C31C1">
      <w:pPr>
        <w:bidi/>
        <w:ind w:right="284"/>
        <w:rPr>
          <w:rFonts w:ascii="Traditional Arabic" w:hAnsi="Traditional Arabic" w:cs="Traditional Arabic"/>
          <w:sz w:val="24"/>
          <w:szCs w:val="24"/>
          <w:rtl/>
          <w:lang w:val="en-US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***( </w:t>
      </w:r>
      <w:r>
        <w:rPr>
          <w:rtl/>
        </w:rPr>
        <w:t>المراحل التفصيلية الكامنة في تطوير الكفايات العامة المتعلقة بمادة دراسية معينة</w:t>
      </w:r>
      <w:r>
        <w:rPr>
          <w:lang w:val="en-US"/>
        </w:rPr>
        <w:t>(</w:t>
      </w:r>
    </w:p>
    <w:p w:rsidR="00EF3F61" w:rsidRDefault="00EF3F61" w:rsidP="00EF3F61">
      <w:pPr>
        <w:bidi/>
        <w:ind w:right="284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F3F61" w:rsidSect="00EF3F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B7" w:rsidRDefault="002B06B7" w:rsidP="00DE5619">
      <w:pPr>
        <w:spacing w:after="0" w:line="240" w:lineRule="auto"/>
      </w:pPr>
      <w:r>
        <w:separator/>
      </w:r>
    </w:p>
  </w:endnote>
  <w:endnote w:type="continuationSeparator" w:id="1">
    <w:p w:rsidR="002B06B7" w:rsidRDefault="002B06B7" w:rsidP="00DE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 Arabic Naskh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B7" w:rsidRDefault="002B06B7" w:rsidP="00DE5619">
      <w:pPr>
        <w:spacing w:after="0" w:line="240" w:lineRule="auto"/>
      </w:pPr>
      <w:r>
        <w:separator/>
      </w:r>
    </w:p>
  </w:footnote>
  <w:footnote w:type="continuationSeparator" w:id="1">
    <w:p w:rsidR="002B06B7" w:rsidRDefault="002B06B7" w:rsidP="00DE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19" w:rsidRPr="00DE5619" w:rsidRDefault="00DE5619" w:rsidP="0010004A">
    <w:pPr>
      <w:pStyle w:val="a3"/>
      <w:bidi/>
      <w:ind w:left="89"/>
      <w:rPr>
        <w:rFonts w:ascii="Calibri" w:hAnsi="Calibri" w:cs="Calibri"/>
        <w:rtl/>
      </w:rPr>
    </w:pPr>
    <w:r w:rsidRPr="00DE5619">
      <w:rPr>
        <w:rFonts w:ascii="Calibri" w:hAnsi="Calibri" w:cs="Times New Roman"/>
        <w:rtl/>
      </w:rPr>
      <w:t>قسم المناهج وطرق التدريس</w:t>
    </w:r>
  </w:p>
  <w:p w:rsidR="0012586A" w:rsidRPr="0012586A" w:rsidRDefault="00DE5619" w:rsidP="0012586A">
    <w:pPr>
      <w:pStyle w:val="fwlight"/>
      <w:shd w:val="clear" w:color="auto" w:fill="FFFFFF"/>
      <w:bidi/>
      <w:spacing w:before="0" w:beforeAutospacing="0" w:after="0" w:afterAutospacing="0" w:line="276" w:lineRule="atLeast"/>
      <w:textAlignment w:val="top"/>
      <w:rPr>
        <w:b/>
        <w:bCs/>
        <w:color w:val="606366"/>
        <w:bdr w:val="none" w:sz="0" w:space="0" w:color="auto" w:frame="1"/>
        <w:rtl/>
      </w:rPr>
    </w:pPr>
    <w:r w:rsidRPr="00DE5619">
      <w:rPr>
        <w:rFonts w:ascii="Calibri" w:hAnsi="Calibri" w:cs="Calibri"/>
        <w:rtl/>
      </w:rPr>
      <w:t xml:space="preserve">500 </w:t>
    </w:r>
    <w:r w:rsidRPr="00DE5619">
      <w:rPr>
        <w:rFonts w:ascii="Calibri" w:hAnsi="Calibri"/>
        <w:rtl/>
      </w:rPr>
      <w:t>نهج</w:t>
    </w:r>
    <w:r w:rsidRPr="00DE5619">
      <w:rPr>
        <w:rFonts w:ascii="Calibri" w:hAnsi="Calibri" w:cs="Calibri"/>
        <w:rtl/>
      </w:rPr>
      <w:t xml:space="preserve">: </w:t>
    </w:r>
    <w:r w:rsidRPr="00DE5619">
      <w:rPr>
        <w:rFonts w:ascii="Calibri" w:hAnsi="Calibri"/>
        <w:rtl/>
      </w:rPr>
      <w:t>أسس المناهج</w:t>
    </w:r>
    <w:r w:rsidR="00F96D85">
      <w:rPr>
        <w:rFonts w:ascii="Calibri" w:hAnsi="Calibri" w:cs="Calibri"/>
        <w:rtl/>
      </w:rPr>
      <w:tab/>
    </w:r>
    <w:r w:rsidR="00F96D85">
      <w:rPr>
        <w:rFonts w:ascii="Calibri" w:hAnsi="Calibri" w:cs="Calibri"/>
        <w:rtl/>
      </w:rPr>
      <w:tab/>
    </w:r>
    <w:r w:rsidR="00F96D85" w:rsidRPr="0012586A">
      <w:rPr>
        <w:rFonts w:ascii="Calibri" w:hAnsi="Calibri" w:hint="cs"/>
        <w:sz w:val="28"/>
        <w:szCs w:val="28"/>
        <w:rtl/>
      </w:rPr>
      <w:t xml:space="preserve">استمارة تحليل </w:t>
    </w:r>
    <w:r w:rsidR="00B13F82" w:rsidRPr="0012586A">
      <w:rPr>
        <w:rFonts w:ascii="Calibri" w:hAnsi="Calibri" w:hint="cs"/>
        <w:sz w:val="28"/>
        <w:szCs w:val="28"/>
        <w:rtl/>
      </w:rPr>
      <w:t>محتوى</w:t>
    </w:r>
    <w:r w:rsidR="0012586A" w:rsidRPr="0012586A">
      <w:rPr>
        <w:rFonts w:ascii="Calibri" w:hAnsi="Calibri" w:cs="Calibri" w:hint="cs"/>
        <w:sz w:val="28"/>
        <w:szCs w:val="28"/>
        <w:rtl/>
      </w:rPr>
      <w:t xml:space="preserve"> </w:t>
    </w:r>
    <w:r w:rsidR="0012586A" w:rsidRPr="0012586A">
      <w:rPr>
        <w:rFonts w:ascii="Calibri" w:hAnsi="Calibri" w:cs="Arial" w:hint="cs"/>
        <w:sz w:val="28"/>
        <w:szCs w:val="28"/>
        <w:rtl/>
      </w:rPr>
      <w:t xml:space="preserve">وثائق المنهج في ضوء </w:t>
    </w:r>
    <w:r w:rsidR="0012586A" w:rsidRPr="0012586A">
      <w:rPr>
        <w:rFonts w:ascii="Droid Arabic Naskh Regular" w:hAnsi="Droid Arabic Naskh Regular"/>
        <w:color w:val="34383D"/>
        <w:sz w:val="28"/>
        <w:szCs w:val="28"/>
        <w:rtl/>
      </w:rPr>
      <w:t>الأسس العقدية والاجتماعية</w:t>
    </w:r>
    <w:r w:rsidR="0012586A" w:rsidRPr="0012586A">
      <w:rPr>
        <w:rFonts w:ascii="Droid Arabic Naskh Regular" w:hAnsi="Droid Arabic Naskh Regular" w:hint="cs"/>
        <w:color w:val="34383D"/>
        <w:sz w:val="28"/>
        <w:szCs w:val="28"/>
        <w:rtl/>
      </w:rPr>
      <w:t xml:space="preserve"> </w:t>
    </w:r>
    <w:r w:rsidR="0012586A" w:rsidRPr="0012586A">
      <w:rPr>
        <w:rFonts w:ascii="Droid Arabic Naskh Regular" w:hAnsi="Droid Arabic Naskh Regular"/>
        <w:color w:val="34383D"/>
        <w:sz w:val="28"/>
        <w:szCs w:val="28"/>
        <w:rtl/>
      </w:rPr>
      <w:t>والنفسية للمناهج بالمملكة</w:t>
    </w:r>
  </w:p>
  <w:p w:rsidR="00DE5619" w:rsidRPr="0012586A" w:rsidRDefault="00DE5619" w:rsidP="0012586A">
    <w:pPr>
      <w:pStyle w:val="a3"/>
      <w:pBdr>
        <w:bottom w:val="single" w:sz="4" w:space="1" w:color="auto"/>
      </w:pBdr>
      <w:bidi/>
      <w:ind w:left="89" w:right="-567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2AE"/>
    <w:multiLevelType w:val="hybridMultilevel"/>
    <w:tmpl w:val="E1B8E6A4"/>
    <w:lvl w:ilvl="0" w:tplc="55180C2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F84F3A"/>
    <w:multiLevelType w:val="hybridMultilevel"/>
    <w:tmpl w:val="3E688D02"/>
    <w:lvl w:ilvl="0" w:tplc="55180C2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5645D5"/>
    <w:multiLevelType w:val="hybridMultilevel"/>
    <w:tmpl w:val="84648E8E"/>
    <w:lvl w:ilvl="0" w:tplc="55180C2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BD1CCE"/>
    <w:multiLevelType w:val="hybridMultilevel"/>
    <w:tmpl w:val="6AB65064"/>
    <w:lvl w:ilvl="0" w:tplc="55180C2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246D88"/>
    <w:multiLevelType w:val="hybridMultilevel"/>
    <w:tmpl w:val="86EE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619"/>
    <w:rsid w:val="00040A26"/>
    <w:rsid w:val="00055CE4"/>
    <w:rsid w:val="000A459E"/>
    <w:rsid w:val="0010004A"/>
    <w:rsid w:val="00114299"/>
    <w:rsid w:val="0012586A"/>
    <w:rsid w:val="00166913"/>
    <w:rsid w:val="002B06B7"/>
    <w:rsid w:val="002B6BBD"/>
    <w:rsid w:val="00313C3D"/>
    <w:rsid w:val="00323F63"/>
    <w:rsid w:val="00356F60"/>
    <w:rsid w:val="00393D5D"/>
    <w:rsid w:val="00402E2C"/>
    <w:rsid w:val="004211EA"/>
    <w:rsid w:val="00437B9B"/>
    <w:rsid w:val="00451C02"/>
    <w:rsid w:val="004852EA"/>
    <w:rsid w:val="004F4884"/>
    <w:rsid w:val="00550802"/>
    <w:rsid w:val="005901CF"/>
    <w:rsid w:val="005C31C1"/>
    <w:rsid w:val="005F421C"/>
    <w:rsid w:val="0062601E"/>
    <w:rsid w:val="00674C94"/>
    <w:rsid w:val="006C4EEF"/>
    <w:rsid w:val="006E2A13"/>
    <w:rsid w:val="006F3CC2"/>
    <w:rsid w:val="00710ED2"/>
    <w:rsid w:val="007835EA"/>
    <w:rsid w:val="00836CA0"/>
    <w:rsid w:val="00865A79"/>
    <w:rsid w:val="00876D43"/>
    <w:rsid w:val="008A5B4A"/>
    <w:rsid w:val="008B0DF6"/>
    <w:rsid w:val="008E74E9"/>
    <w:rsid w:val="0097602E"/>
    <w:rsid w:val="009961E4"/>
    <w:rsid w:val="009B22EB"/>
    <w:rsid w:val="00A26533"/>
    <w:rsid w:val="00A2793D"/>
    <w:rsid w:val="00A61F1F"/>
    <w:rsid w:val="00AB6C05"/>
    <w:rsid w:val="00AE4D0F"/>
    <w:rsid w:val="00B03C36"/>
    <w:rsid w:val="00B109A8"/>
    <w:rsid w:val="00B13F82"/>
    <w:rsid w:val="00B14483"/>
    <w:rsid w:val="00B47638"/>
    <w:rsid w:val="00BA0B25"/>
    <w:rsid w:val="00BD6344"/>
    <w:rsid w:val="00CA0C49"/>
    <w:rsid w:val="00CB4E0F"/>
    <w:rsid w:val="00D26842"/>
    <w:rsid w:val="00D97694"/>
    <w:rsid w:val="00DA44D4"/>
    <w:rsid w:val="00DB4E29"/>
    <w:rsid w:val="00DE5619"/>
    <w:rsid w:val="00E36EB0"/>
    <w:rsid w:val="00E66AA9"/>
    <w:rsid w:val="00EA1331"/>
    <w:rsid w:val="00EF3F61"/>
    <w:rsid w:val="00F96D85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E5619"/>
  </w:style>
  <w:style w:type="paragraph" w:styleId="a4">
    <w:name w:val="footer"/>
    <w:basedOn w:val="a"/>
    <w:link w:val="Char0"/>
    <w:uiPriority w:val="99"/>
    <w:unhideWhenUsed/>
    <w:rsid w:val="00DE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E5619"/>
  </w:style>
  <w:style w:type="table" w:styleId="a5">
    <w:name w:val="Table Grid"/>
    <w:basedOn w:val="a1"/>
    <w:uiPriority w:val="59"/>
    <w:rsid w:val="00DE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wlight">
    <w:name w:val="'fw_light"/>
    <w:basedOn w:val="a"/>
    <w:rsid w:val="001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12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win7</cp:lastModifiedBy>
  <cp:revision>23</cp:revision>
  <dcterms:created xsi:type="dcterms:W3CDTF">2018-09-11T17:53:00Z</dcterms:created>
  <dcterms:modified xsi:type="dcterms:W3CDTF">2018-09-12T16:18:00Z</dcterms:modified>
</cp:coreProperties>
</file>