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D35" w:rsidRDefault="00712E63" w:rsidP="00337607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استمارة </w:t>
      </w:r>
      <w:r w:rsidR="00337607">
        <w:rPr>
          <w:rFonts w:hint="cs"/>
          <w:sz w:val="40"/>
          <w:szCs w:val="40"/>
          <w:rtl/>
        </w:rPr>
        <w:t>متابعة</w:t>
      </w:r>
      <w:r>
        <w:rPr>
          <w:rFonts w:hint="cs"/>
          <w:sz w:val="40"/>
          <w:szCs w:val="40"/>
          <w:rtl/>
        </w:rPr>
        <w:t xml:space="preserve"> </w:t>
      </w:r>
      <w:r w:rsidR="00A975E0">
        <w:rPr>
          <w:rFonts w:hint="cs"/>
          <w:sz w:val="40"/>
          <w:szCs w:val="40"/>
          <w:rtl/>
        </w:rPr>
        <w:t>ال</w:t>
      </w:r>
      <w:bookmarkStart w:id="0" w:name="_GoBack"/>
      <w:bookmarkEnd w:id="0"/>
      <w:r>
        <w:rPr>
          <w:rFonts w:hint="cs"/>
          <w:sz w:val="40"/>
          <w:szCs w:val="40"/>
          <w:rtl/>
        </w:rPr>
        <w:t>تلاوة</w:t>
      </w:r>
    </w:p>
    <w:p w:rsidR="00337607" w:rsidRPr="00712E63" w:rsidRDefault="002976C9" w:rsidP="00337607">
      <w:p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</w:t>
      </w:r>
      <w:r w:rsidR="00337607" w:rsidRPr="00712E63">
        <w:rPr>
          <w:rFonts w:ascii="Traditional Arabic" w:hAnsi="Traditional Arabic" w:cs="Traditional Arabic"/>
          <w:sz w:val="32"/>
          <w:szCs w:val="32"/>
          <w:rtl/>
        </w:rPr>
        <w:t xml:space="preserve">اسم </w:t>
      </w:r>
      <w:proofErr w:type="gramStart"/>
      <w:r w:rsidR="00337607" w:rsidRPr="00712E63">
        <w:rPr>
          <w:rFonts w:ascii="Traditional Arabic" w:hAnsi="Traditional Arabic" w:cs="Traditional Arabic"/>
          <w:sz w:val="32"/>
          <w:szCs w:val="32"/>
          <w:rtl/>
        </w:rPr>
        <w:t xml:space="preserve">الطالبة:   </w:t>
      </w:r>
      <w:proofErr w:type="gramEnd"/>
      <w:r w:rsidR="00337607" w:rsidRPr="00712E63">
        <w:rPr>
          <w:rFonts w:ascii="Traditional Arabic" w:hAnsi="Traditional Arabic" w:cs="Traditional Arabic"/>
          <w:sz w:val="32"/>
          <w:szCs w:val="32"/>
          <w:rtl/>
        </w:rPr>
        <w:t xml:space="preserve">          </w:t>
      </w:r>
      <w:r w:rsidR="00712E63"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</w:t>
      </w:r>
      <w:r w:rsidR="00337607" w:rsidRPr="00712E63">
        <w:rPr>
          <w:rFonts w:ascii="Traditional Arabic" w:hAnsi="Traditional Arabic" w:cs="Traditional Arabic"/>
          <w:sz w:val="32"/>
          <w:szCs w:val="32"/>
          <w:rtl/>
        </w:rPr>
        <w:t xml:space="preserve">                    اسم الشيخ:</w:t>
      </w:r>
    </w:p>
    <w:tbl>
      <w:tblPr>
        <w:tblStyle w:val="a3"/>
        <w:bidiVisual/>
        <w:tblW w:w="8507" w:type="dxa"/>
        <w:tblInd w:w="635" w:type="dxa"/>
        <w:tblLook w:val="04A0" w:firstRow="1" w:lastRow="0" w:firstColumn="1" w:lastColumn="0" w:noHBand="0" w:noVBand="1"/>
      </w:tblPr>
      <w:tblGrid>
        <w:gridCol w:w="469"/>
        <w:gridCol w:w="950"/>
        <w:gridCol w:w="850"/>
        <w:gridCol w:w="851"/>
        <w:gridCol w:w="1134"/>
        <w:gridCol w:w="1559"/>
        <w:gridCol w:w="2694"/>
      </w:tblGrid>
      <w:tr w:rsidR="002976C9" w:rsidTr="00A975E0"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12E63" w:rsidRPr="00337607" w:rsidRDefault="00712E63" w:rsidP="002976C9">
            <w:pPr>
              <w:jc w:val="center"/>
              <w:rPr>
                <w:sz w:val="24"/>
                <w:szCs w:val="24"/>
                <w:rtl/>
              </w:rPr>
            </w:pPr>
            <w:r w:rsidRPr="00337607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950" w:type="dxa"/>
            <w:tcBorders>
              <w:top w:val="double" w:sz="4" w:space="0" w:color="auto"/>
              <w:bottom w:val="double" w:sz="4" w:space="0" w:color="auto"/>
            </w:tcBorders>
          </w:tcPr>
          <w:p w:rsidR="00712E63" w:rsidRPr="00337607" w:rsidRDefault="00712E63" w:rsidP="002976C9">
            <w:pPr>
              <w:jc w:val="center"/>
              <w:rPr>
                <w:sz w:val="24"/>
                <w:szCs w:val="24"/>
                <w:rtl/>
              </w:rPr>
            </w:pPr>
            <w:r w:rsidRPr="00337607">
              <w:rPr>
                <w:rFonts w:hint="cs"/>
                <w:sz w:val="24"/>
                <w:szCs w:val="24"/>
                <w:rtl/>
              </w:rPr>
              <w:t>اسم السورة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712E63" w:rsidRPr="00337607" w:rsidRDefault="00712E63" w:rsidP="002976C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رقم الآية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712E63" w:rsidRPr="00337607" w:rsidRDefault="00712E63" w:rsidP="002976C9">
            <w:pPr>
              <w:jc w:val="center"/>
              <w:rPr>
                <w:sz w:val="24"/>
                <w:szCs w:val="24"/>
                <w:rtl/>
              </w:rPr>
            </w:pPr>
            <w:r w:rsidRPr="00337607">
              <w:rPr>
                <w:rFonts w:hint="cs"/>
                <w:sz w:val="24"/>
                <w:szCs w:val="24"/>
                <w:rtl/>
              </w:rPr>
              <w:t>م</w:t>
            </w:r>
            <w:r>
              <w:rPr>
                <w:rFonts w:hint="cs"/>
                <w:sz w:val="24"/>
                <w:szCs w:val="24"/>
                <w:rtl/>
              </w:rPr>
              <w:t>د</w:t>
            </w:r>
            <w:r w:rsidRPr="00337607">
              <w:rPr>
                <w:rFonts w:hint="cs"/>
                <w:sz w:val="24"/>
                <w:szCs w:val="24"/>
                <w:rtl/>
              </w:rPr>
              <w:t>ة السماع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712E63" w:rsidRPr="00337607" w:rsidRDefault="00712E63" w:rsidP="002976C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عدد تكرار سماع الآية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712E63" w:rsidRPr="00337607" w:rsidRDefault="00712E63" w:rsidP="002976C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الحكم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التجويدي</w:t>
            </w:r>
            <w:proofErr w:type="spellEnd"/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2E63" w:rsidRPr="00337607" w:rsidRDefault="00712E63" w:rsidP="002976C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الملاحظات على التطبيق</w:t>
            </w:r>
          </w:p>
        </w:tc>
      </w:tr>
      <w:tr w:rsidR="002976C9" w:rsidTr="00A975E0">
        <w:tc>
          <w:tcPr>
            <w:tcW w:w="469" w:type="dxa"/>
            <w:tcBorders>
              <w:top w:val="double" w:sz="4" w:space="0" w:color="auto"/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950" w:type="dxa"/>
            <w:tcBorders>
              <w:top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top w:val="double" w:sz="4" w:space="0" w:color="auto"/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bottom w:val="single" w:sz="4" w:space="0" w:color="auto"/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rPr>
          <w:trHeight w:val="365"/>
        </w:trPr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21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22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lastRenderedPageBreak/>
              <w:t>23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9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  <w:tr w:rsidR="002976C9" w:rsidTr="00A975E0">
        <w:tc>
          <w:tcPr>
            <w:tcW w:w="469" w:type="dxa"/>
            <w:tcBorders>
              <w:left w:val="double" w:sz="4" w:space="0" w:color="auto"/>
              <w:bottom w:val="double" w:sz="4" w:space="0" w:color="auto"/>
            </w:tcBorders>
          </w:tcPr>
          <w:p w:rsidR="00712E63" w:rsidRPr="00712E63" w:rsidRDefault="00712E63" w:rsidP="00712E63">
            <w:pPr>
              <w:jc w:val="center"/>
              <w:rPr>
                <w:sz w:val="24"/>
                <w:szCs w:val="24"/>
                <w:rtl/>
              </w:rPr>
            </w:pPr>
            <w:r w:rsidRPr="00712E63"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950" w:type="dxa"/>
            <w:tcBorders>
              <w:bottom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  <w:tc>
          <w:tcPr>
            <w:tcW w:w="2694" w:type="dxa"/>
            <w:tcBorders>
              <w:bottom w:val="double" w:sz="4" w:space="0" w:color="auto"/>
              <w:right w:val="double" w:sz="4" w:space="0" w:color="auto"/>
            </w:tcBorders>
          </w:tcPr>
          <w:p w:rsidR="00712E63" w:rsidRDefault="00712E63" w:rsidP="00337607">
            <w:pPr>
              <w:rPr>
                <w:sz w:val="40"/>
                <w:szCs w:val="40"/>
                <w:rtl/>
              </w:rPr>
            </w:pPr>
          </w:p>
        </w:tc>
      </w:tr>
    </w:tbl>
    <w:p w:rsidR="00337607" w:rsidRPr="00337607" w:rsidRDefault="00337607" w:rsidP="00337607">
      <w:pPr>
        <w:rPr>
          <w:sz w:val="40"/>
          <w:szCs w:val="40"/>
        </w:rPr>
      </w:pPr>
    </w:p>
    <w:sectPr w:rsidR="00337607" w:rsidRPr="00337607" w:rsidSect="00BF4C46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18C" w:rsidRDefault="007E718C" w:rsidP="00712E63">
      <w:pPr>
        <w:spacing w:after="0" w:line="240" w:lineRule="auto"/>
      </w:pPr>
      <w:r>
        <w:separator/>
      </w:r>
    </w:p>
  </w:endnote>
  <w:endnote w:type="continuationSeparator" w:id="0">
    <w:p w:rsidR="007E718C" w:rsidRDefault="007E718C" w:rsidP="0071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6C9" w:rsidRDefault="00F20656">
    <w:pPr>
      <w:pStyle w:val="a5"/>
      <w:rPr>
        <w:rtl/>
      </w:rPr>
    </w:pPr>
    <w:r>
      <w:rPr>
        <w:rFonts w:hint="cs"/>
        <w:rtl/>
      </w:rPr>
      <w:t xml:space="preserve">آلية متابعة التلاوة: 1. تستمع الطالبة لتلاوة مجودة استماعا </w:t>
    </w:r>
    <w:proofErr w:type="gramStart"/>
    <w:r>
      <w:rPr>
        <w:rFonts w:hint="cs"/>
        <w:rtl/>
      </w:rPr>
      <w:t>منصتا .</w:t>
    </w:r>
    <w:proofErr w:type="gramEnd"/>
    <w:r>
      <w:rPr>
        <w:rFonts w:hint="cs"/>
        <w:rtl/>
      </w:rPr>
      <w:t xml:space="preserve"> مع تسجل أبرز ما تعلمته الطالبة من الشيخ.</w:t>
    </w:r>
  </w:p>
  <w:p w:rsidR="00F20656" w:rsidRDefault="00F20656" w:rsidP="00F20656">
    <w:pPr>
      <w:pStyle w:val="a5"/>
      <w:rPr>
        <w:rtl/>
      </w:rPr>
    </w:pPr>
    <w:r>
      <w:rPr>
        <w:rFonts w:hint="cs"/>
        <w:rtl/>
      </w:rPr>
      <w:t>2.</w:t>
    </w:r>
    <w:r w:rsidRPr="00F20656">
      <w:rPr>
        <w:rFonts w:hint="cs"/>
        <w:rtl/>
      </w:rPr>
      <w:t xml:space="preserve"> </w:t>
    </w:r>
    <w:r>
      <w:rPr>
        <w:rFonts w:hint="cs"/>
        <w:rtl/>
      </w:rPr>
      <w:t xml:space="preserve">. تستمع الطالبة </w:t>
    </w:r>
    <w:proofErr w:type="gramStart"/>
    <w:r>
      <w:rPr>
        <w:rFonts w:hint="cs"/>
        <w:rtl/>
      </w:rPr>
      <w:t>لتلاوة  الشيخ</w:t>
    </w:r>
    <w:proofErr w:type="gramEnd"/>
    <w:r>
      <w:rPr>
        <w:rFonts w:hint="cs"/>
        <w:rtl/>
      </w:rPr>
      <w:t xml:space="preserve"> وتردد وراءه آية </w:t>
    </w:r>
    <w:proofErr w:type="spellStart"/>
    <w:r>
      <w:rPr>
        <w:rFonts w:hint="cs"/>
        <w:rtl/>
      </w:rPr>
      <w:t>آية</w:t>
    </w:r>
    <w:proofErr w:type="spellEnd"/>
    <w:r>
      <w:rPr>
        <w:rFonts w:hint="cs"/>
        <w:rtl/>
      </w:rPr>
      <w:t>. تتلوا الطالبة الآيات مع تسجيل صوتها والاستماع له. تسجل الطالبة ملاحظاتها على تلاوتها</w:t>
    </w:r>
    <w:proofErr w:type="gramStart"/>
    <w:r>
      <w:rPr>
        <w:rFonts w:hint="cs"/>
        <w:rtl/>
      </w:rPr>
      <w:t xml:space="preserve"> ..</w:t>
    </w:r>
    <w:proofErr w:type="gramEnd"/>
  </w:p>
  <w:p w:rsidR="00F20656" w:rsidRDefault="00F20656" w:rsidP="00F20656">
    <w:pPr>
      <w:pStyle w:val="a5"/>
    </w:pPr>
    <w:r>
      <w:rPr>
        <w:rFonts w:hint="cs"/>
        <w:rtl/>
      </w:rPr>
      <w:t xml:space="preserve">3 تعيد الطالبة التلاوة مع تجنب الأخطاء تسجل الطالبة ملاحظاتها على تلاوتها في ختام جلسة التعلم. </w:t>
    </w:r>
  </w:p>
  <w:p w:rsidR="00F20656" w:rsidRDefault="00F206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18C" w:rsidRDefault="007E718C" w:rsidP="00712E63">
      <w:pPr>
        <w:spacing w:after="0" w:line="240" w:lineRule="auto"/>
      </w:pPr>
      <w:r>
        <w:separator/>
      </w:r>
    </w:p>
  </w:footnote>
  <w:footnote w:type="continuationSeparator" w:id="0">
    <w:p w:rsidR="007E718C" w:rsidRDefault="007E718C" w:rsidP="00712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63" w:rsidRPr="002976C9" w:rsidRDefault="00712E63" w:rsidP="00712E63">
    <w:pPr>
      <w:pStyle w:val="a4"/>
      <w:rPr>
        <w:rFonts w:ascii="Traditional Arabic" w:hAnsi="Traditional Arabic" w:cs="Traditional Arabic"/>
        <w:sz w:val="24"/>
        <w:szCs w:val="24"/>
        <w:rtl/>
      </w:rPr>
    </w:pPr>
    <w:r>
      <w:rPr>
        <w:rFonts w:hint="cs"/>
        <w:rtl/>
      </w:rPr>
      <w:t xml:space="preserve"> </w:t>
    </w:r>
    <w:r>
      <w:rPr>
        <w:noProof/>
        <w:rtl/>
      </w:rPr>
      <w:drawing>
        <wp:inline distT="0" distB="0" distL="0" distR="0" wp14:anchorId="290BE6C0" wp14:editId="48A014A3">
          <wp:extent cx="990355" cy="388045"/>
          <wp:effectExtent l="0" t="0" r="635" b="0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7a19612002c61a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599" cy="397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12E63">
      <w:rPr>
        <w:rtl/>
      </w:rPr>
      <w:ptab w:relativeTo="margin" w:alignment="center" w:leader="none"/>
    </w:r>
    <w:r w:rsidRPr="002976C9">
      <w:rPr>
        <w:rFonts w:ascii="Traditional Arabic" w:hAnsi="Traditional Arabic" w:cs="Traditional Arabic"/>
        <w:sz w:val="56"/>
        <w:szCs w:val="56"/>
      </w:rPr>
      <w:sym w:font="AGA Arabesque" w:char="F050"/>
    </w:r>
    <w:r w:rsidRPr="002976C9">
      <w:rPr>
        <w:rFonts w:ascii="Traditional Arabic" w:hAnsi="Traditional Arabic" w:cs="Traditional Arabic"/>
        <w:sz w:val="24"/>
        <w:szCs w:val="24"/>
        <w:rtl/>
      </w:rPr>
      <w:ptab w:relativeTo="margin" w:alignment="right" w:leader="none"/>
    </w:r>
    <w:r w:rsidRPr="002976C9">
      <w:rPr>
        <w:rFonts w:ascii="Traditional Arabic" w:hAnsi="Traditional Arabic" w:cs="Traditional Arabic"/>
        <w:sz w:val="24"/>
        <w:szCs w:val="24"/>
        <w:rtl/>
      </w:rPr>
      <w:t xml:space="preserve">     إعداد/ د. وفاء الزعاقي</w:t>
    </w:r>
  </w:p>
  <w:p w:rsidR="002976C9" w:rsidRPr="002976C9" w:rsidRDefault="002976C9" w:rsidP="00712E63">
    <w:pPr>
      <w:pStyle w:val="a4"/>
      <w:rPr>
        <w:rFonts w:ascii="Traditional Arabic" w:hAnsi="Traditional Arabic" w:cs="Traditional Arabic"/>
        <w:sz w:val="24"/>
        <w:szCs w:val="24"/>
        <w:rtl/>
      </w:rPr>
    </w:pPr>
    <w:r w:rsidRPr="002976C9">
      <w:rPr>
        <w:rFonts w:ascii="Traditional Arabic" w:hAnsi="Traditional Arabic" w:cs="Traditional Arabic"/>
        <w:sz w:val="24"/>
        <w:szCs w:val="24"/>
        <w:rtl/>
      </w:rPr>
      <w:t>كلية التربية/ قسم الدراسات القرآنية</w:t>
    </w:r>
  </w:p>
  <w:p w:rsidR="002976C9" w:rsidRPr="002976C9" w:rsidRDefault="002976C9" w:rsidP="002976C9">
    <w:pPr>
      <w:pStyle w:val="a4"/>
      <w:rPr>
        <w:rFonts w:ascii="Traditional Arabic" w:hAnsi="Traditional Arabic" w:cs="Traditional Arabic"/>
        <w:sz w:val="24"/>
        <w:szCs w:val="24"/>
      </w:rPr>
    </w:pPr>
    <w:r>
      <w:rPr>
        <w:rFonts w:ascii="Traditional Arabic" w:hAnsi="Traditional Arabic" w:cs="Traditional Arabic"/>
        <w:sz w:val="24"/>
        <w:szCs w:val="24"/>
        <w:rtl/>
      </w:rPr>
      <w:t>الفصل الدراس</w:t>
    </w:r>
    <w:r>
      <w:rPr>
        <w:rFonts w:ascii="Traditional Arabic" w:hAnsi="Traditional Arabic" w:cs="Traditional Arabic" w:hint="cs"/>
        <w:sz w:val="24"/>
        <w:szCs w:val="24"/>
        <w:rtl/>
      </w:rPr>
      <w:t>ي</w:t>
    </w:r>
    <w:r w:rsidRPr="002976C9">
      <w:rPr>
        <w:rFonts w:ascii="Traditional Arabic" w:hAnsi="Traditional Arabic" w:cs="Traditional Arabic"/>
        <w:sz w:val="24"/>
        <w:szCs w:val="24"/>
        <w:rtl/>
      </w:rPr>
      <w:t xml:space="preserve"> الثاني/1437هـ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F5"/>
    <w:rsid w:val="002976C9"/>
    <w:rsid w:val="00337607"/>
    <w:rsid w:val="004612D8"/>
    <w:rsid w:val="006520F5"/>
    <w:rsid w:val="00712E63"/>
    <w:rsid w:val="007E718C"/>
    <w:rsid w:val="00A975E0"/>
    <w:rsid w:val="00BF4C46"/>
    <w:rsid w:val="00E61D35"/>
    <w:rsid w:val="00F2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6924AD0-E605-4792-9080-B2632628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12E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12E63"/>
  </w:style>
  <w:style w:type="paragraph" w:styleId="a5">
    <w:name w:val="footer"/>
    <w:basedOn w:val="a"/>
    <w:link w:val="Char0"/>
    <w:uiPriority w:val="99"/>
    <w:unhideWhenUsed/>
    <w:rsid w:val="00712E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12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2016-02-16T19:49:00Z</dcterms:created>
  <dcterms:modified xsi:type="dcterms:W3CDTF">2016-02-21T06:42:00Z</dcterms:modified>
</cp:coreProperties>
</file>