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9D1" w:rsidRDefault="009479D1" w:rsidP="009479D1">
      <w:pPr>
        <w:autoSpaceDE w:val="0"/>
        <w:autoSpaceDN w:val="0"/>
        <w:adjustRightInd w:val="0"/>
        <w:spacing w:after="0" w:line="240" w:lineRule="auto"/>
        <w:jc w:val="center"/>
        <w:rPr>
          <w:rFonts w:ascii="Traditional Arabic" w:hAnsi="Traditional Arabic" w:cs="Traditional Arabic"/>
          <w:b/>
          <w:bCs/>
          <w:color w:val="833C0B" w:themeColor="accent2" w:themeShade="80"/>
          <w:sz w:val="36"/>
          <w:szCs w:val="36"/>
          <w:rtl/>
        </w:rPr>
      </w:pPr>
      <w:r>
        <w:rPr>
          <w:rFonts w:ascii="Traditional Arabic" w:hAnsi="Traditional Arabic" w:cs="Traditional Arabic" w:hint="cs"/>
          <w:b/>
          <w:bCs/>
          <w:color w:val="833C0B" w:themeColor="accent2" w:themeShade="80"/>
          <w:sz w:val="36"/>
          <w:szCs w:val="36"/>
          <w:rtl/>
        </w:rPr>
        <w:t>ملحق 2</w:t>
      </w:r>
      <w:bookmarkStart w:id="0" w:name="_GoBack"/>
      <w:bookmarkEnd w:id="0"/>
    </w:p>
    <w:p w:rsidR="00374587" w:rsidRPr="00374587" w:rsidRDefault="00374587" w:rsidP="00374587">
      <w:pPr>
        <w:autoSpaceDE w:val="0"/>
        <w:autoSpaceDN w:val="0"/>
        <w:adjustRightInd w:val="0"/>
        <w:spacing w:after="0" w:line="240" w:lineRule="auto"/>
        <w:rPr>
          <w:rFonts w:ascii="Traditional Arabic" w:hAnsi="Traditional Arabic" w:cs="Traditional Arabic"/>
          <w:b/>
          <w:bCs/>
          <w:color w:val="833C0B" w:themeColor="accent2" w:themeShade="80"/>
          <w:sz w:val="36"/>
          <w:szCs w:val="36"/>
          <w:rtl/>
        </w:rPr>
      </w:pPr>
      <w:r w:rsidRPr="00374587">
        <w:rPr>
          <w:rFonts w:ascii="Traditional Arabic" w:hAnsi="Traditional Arabic" w:cs="Traditional Arabic"/>
          <w:b/>
          <w:bCs/>
          <w:color w:val="833C0B" w:themeColor="accent2" w:themeShade="80"/>
          <w:sz w:val="36"/>
          <w:szCs w:val="36"/>
          <w:rtl/>
        </w:rPr>
        <w:t>شروط الوضوء:</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proofErr w:type="gramStart"/>
      <w:r>
        <w:rPr>
          <w:rFonts w:ascii="Traditional Arabic" w:hAnsi="Traditional Arabic" w:cs="Traditional Arabic"/>
          <w:b/>
          <w:bCs/>
          <w:color w:val="800000"/>
          <w:sz w:val="36"/>
          <w:szCs w:val="36"/>
          <w:rtl/>
        </w:rPr>
        <w:t>ـ[</w:t>
      </w:r>
      <w:proofErr w:type="gramEnd"/>
      <w:r>
        <w:rPr>
          <w:rFonts w:ascii="Traditional Arabic" w:hAnsi="Traditional Arabic" w:cs="Traditional Arabic"/>
          <w:b/>
          <w:bCs/>
          <w:color w:val="800000"/>
          <w:sz w:val="36"/>
          <w:szCs w:val="36"/>
          <w:rtl/>
        </w:rPr>
        <w:t xml:space="preserve">وشروطه ثمانية: انقطاع ما يوجبه والنية والإسلام والعقل والتمييز والماء الطهور المباح وإزالة ما يمنع وصوله والاستجمار .. </w:t>
      </w:r>
      <w:proofErr w:type="gramStart"/>
      <w:r>
        <w:rPr>
          <w:rFonts w:ascii="Traditional Arabic" w:hAnsi="Traditional Arabic" w:cs="Traditional Arabic"/>
          <w:b/>
          <w:bCs/>
          <w:color w:val="800000"/>
          <w:sz w:val="36"/>
          <w:szCs w:val="36"/>
          <w:rtl/>
        </w:rPr>
        <w:t>]ـ</w:t>
      </w:r>
      <w:proofErr w:type="gramEnd"/>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p>
    <w:p w:rsidR="00374587" w:rsidRPr="00374587" w:rsidRDefault="00374587" w:rsidP="00374587">
      <w:pPr>
        <w:autoSpaceDE w:val="0"/>
        <w:autoSpaceDN w:val="0"/>
        <w:adjustRightInd w:val="0"/>
        <w:spacing w:after="0" w:line="240" w:lineRule="auto"/>
        <w:rPr>
          <w:rFonts w:ascii="Traditional Arabic" w:hAnsi="Traditional Arabic" w:cs="Traditional Arabic"/>
          <w:b/>
          <w:bCs/>
          <w:color w:val="833C0B" w:themeColor="accent2" w:themeShade="80"/>
          <w:sz w:val="36"/>
          <w:szCs w:val="36"/>
          <w:rtl/>
        </w:rPr>
      </w:pPr>
      <w:r w:rsidRPr="00374587">
        <w:rPr>
          <w:rFonts w:ascii="Traditional Arabic" w:hAnsi="Traditional Arabic" w:cs="Traditional Arabic"/>
          <w:b/>
          <w:bCs/>
          <w:color w:val="833C0B" w:themeColor="accent2" w:themeShade="80"/>
          <w:sz w:val="36"/>
          <w:szCs w:val="36"/>
          <w:rtl/>
        </w:rPr>
        <w:t>مسألة - من شروط الوضوء انقطاع ما يوجبه.</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أي انقطاع موجب الوضوء فلا يصح الوضوء مع ملابسة الحدث ونحوه، مثلا: ينتظر عند قضاء حاجته حتى انقطاع ما يخرج من السبيلين فلا يشرع في الوضوء قبل الانقطاع، ولا يتوضأ مثلا وهو يأكل لحم الإبل لابد وأن يفرغ ثم يشرع في الوضوء لمنافاة الموجب للوضوء فلا يصح مع وجوده.</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p>
    <w:p w:rsidR="00374587" w:rsidRPr="00374587" w:rsidRDefault="00374587" w:rsidP="00374587">
      <w:pPr>
        <w:autoSpaceDE w:val="0"/>
        <w:autoSpaceDN w:val="0"/>
        <w:adjustRightInd w:val="0"/>
        <w:spacing w:after="0" w:line="240" w:lineRule="auto"/>
        <w:rPr>
          <w:rFonts w:ascii="Traditional Arabic" w:hAnsi="Traditional Arabic" w:cs="Traditional Arabic"/>
          <w:b/>
          <w:bCs/>
          <w:color w:val="833C0B" w:themeColor="accent2" w:themeShade="80"/>
          <w:sz w:val="36"/>
          <w:szCs w:val="36"/>
          <w:rtl/>
        </w:rPr>
      </w:pPr>
      <w:r w:rsidRPr="00374587">
        <w:rPr>
          <w:rFonts w:ascii="Traditional Arabic" w:hAnsi="Traditional Arabic" w:cs="Traditional Arabic"/>
          <w:b/>
          <w:bCs/>
          <w:color w:val="833C0B" w:themeColor="accent2" w:themeShade="80"/>
          <w:sz w:val="36"/>
          <w:szCs w:val="36"/>
          <w:rtl/>
        </w:rPr>
        <w:t>مسألة - من شروط الوضوء النية.</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لحديث: (إنما الأعمال بالنيات) وسوف يأتي مزيد بيان لبعض أحكام النية قريبا بإذن الله.</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p>
    <w:p w:rsidR="00374587" w:rsidRPr="00374587" w:rsidRDefault="00374587" w:rsidP="00374587">
      <w:pPr>
        <w:autoSpaceDE w:val="0"/>
        <w:autoSpaceDN w:val="0"/>
        <w:adjustRightInd w:val="0"/>
        <w:spacing w:after="0" w:line="240" w:lineRule="auto"/>
        <w:rPr>
          <w:rFonts w:ascii="Traditional Arabic" w:hAnsi="Traditional Arabic" w:cs="Traditional Arabic"/>
          <w:b/>
          <w:bCs/>
          <w:color w:val="833C0B" w:themeColor="accent2" w:themeShade="80"/>
          <w:sz w:val="36"/>
          <w:szCs w:val="36"/>
          <w:rtl/>
        </w:rPr>
      </w:pPr>
      <w:r w:rsidRPr="00374587">
        <w:rPr>
          <w:rFonts w:ascii="Traditional Arabic" w:hAnsi="Traditional Arabic" w:cs="Traditional Arabic"/>
          <w:b/>
          <w:bCs/>
          <w:color w:val="833C0B" w:themeColor="accent2" w:themeShade="80"/>
          <w:sz w:val="36"/>
          <w:szCs w:val="36"/>
          <w:rtl/>
        </w:rPr>
        <w:t>مسألة - من شروط الوضوء الإسلام.</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الإسلام شرط في كل عبادة، حتى وإن كان الوضوء مستحب فلا يصح من كافر قال تعالى: (وَمَنْ أَرَادَ الآخِرَةَ وَسَعَى لَهَا سَعْيَهَا وَهُوَ مُؤْمِنٌ فَأولئك كَانَ سَعْيُهُم مَّشْكُورًا) وقال: (مَنْ عَمِلَ صَالِحاً مِّن ذَكَرٍ أَوْ أُنْثَى وَهُوَ مُؤْمِنٌ فَلَنُحْيِيَنَّهُ حياةً طَيِّبَةً وَلَنَجْزِيَنَّهُمْ أَجْرَهُم بِأَحْسَنِ مَا كَانُواْ يَعْمَلُونَ) والآيات الدالة على أن الإيمان شرط في قبول الأعمال كثيرة وقال تعالى: (</w:t>
      </w:r>
      <w:proofErr w:type="spellStart"/>
      <w:r>
        <w:rPr>
          <w:rFonts w:ascii="Traditional Arabic" w:hAnsi="Traditional Arabic" w:cs="Traditional Arabic"/>
          <w:b/>
          <w:bCs/>
          <w:color w:val="000000"/>
          <w:sz w:val="36"/>
          <w:szCs w:val="36"/>
          <w:rtl/>
        </w:rPr>
        <w:t>وَقَدِمْنَآ</w:t>
      </w:r>
      <w:proofErr w:type="spellEnd"/>
      <w:r>
        <w:rPr>
          <w:rFonts w:ascii="Traditional Arabic" w:hAnsi="Traditional Arabic" w:cs="Traditional Arabic"/>
          <w:b/>
          <w:bCs/>
          <w:color w:val="000000"/>
          <w:sz w:val="36"/>
          <w:szCs w:val="36"/>
          <w:rtl/>
        </w:rPr>
        <w:t xml:space="preserve"> إِلَى مَا عَمِلُواْ مِنْ عَمَلٍ فَجَعَلْنَاهُ </w:t>
      </w:r>
      <w:proofErr w:type="spellStart"/>
      <w:r>
        <w:rPr>
          <w:rFonts w:ascii="Traditional Arabic" w:hAnsi="Traditional Arabic" w:cs="Traditional Arabic"/>
          <w:b/>
          <w:bCs/>
          <w:color w:val="000000"/>
          <w:sz w:val="36"/>
          <w:szCs w:val="36"/>
          <w:rtl/>
        </w:rPr>
        <w:t>هَبَآءً</w:t>
      </w:r>
      <w:proofErr w:type="spellEnd"/>
      <w:r>
        <w:rPr>
          <w:rFonts w:ascii="Traditional Arabic" w:hAnsi="Traditional Arabic" w:cs="Traditional Arabic"/>
          <w:b/>
          <w:bCs/>
          <w:color w:val="000000"/>
          <w:sz w:val="36"/>
          <w:szCs w:val="36"/>
          <w:rtl/>
        </w:rPr>
        <w:t xml:space="preserve"> مَّنثُوراً)، وقال: (مَّثَلُ الَّذِينَ كَفَرُواْ بِرَبِّهِمْ أَعْمَالُهُمْ كَرَمَادٍ اشْتَدَّتْ بِهِ الرِّيحُ فِي يَوْمٍ عَاصِفٍ).</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800000"/>
          <w:sz w:val="36"/>
          <w:szCs w:val="36"/>
          <w:rtl/>
        </w:rPr>
        <w:t>فائدة - الكفار مخاطبون بفروع الشريعة:</w:t>
      </w:r>
    </w:p>
    <w:p w:rsidR="00374587" w:rsidRDefault="00374587" w:rsidP="00374587">
      <w:pPr>
        <w:autoSpaceDE w:val="0"/>
        <w:autoSpaceDN w:val="0"/>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b/>
          <w:bCs/>
          <w:color w:val="000000"/>
          <w:sz w:val="36"/>
          <w:szCs w:val="36"/>
          <w:rtl/>
        </w:rPr>
        <w:lastRenderedPageBreak/>
        <w:t xml:space="preserve">ومما يدل على ذلك قوله تعالى: (وَوَيْلٌ لِلْمُشْرِكِينَ (6) الَّذِينَ لَا يُؤْتُونَ الزَّكَاةَ وَهُمْ بِالْآخِرَةِ هُمْ كَافِرُونَ) (فصلت: 6، 7) سواء قلنا إن الزكاة في الآية هي زكاة المال المعروفة، أو زكاة الأبدان بفعل الطاعات واجتناب المعاصي، وقوله تعالى: (مَا سَلَكَكُمْ </w:t>
      </w:r>
      <w:proofErr w:type="spellStart"/>
      <w:r>
        <w:rPr>
          <w:rFonts w:ascii="Traditional Arabic" w:hAnsi="Traditional Arabic" w:cs="Traditional Arabic"/>
          <w:b/>
          <w:bCs/>
          <w:color w:val="000000"/>
          <w:sz w:val="36"/>
          <w:szCs w:val="36"/>
          <w:rtl/>
        </w:rPr>
        <w:t>فِى</w:t>
      </w:r>
      <w:proofErr w:type="spellEnd"/>
      <w:r>
        <w:rPr>
          <w:rFonts w:ascii="Traditional Arabic" w:hAnsi="Traditional Arabic" w:cs="Traditional Arabic"/>
          <w:b/>
          <w:bCs/>
          <w:color w:val="000000"/>
          <w:sz w:val="36"/>
          <w:szCs w:val="36"/>
          <w:rtl/>
        </w:rPr>
        <w:t xml:space="preserve"> سَقَرَ قَالُواْ لَمْ نَكُ مِنَ الْمُصَلِّينَ وَلَمْ نَكُ نُطْعِمُ الْمِسْكِينَ وَكُنَّا نَخُوضُ مَعَ </w:t>
      </w:r>
      <w:proofErr w:type="spellStart"/>
      <w:r>
        <w:rPr>
          <w:rFonts w:ascii="Traditional Arabic" w:hAnsi="Traditional Arabic" w:cs="Traditional Arabic"/>
          <w:b/>
          <w:bCs/>
          <w:color w:val="000000"/>
          <w:sz w:val="36"/>
          <w:szCs w:val="36"/>
          <w:rtl/>
        </w:rPr>
        <w:t>الُخَآئِضِينَ</w:t>
      </w:r>
      <w:proofErr w:type="spellEnd"/>
      <w:r>
        <w:rPr>
          <w:rFonts w:ascii="Traditional Arabic" w:hAnsi="Traditional Arabic" w:cs="Traditional Arabic"/>
          <w:b/>
          <w:bCs/>
          <w:color w:val="000000"/>
          <w:sz w:val="36"/>
          <w:szCs w:val="36"/>
          <w:rtl/>
        </w:rPr>
        <w:t xml:space="preserve"> وَكُنَّا نُكَذِّبُ بِيَوْمِ الدِّينِ حَتَّى أَتَانَا الْيَقِينُ) وقوله: (</w:t>
      </w:r>
      <w:proofErr w:type="spellStart"/>
      <w:r>
        <w:rPr>
          <w:rFonts w:ascii="Traditional Arabic" w:hAnsi="Traditional Arabic" w:cs="Traditional Arabic"/>
          <w:b/>
          <w:bCs/>
          <w:color w:val="000000"/>
          <w:sz w:val="36"/>
          <w:szCs w:val="36"/>
          <w:rtl/>
        </w:rPr>
        <w:t>خُذُوهُ</w:t>
      </w:r>
      <w:proofErr w:type="spellEnd"/>
      <w:r>
        <w:rPr>
          <w:rFonts w:ascii="Traditional Arabic" w:hAnsi="Traditional Arabic" w:cs="Traditional Arabic"/>
          <w:b/>
          <w:bCs/>
          <w:color w:val="000000"/>
          <w:sz w:val="36"/>
          <w:szCs w:val="36"/>
          <w:rtl/>
        </w:rPr>
        <w:t xml:space="preserve"> فَغُلُّوهُ ثُمَّ الْجَحِيمَ صَلُّوهُ ثُمَّ </w:t>
      </w:r>
      <w:proofErr w:type="spellStart"/>
      <w:r>
        <w:rPr>
          <w:rFonts w:ascii="Traditional Arabic" w:hAnsi="Traditional Arabic" w:cs="Traditional Arabic"/>
          <w:b/>
          <w:bCs/>
          <w:color w:val="000000"/>
          <w:sz w:val="36"/>
          <w:szCs w:val="36"/>
          <w:rtl/>
        </w:rPr>
        <w:t>فِى</w:t>
      </w:r>
      <w:proofErr w:type="spellEnd"/>
      <w:r>
        <w:rPr>
          <w:rFonts w:ascii="Traditional Arabic" w:hAnsi="Traditional Arabic" w:cs="Traditional Arabic"/>
          <w:b/>
          <w:bCs/>
          <w:color w:val="000000"/>
          <w:sz w:val="36"/>
          <w:szCs w:val="36"/>
          <w:rtl/>
        </w:rPr>
        <w:t xml:space="preserve"> سِلْسِلَةٍ ذَرْعُهَا سَبْعُونَ ذِرَاعاً </w:t>
      </w:r>
      <w:proofErr w:type="spellStart"/>
      <w:r>
        <w:rPr>
          <w:rFonts w:ascii="Traditional Arabic" w:hAnsi="Traditional Arabic" w:cs="Traditional Arabic"/>
          <w:b/>
          <w:bCs/>
          <w:color w:val="000000"/>
          <w:sz w:val="36"/>
          <w:szCs w:val="36"/>
          <w:rtl/>
        </w:rPr>
        <w:t>فَاْسْلُكُوهُ</w:t>
      </w:r>
      <w:proofErr w:type="spellEnd"/>
      <w:r>
        <w:rPr>
          <w:rFonts w:ascii="Traditional Arabic" w:hAnsi="Traditional Arabic" w:cs="Traditional Arabic"/>
          <w:b/>
          <w:bCs/>
          <w:color w:val="000000"/>
          <w:sz w:val="36"/>
          <w:szCs w:val="36"/>
          <w:rtl/>
        </w:rPr>
        <w:t xml:space="preserve"> إِنَّهُ كَانَ لاَ يُؤْمِنُ بِاللَّهِ</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الْعَظِيمِ وَلاَ يَحُضُّ عَلَى طَعَامِ الْمِسْكِينِ فَلَيْسَ لَهُ الْيَوْمَ هَاهُنَا حَمِيمٌ وَلاَ طَعَامٌ إِلاَّ مِنْ غِسْلِينٍ). وليس معنى خطابهم بها أنهم ملزمون بها في حال الكفر؛ لأننا ندعوهم أولاً إلى الإسلام فهو شرط في قبول الأعمال، ثم نلزمهم بأحكامه؛ وليس أيضا معنى كونهم مخاطبين بها أنهم يؤمرون بقضائها إذا أسلموا، وإنما الفائدة من قولنا: إنهم مخاطبون بها زيادة عقوبتهم في الآخرة على ما تركوه من أعمال واقترفوه من خطايا مع الكفر.</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800000"/>
          <w:sz w:val="36"/>
          <w:szCs w:val="36"/>
          <w:rtl/>
        </w:rPr>
        <w:t>مسألة - من شروط الوضوء العقل.</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العقل شرط في قبول جميع العبادات فلا وضوء لمن لا عقل له، كالمجنون ونحوه؛ وذلك لأن من لا عقل له لا نية له.</w:t>
      </w:r>
    </w:p>
    <w:p w:rsidR="00374587" w:rsidRDefault="00374587" w:rsidP="001126C3">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والمجنون غير مكلف حتى يعقل لما رواه أصحاب السنن عن علي مرفوعا: " رفع القلم عن ثلاثة: عن النائم حتى يستيقظ، وعن الصبي حتى</w:t>
      </w:r>
      <w:r w:rsidR="001126C3">
        <w:rPr>
          <w:rFonts w:ascii="Traditional Arabic" w:hAnsi="Traditional Arabic" w:cs="Traditional Arabic"/>
          <w:b/>
          <w:bCs/>
          <w:color w:val="000000"/>
          <w:sz w:val="36"/>
          <w:szCs w:val="36"/>
          <w:rtl/>
        </w:rPr>
        <w:t xml:space="preserve"> يحتلم، وعن المجنون حتى يعقل ".</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800000"/>
          <w:sz w:val="36"/>
          <w:szCs w:val="36"/>
          <w:rtl/>
        </w:rPr>
        <w:t>مسألة - من شروط الوضوء التمييز.</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 xml:space="preserve">قال </w:t>
      </w:r>
      <w:proofErr w:type="spellStart"/>
      <w:r>
        <w:rPr>
          <w:rFonts w:ascii="Traditional Arabic" w:hAnsi="Traditional Arabic" w:cs="Traditional Arabic"/>
          <w:b/>
          <w:bCs/>
          <w:color w:val="000000"/>
          <w:sz w:val="36"/>
          <w:szCs w:val="36"/>
          <w:rtl/>
        </w:rPr>
        <w:t>المرداوي</w:t>
      </w:r>
      <w:proofErr w:type="spellEnd"/>
      <w:r>
        <w:rPr>
          <w:rFonts w:ascii="Traditional Arabic" w:hAnsi="Traditional Arabic" w:cs="Traditional Arabic"/>
          <w:b/>
          <w:bCs/>
          <w:color w:val="000000"/>
          <w:sz w:val="36"/>
          <w:szCs w:val="36"/>
          <w:rtl/>
        </w:rPr>
        <w:t xml:space="preserve"> في "الإنصاف" (1/ 144): (فلا وضوء لمن لا تمييز له، كمن له دون سبع، وقيل: ست، أو من لا يفهم الخطاب ولا يرد الجواب) وقد أفاد ابن </w:t>
      </w:r>
      <w:proofErr w:type="spellStart"/>
      <w:r>
        <w:rPr>
          <w:rFonts w:ascii="Traditional Arabic" w:hAnsi="Traditional Arabic" w:cs="Traditional Arabic"/>
          <w:b/>
          <w:bCs/>
          <w:color w:val="000000"/>
          <w:sz w:val="36"/>
          <w:szCs w:val="36"/>
          <w:rtl/>
        </w:rPr>
        <w:t>ضويان</w:t>
      </w:r>
      <w:proofErr w:type="spellEnd"/>
      <w:r>
        <w:rPr>
          <w:rFonts w:ascii="Traditional Arabic" w:hAnsi="Traditional Arabic" w:cs="Traditional Arabic"/>
          <w:b/>
          <w:bCs/>
          <w:color w:val="000000"/>
          <w:sz w:val="36"/>
          <w:szCs w:val="36"/>
          <w:rtl/>
        </w:rPr>
        <w:t xml:space="preserve"> أن التمييز شرط في كل عبادة إلا في الحج فيصح الحج من غير المميز ولو كان ابن ساعة ويحرم عنه وليه لحديث مسلم: (ألهذا حج؟ قال: نعم ولك أجر).</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800000"/>
          <w:sz w:val="36"/>
          <w:szCs w:val="36"/>
          <w:rtl/>
        </w:rPr>
        <w:lastRenderedPageBreak/>
        <w:t>مسألة - من شروط الوضوء الماء الطهور المباح.</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 xml:space="preserve">قال ابن </w:t>
      </w:r>
      <w:proofErr w:type="spellStart"/>
      <w:r>
        <w:rPr>
          <w:rFonts w:ascii="Traditional Arabic" w:hAnsi="Traditional Arabic" w:cs="Traditional Arabic"/>
          <w:b/>
          <w:bCs/>
          <w:color w:val="000000"/>
          <w:sz w:val="36"/>
          <w:szCs w:val="36"/>
          <w:rtl/>
        </w:rPr>
        <w:t>ضويان</w:t>
      </w:r>
      <w:proofErr w:type="spellEnd"/>
      <w:r>
        <w:rPr>
          <w:rFonts w:ascii="Traditional Arabic" w:hAnsi="Traditional Arabic" w:cs="Traditional Arabic"/>
          <w:b/>
          <w:bCs/>
          <w:color w:val="000000"/>
          <w:sz w:val="36"/>
          <w:szCs w:val="36"/>
          <w:rtl/>
        </w:rPr>
        <w:t xml:space="preserve"> في "المنار" (1/ 25): (لما تقدم في المياه فلا يصح بنحو مغصوب لحديث "من عمل عملاً ليس عليه أمرنا فهو رد").</w:t>
      </w:r>
    </w:p>
    <w:p w:rsidR="00374587" w:rsidRDefault="00374587" w:rsidP="00374587">
      <w:pPr>
        <w:autoSpaceDE w:val="0"/>
        <w:autoSpaceDN w:val="0"/>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b/>
          <w:bCs/>
          <w:color w:val="000000"/>
          <w:sz w:val="36"/>
          <w:szCs w:val="36"/>
          <w:rtl/>
        </w:rPr>
        <w:t xml:space="preserve">واشتراطه </w:t>
      </w:r>
      <w:proofErr w:type="spellStart"/>
      <w:r>
        <w:rPr>
          <w:rFonts w:ascii="Traditional Arabic" w:hAnsi="Traditional Arabic" w:cs="Traditional Arabic"/>
          <w:b/>
          <w:bCs/>
          <w:color w:val="000000"/>
          <w:sz w:val="36"/>
          <w:szCs w:val="36"/>
          <w:rtl/>
        </w:rPr>
        <w:t>الطهورية</w:t>
      </w:r>
      <w:proofErr w:type="spellEnd"/>
      <w:r>
        <w:rPr>
          <w:rFonts w:ascii="Traditional Arabic" w:hAnsi="Traditional Arabic" w:cs="Traditional Arabic"/>
          <w:b/>
          <w:bCs/>
          <w:color w:val="000000"/>
          <w:sz w:val="36"/>
          <w:szCs w:val="36"/>
          <w:rtl/>
        </w:rPr>
        <w:t xml:space="preserve"> بناء على اختياره أن قسمة الماء ثلاثية، وقد سبق بيان أن الراجح أن القسمة ثنائية وعليه فلا يشترط </w:t>
      </w:r>
      <w:proofErr w:type="spellStart"/>
      <w:r>
        <w:rPr>
          <w:rFonts w:ascii="Traditional Arabic" w:hAnsi="Traditional Arabic" w:cs="Traditional Arabic"/>
          <w:b/>
          <w:bCs/>
          <w:color w:val="000000"/>
          <w:sz w:val="36"/>
          <w:szCs w:val="36"/>
          <w:rtl/>
        </w:rPr>
        <w:t>طهورية</w:t>
      </w:r>
      <w:proofErr w:type="spellEnd"/>
      <w:r>
        <w:rPr>
          <w:rFonts w:ascii="Traditional Arabic" w:hAnsi="Traditional Arabic" w:cs="Traditional Arabic"/>
          <w:b/>
          <w:bCs/>
          <w:color w:val="000000"/>
          <w:sz w:val="36"/>
          <w:szCs w:val="36"/>
          <w:rtl/>
        </w:rPr>
        <w:t xml:space="preserve"> الماء، ويجوز رفع الحدث بالماء الطاهر، وأما بالنسبة لاشتراط إباحة الماء فقد سبق بيان أن الراجح أنه يرتفع الحدث بالماء الغير مباح مع الإثم إن كان عالما ذاكر.</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800000"/>
          <w:sz w:val="36"/>
          <w:szCs w:val="36"/>
          <w:rtl/>
        </w:rPr>
        <w:t>مسألة - من شروط الوضوء إزالة ما يمنع وصول الماء للأعضاء.</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قال ابن قاسم في "حاشيته" (1/ 194): (من طين أو عجين أو شمع أو دهن جامد أو وسخ على أعضاء الوضوء، أو على بدن في غسل، ليحصل الإسباغ، وأما الحناء ونحوه فعرض ليس له جرم يمنع وصول الماء إلى العضو).</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و</w:t>
      </w:r>
      <w:r>
        <w:rPr>
          <w:rFonts w:ascii="Traditional Arabic" w:hAnsi="Traditional Arabic" w:cs="Traditional Arabic"/>
          <w:b/>
          <w:bCs/>
          <w:color w:val="800000"/>
          <w:sz w:val="36"/>
          <w:szCs w:val="36"/>
          <w:rtl/>
        </w:rPr>
        <w:t>يعفى عن اليسير</w:t>
      </w:r>
      <w:r>
        <w:rPr>
          <w:rFonts w:ascii="Traditional Arabic" w:hAnsi="Traditional Arabic" w:cs="Traditional Arabic"/>
          <w:b/>
          <w:bCs/>
          <w:color w:val="000000"/>
          <w:sz w:val="36"/>
          <w:szCs w:val="36"/>
          <w:rtl/>
        </w:rPr>
        <w:t xml:space="preserve"> </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800000"/>
          <w:sz w:val="36"/>
          <w:szCs w:val="36"/>
          <w:rtl/>
        </w:rPr>
        <w:t>مسألة - من شروط الوضوء الاستجمار.</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 xml:space="preserve">نلاحظ الفرق بين هذه المسألة ومسألة أن من شروط الوضوء انقطاع ما يوجبه، فخروج البول أو الغائط هو الحدث الموجب للوضوء فلا يصح الوضوء قبل انقطاع خروجهما؛ لاستمرار الحدث، ولكن مسألتنا هي ما حكم الوضوء في حالة ما إذا انقطع خروجهما ولم يزالا بعد سواء بالاستنجاء أو </w:t>
      </w:r>
      <w:proofErr w:type="gramStart"/>
      <w:r>
        <w:rPr>
          <w:rFonts w:ascii="Traditional Arabic" w:hAnsi="Traditional Arabic" w:cs="Traditional Arabic"/>
          <w:b/>
          <w:bCs/>
          <w:color w:val="000000"/>
          <w:sz w:val="36"/>
          <w:szCs w:val="36"/>
          <w:rtl/>
        </w:rPr>
        <w:t>الاستجمار؟.</w:t>
      </w:r>
      <w:proofErr w:type="gramEnd"/>
    </w:p>
    <w:p w:rsidR="00374587" w:rsidRDefault="00374587" w:rsidP="00374587">
      <w:pPr>
        <w:autoSpaceDE w:val="0"/>
        <w:autoSpaceDN w:val="0"/>
        <w:adjustRightInd w:val="0"/>
        <w:spacing w:after="0" w:line="240" w:lineRule="auto"/>
        <w:rPr>
          <w:rFonts w:ascii="Simplified Arabic" w:hAnsi="Simplified Arabic" w:cs="Simplified Arabic"/>
          <w:color w:val="FF0000"/>
          <w:sz w:val="28"/>
          <w:szCs w:val="28"/>
          <w:rtl/>
        </w:rPr>
      </w:pPr>
      <w:r>
        <w:rPr>
          <w:rFonts w:ascii="Traditional Arabic" w:hAnsi="Traditional Arabic" w:cs="Traditional Arabic"/>
          <w:b/>
          <w:bCs/>
          <w:color w:val="000000"/>
          <w:sz w:val="36"/>
          <w:szCs w:val="36"/>
          <w:rtl/>
        </w:rPr>
        <w:t>الرواية المصححة في المذهب والتي عليها جماهير الأصحاب عدم صحة الوضوء في هذه الحالة واشتراط تقديم إزالة النجاسة قبل الوضوء.</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لا شك أن إزالة النجاسة واجب ولكنه متعلق بالصلاة لا بالوضوء، من شروط الصلاة في المذهب طهارة الثوب والبدن.</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لابد وأن نفرق بين حالتين، فخروج الحدث إما أن يكون من المخرج المعتاد، وإما أن يكون من غير المخرج المعتاد.</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lastRenderedPageBreak/>
        <w:t>فإن كان من المخرج المعتاد فإن كانت إزالته تؤدي إلى نقض الوضوء فلا بد من تقديمه على الوضوء، وإنما يكون ذلك عن مباشرة لمس الفرج باليد لإزالة الخارج وغالبا ما يكون ذلك بالماء، فأما إن لم يصاحبه مباشرة لمس الفرج بأن يكون إزالتها بشيء غير اليد كالأحجار أو الورق ونحو ذلك فيجوز له الوضوء قبل إزالة الخارج.</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قال موفق الدين في "المغني" (1/ 82): (وظاهر كلام الخرقي اشتراط الاستنجاء لصحة الوضوء، فلو توضأ قبل الاستنجاء لم يصح كالتيمم. والرواية الثانية: يصح الوضوء قبل الاستنجاء، ويستجمر بعد ذلك بالأحجار، أو يغسل فرجه بحائل بينه وبين يديه ولا يمس الفرج. وهذه الرواية أصح، وهي مذهب الشافعي لأنها إزالة نجاسة، فلم تشترط لصحة الطهارة، كما لو كانت على غير الفرج).</w:t>
      </w:r>
    </w:p>
    <w:p w:rsidR="00374587" w:rsidRDefault="00374587" w:rsidP="001126C3">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 xml:space="preserve">وأما إن لم يكن من المخرج المعتاد فالقول بجواز تقدم الوضوء يقوى لعدم وجود المانع من خوف مس الفرج. قال </w:t>
      </w:r>
      <w:proofErr w:type="spellStart"/>
      <w:r>
        <w:rPr>
          <w:rFonts w:ascii="Traditional Arabic" w:hAnsi="Traditional Arabic" w:cs="Traditional Arabic"/>
          <w:b/>
          <w:bCs/>
          <w:color w:val="000000"/>
          <w:sz w:val="36"/>
          <w:szCs w:val="36"/>
          <w:rtl/>
        </w:rPr>
        <w:t>المرداوي</w:t>
      </w:r>
      <w:proofErr w:type="spellEnd"/>
      <w:r>
        <w:rPr>
          <w:rFonts w:ascii="Traditional Arabic" w:hAnsi="Traditional Arabic" w:cs="Traditional Arabic"/>
          <w:b/>
          <w:bCs/>
          <w:color w:val="000000"/>
          <w:sz w:val="36"/>
          <w:szCs w:val="36"/>
          <w:rtl/>
        </w:rPr>
        <w:t xml:space="preserve"> في "الإنصاف" (1/ 115): (فائدة: لو كانت النجاسة على غير السبيلين، أو على السبيلين غير خارجة منهما: صح الوضوء قبل زوالها على الصحيح من المذهب، وعليه جماهير الأصحاب، وقطع به أكثرهم).</w:t>
      </w:r>
    </w:p>
    <w:p w:rsidR="00374587" w:rsidRDefault="00374587" w:rsidP="00374587">
      <w:pPr>
        <w:autoSpaceDE w:val="0"/>
        <w:autoSpaceDN w:val="0"/>
        <w:adjustRightInd w:val="0"/>
        <w:spacing w:after="0" w:line="240" w:lineRule="auto"/>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t>مكروهات الوضوء</w:t>
      </w:r>
      <w:r>
        <w:rPr>
          <w:rFonts w:ascii="Traditional Arabic" w:hAnsi="Traditional Arabic" w:cs="Traditional Arabic"/>
          <w:b/>
          <w:bCs/>
          <w:color w:val="000000"/>
          <w:sz w:val="36"/>
          <w:szCs w:val="36"/>
          <w:rtl/>
        </w:rPr>
        <w:t>:</w:t>
      </w:r>
    </w:p>
    <w:p w:rsidR="00374587" w:rsidRDefault="00374587" w:rsidP="00374587">
      <w:pPr>
        <w:autoSpaceDE w:val="0"/>
        <w:autoSpaceDN w:val="0"/>
        <w:adjustRightInd w:val="0"/>
        <w:spacing w:after="0" w:line="240" w:lineRule="auto"/>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t>1 -</w:t>
      </w:r>
      <w:r>
        <w:rPr>
          <w:rFonts w:ascii="Traditional Arabic" w:hAnsi="Traditional Arabic" w:cs="Traditional Arabic"/>
          <w:b/>
          <w:bCs/>
          <w:color w:val="000000"/>
          <w:sz w:val="36"/>
          <w:szCs w:val="36"/>
          <w:rtl/>
        </w:rPr>
        <w:t xml:space="preserve"> التوضؤ في المكان النجس لما يخشى أن يتطاير إليه من النجاسة.</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FF0000"/>
          <w:sz w:val="36"/>
          <w:szCs w:val="36"/>
          <w:rtl/>
        </w:rPr>
        <w:t>2 -</w:t>
      </w:r>
      <w:r>
        <w:rPr>
          <w:rFonts w:ascii="Traditional Arabic" w:hAnsi="Traditional Arabic" w:cs="Traditional Arabic"/>
          <w:b/>
          <w:bCs/>
          <w:color w:val="000000"/>
          <w:sz w:val="36"/>
          <w:szCs w:val="36"/>
          <w:rtl/>
        </w:rPr>
        <w:t xml:space="preserve"> الزيادة على الثلاث لما روي أن النبي صلى الله عليه وسلم توضأ ثلاثا </w:t>
      </w:r>
      <w:proofErr w:type="spellStart"/>
      <w:r>
        <w:rPr>
          <w:rFonts w:ascii="Traditional Arabic" w:hAnsi="Traditional Arabic" w:cs="Traditional Arabic"/>
          <w:b/>
          <w:bCs/>
          <w:color w:val="000000"/>
          <w:sz w:val="36"/>
          <w:szCs w:val="36"/>
          <w:rtl/>
        </w:rPr>
        <w:t>ثلاثا</w:t>
      </w:r>
      <w:proofErr w:type="spellEnd"/>
      <w:r>
        <w:rPr>
          <w:rFonts w:ascii="Traditional Arabic" w:hAnsi="Traditional Arabic" w:cs="Traditional Arabic"/>
          <w:b/>
          <w:bCs/>
          <w:color w:val="000000"/>
          <w:sz w:val="36"/>
          <w:szCs w:val="36"/>
          <w:rtl/>
        </w:rPr>
        <w:t xml:space="preserve"> وقال: «من زاد فقد أساء وظلم» [رواه النسائي</w:t>
      </w:r>
      <w:proofErr w:type="gramStart"/>
      <w:r>
        <w:rPr>
          <w:rFonts w:ascii="Traditional Arabic" w:hAnsi="Traditional Arabic" w:cs="Traditional Arabic"/>
          <w:b/>
          <w:bCs/>
          <w:color w:val="000000"/>
          <w:sz w:val="36"/>
          <w:szCs w:val="36"/>
          <w:rtl/>
        </w:rPr>
        <w:t>] .</w:t>
      </w:r>
      <w:proofErr w:type="gramEnd"/>
    </w:p>
    <w:p w:rsidR="00374587" w:rsidRDefault="00374587" w:rsidP="00374587">
      <w:pPr>
        <w:autoSpaceDE w:val="0"/>
        <w:autoSpaceDN w:val="0"/>
        <w:adjustRightInd w:val="0"/>
        <w:spacing w:after="0" w:line="240" w:lineRule="auto"/>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t xml:space="preserve">3 - </w:t>
      </w:r>
      <w:r>
        <w:rPr>
          <w:rFonts w:ascii="Traditional Arabic" w:hAnsi="Traditional Arabic" w:cs="Traditional Arabic"/>
          <w:b/>
          <w:bCs/>
          <w:color w:val="000000"/>
          <w:sz w:val="36"/>
          <w:szCs w:val="36"/>
          <w:rtl/>
        </w:rPr>
        <w:t>الإسراف في الماء</w:t>
      </w:r>
      <w:r w:rsidR="001126C3">
        <w:rPr>
          <w:rFonts w:ascii="Traditional Arabic" w:hAnsi="Traditional Arabic" w:cs="Traditional Arabic" w:hint="cs"/>
          <w:b/>
          <w:bCs/>
          <w:color w:val="000000"/>
          <w:sz w:val="36"/>
          <w:szCs w:val="36"/>
          <w:rtl/>
        </w:rPr>
        <w:t xml:space="preserve"> أو التقتير</w:t>
      </w:r>
      <w:r>
        <w:rPr>
          <w:rFonts w:ascii="Traditional Arabic" w:hAnsi="Traditional Arabic" w:cs="Traditional Arabic"/>
          <w:b/>
          <w:bCs/>
          <w:color w:val="000000"/>
          <w:sz w:val="36"/>
          <w:szCs w:val="36"/>
          <w:rtl/>
        </w:rPr>
        <w:t>؛ إذ توضأ رسول الله صلى الله عليه وسلم بمد والمد- حفنة- والإسراف في كل شيء منهي عنه.</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FF0000"/>
          <w:sz w:val="36"/>
          <w:szCs w:val="36"/>
          <w:rtl/>
        </w:rPr>
        <w:t>4 -</w:t>
      </w:r>
      <w:r>
        <w:rPr>
          <w:rFonts w:ascii="Traditional Arabic" w:hAnsi="Traditional Arabic" w:cs="Traditional Arabic"/>
          <w:b/>
          <w:bCs/>
          <w:color w:val="000000"/>
          <w:sz w:val="36"/>
          <w:szCs w:val="36"/>
          <w:rtl/>
        </w:rPr>
        <w:t xml:space="preserve"> ترك سنة أو أكثر من سنن الوضوء؛ إذ تركها يفوته أجرا يجب الحرص عليه ولا ينبغي تفويته.</w:t>
      </w:r>
    </w:p>
    <w:p w:rsidR="00374587" w:rsidRDefault="001126C3" w:rsidP="00374587">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5-</w:t>
      </w:r>
      <w:r>
        <w:rPr>
          <w:rFonts w:ascii="Traditional Arabic" w:hAnsi="Traditional Arabic" w:cs="Traditional Arabic"/>
          <w:b/>
          <w:bCs/>
          <w:color w:val="000000"/>
          <w:sz w:val="36"/>
          <w:szCs w:val="36"/>
          <w:rtl/>
        </w:rPr>
        <w:t xml:space="preserve"> تكرار مسح الرأس</w:t>
      </w:r>
    </w:p>
    <w:p w:rsidR="001126C3" w:rsidRDefault="001126C3" w:rsidP="00374587">
      <w:pPr>
        <w:autoSpaceDE w:val="0"/>
        <w:autoSpaceDN w:val="0"/>
        <w:adjustRightInd w:val="0"/>
        <w:spacing w:after="0" w:line="240" w:lineRule="auto"/>
        <w:rPr>
          <w:rFonts w:ascii="Traditional Arabic" w:hAnsi="Traditional Arabic" w:cs="Traditional Arabic"/>
          <w:b/>
          <w:bCs/>
          <w:color w:val="000000"/>
          <w:sz w:val="36"/>
          <w:szCs w:val="36"/>
          <w:rtl/>
        </w:rPr>
      </w:pPr>
    </w:p>
    <w:p w:rsidR="001126C3" w:rsidRDefault="001126C3" w:rsidP="001126C3">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800000"/>
          <w:sz w:val="36"/>
          <w:szCs w:val="36"/>
          <w:rtl/>
        </w:rPr>
        <w:lastRenderedPageBreak/>
        <w:t>إذا اغتسل بدون وضوء فهل يرتفع الحدث الأصغر</w:t>
      </w:r>
    </w:p>
    <w:p w:rsidR="001126C3" w:rsidRDefault="001126C3" w:rsidP="001126C3">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اختلف العلماء في هذه المسألة،</w:t>
      </w:r>
    </w:p>
    <w:p w:rsidR="001126C3" w:rsidRDefault="001126C3" w:rsidP="001126C3">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 xml:space="preserve">فقيل: يجزئ الغسل عن الوضوء مطلقاً، سواء كان محدثاً حدثاً أصغر قبل الجنابة، أم لا، وسواء نوى رفع الحدثين معاً، أو نوى رفع الجنابة، وهذا هو مذهب الحنفية، </w:t>
      </w:r>
      <w:proofErr w:type="gramStart"/>
      <w:r>
        <w:rPr>
          <w:rFonts w:ascii="Traditional Arabic" w:hAnsi="Traditional Arabic" w:cs="Traditional Arabic"/>
          <w:b/>
          <w:bCs/>
          <w:color w:val="000000"/>
          <w:sz w:val="36"/>
          <w:szCs w:val="36"/>
          <w:rtl/>
        </w:rPr>
        <w:t>والمالكية ،</w:t>
      </w:r>
      <w:proofErr w:type="gramEnd"/>
    </w:p>
    <w:p w:rsidR="001126C3" w:rsidRPr="001126C3" w:rsidRDefault="001126C3" w:rsidP="001126C3">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 xml:space="preserve">وأصح الأقوال في مذهب </w:t>
      </w:r>
      <w:proofErr w:type="gramStart"/>
      <w:r>
        <w:rPr>
          <w:rFonts w:ascii="Traditional Arabic" w:hAnsi="Traditional Arabic" w:cs="Traditional Arabic"/>
          <w:b/>
          <w:bCs/>
          <w:color w:val="000000"/>
          <w:sz w:val="36"/>
          <w:szCs w:val="36"/>
          <w:rtl/>
        </w:rPr>
        <w:t>الشافعية ،</w:t>
      </w:r>
      <w:r w:rsidRPr="001126C3">
        <w:rPr>
          <w:rFonts w:ascii="Traditional Arabic" w:hAnsi="Traditional Arabic" w:cs="Traditional Arabic" w:hint="cs"/>
          <w:b/>
          <w:bCs/>
          <w:color w:val="000000"/>
          <w:sz w:val="36"/>
          <w:szCs w:val="36"/>
          <w:rtl/>
        </w:rPr>
        <w:t>واختاره</w:t>
      </w:r>
      <w:proofErr w:type="gramEnd"/>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ابن</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تيمية</w:t>
      </w:r>
      <w:r>
        <w:rPr>
          <w:rFonts w:ascii="Traditional Arabic" w:hAnsi="Traditional Arabic" w:cs="Traditional Arabic" w:hint="cs"/>
          <w:b/>
          <w:bCs/>
          <w:color w:val="000000"/>
          <w:sz w:val="36"/>
          <w:szCs w:val="36"/>
          <w:rtl/>
        </w:rPr>
        <w:t xml:space="preserve">، </w:t>
      </w:r>
      <w:r w:rsidRPr="001126C3">
        <w:rPr>
          <w:rFonts w:ascii="Traditional Arabic" w:hAnsi="Traditional Arabic" w:cs="Traditional Arabic" w:hint="cs"/>
          <w:b/>
          <w:bCs/>
          <w:color w:val="000000"/>
          <w:sz w:val="36"/>
          <w:szCs w:val="36"/>
          <w:rtl/>
        </w:rPr>
        <w:t>وقيل</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لا</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يرتفع</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الحدث</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الأصغر</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حتى</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يتوضأ،</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سواء</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توضأ</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قبل</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الغسل،</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أو</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توضأ</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بعده،</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وهو</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أحد</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قولي</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الشافعي</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وقول</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في</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مذهب</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الحنابلة</w:t>
      </w:r>
      <w:r>
        <w:rPr>
          <w:rFonts w:ascii="Traditional Arabic" w:hAnsi="Traditional Arabic" w:cs="Traditional Arabic" w:hint="cs"/>
          <w:b/>
          <w:bCs/>
          <w:color w:val="000000"/>
          <w:sz w:val="36"/>
          <w:szCs w:val="36"/>
          <w:rtl/>
        </w:rPr>
        <w:t>.</w:t>
      </w:r>
    </w:p>
    <w:p w:rsidR="001126C3" w:rsidRDefault="001126C3" w:rsidP="001126C3">
      <w:pPr>
        <w:autoSpaceDE w:val="0"/>
        <w:autoSpaceDN w:val="0"/>
        <w:adjustRightInd w:val="0"/>
        <w:spacing w:after="0" w:line="240" w:lineRule="auto"/>
        <w:rPr>
          <w:rFonts w:ascii="Traditional Arabic" w:hAnsi="Traditional Arabic" w:cs="Traditional Arabic"/>
          <w:b/>
          <w:bCs/>
          <w:color w:val="000000"/>
          <w:sz w:val="36"/>
          <w:szCs w:val="36"/>
          <w:rtl/>
        </w:rPr>
      </w:pPr>
      <w:r w:rsidRPr="001126C3">
        <w:rPr>
          <w:rFonts w:ascii="Traditional Arabic" w:hAnsi="Traditional Arabic" w:cs="Traditional Arabic" w:hint="cs"/>
          <w:b/>
          <w:bCs/>
          <w:color w:val="000000"/>
          <w:sz w:val="36"/>
          <w:szCs w:val="36"/>
          <w:rtl/>
        </w:rPr>
        <w:t>وقيل</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لا</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تتداخل</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الطهارتان</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الكبرى</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والصغرى</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إلا</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بنية،</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فعلى</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هذا،</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إما</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أن</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يتوضأ</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قبل</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الغسل،</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أو</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ينوي</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بغسله</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الطهارة</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من</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الحدثين،</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وهذا</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نص</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أحمد</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رحمه</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الله،</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ووجه</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في</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مذهب</w:t>
      </w:r>
      <w:r w:rsidRPr="001126C3">
        <w:rPr>
          <w:rFonts w:ascii="Traditional Arabic" w:hAnsi="Traditional Arabic" w:cs="Traditional Arabic"/>
          <w:b/>
          <w:bCs/>
          <w:color w:val="000000"/>
          <w:sz w:val="36"/>
          <w:szCs w:val="36"/>
          <w:rtl/>
        </w:rPr>
        <w:t xml:space="preserve"> </w:t>
      </w:r>
      <w:r w:rsidRPr="001126C3">
        <w:rPr>
          <w:rFonts w:ascii="Traditional Arabic" w:hAnsi="Traditional Arabic" w:cs="Traditional Arabic" w:hint="cs"/>
          <w:b/>
          <w:bCs/>
          <w:color w:val="000000"/>
          <w:sz w:val="36"/>
          <w:szCs w:val="36"/>
          <w:rtl/>
        </w:rPr>
        <w:t>الشافعية</w:t>
      </w:r>
      <w:r w:rsidRPr="001126C3">
        <w:rPr>
          <w:rFonts w:ascii="Traditional Arabic" w:hAnsi="Traditional Arabic" w:cs="Traditional Arabic"/>
          <w:b/>
          <w:bCs/>
          <w:color w:val="000000"/>
          <w:sz w:val="36"/>
          <w:szCs w:val="36"/>
          <w:rtl/>
        </w:rPr>
        <w:t>.</w:t>
      </w:r>
    </w:p>
    <w:p w:rsidR="00374587" w:rsidRDefault="00374587" w:rsidP="00374587">
      <w:pPr>
        <w:autoSpaceDE w:val="0"/>
        <w:autoSpaceDN w:val="0"/>
        <w:adjustRightInd w:val="0"/>
        <w:spacing w:after="0" w:line="240" w:lineRule="auto"/>
        <w:rPr>
          <w:rFonts w:ascii="Traditional Arabic" w:hAnsi="Traditional Arabic" w:cs="Traditional Arabic"/>
          <w:b/>
          <w:bCs/>
          <w:color w:val="000000"/>
          <w:sz w:val="36"/>
          <w:szCs w:val="36"/>
          <w:rtl/>
        </w:rPr>
      </w:pPr>
    </w:p>
    <w:p w:rsidR="00154B3E" w:rsidRDefault="00154B3E" w:rsidP="00374587">
      <w:pPr>
        <w:rPr>
          <w:rFonts w:hint="cs"/>
        </w:rPr>
      </w:pPr>
    </w:p>
    <w:sectPr w:rsidR="00154B3E" w:rsidSect="0064424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87"/>
    <w:rsid w:val="001126C3"/>
    <w:rsid w:val="00154B3E"/>
    <w:rsid w:val="00374587"/>
    <w:rsid w:val="009479D1"/>
    <w:rsid w:val="00965FFE"/>
    <w:rsid w:val="00D65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B6C0"/>
  <w15:chartTrackingRefBased/>
  <w15:docId w15:val="{08F6955E-051F-487E-8469-0805D157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921</Words>
  <Characters>5252</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Hasan Alhumaid</dc:creator>
  <cp:keywords/>
  <dc:description/>
  <cp:lastModifiedBy>Nada Hasan Alhumaid</cp:lastModifiedBy>
  <cp:revision>2</cp:revision>
  <dcterms:created xsi:type="dcterms:W3CDTF">2018-09-24T13:16:00Z</dcterms:created>
  <dcterms:modified xsi:type="dcterms:W3CDTF">2018-09-24T13:43:00Z</dcterms:modified>
</cp:coreProperties>
</file>