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1E" w:rsidRPr="000E5925" w:rsidRDefault="0022711E" w:rsidP="0022711E">
      <w:pPr>
        <w:spacing w:after="0" w:line="480" w:lineRule="auto"/>
        <w:jc w:val="both"/>
        <w:rPr>
          <w:rFonts w:ascii="Times New Roman" w:hAnsi="Times New Roman" w:cs="Times New Roman"/>
          <w:sz w:val="24"/>
          <w:szCs w:val="24"/>
        </w:rPr>
      </w:pPr>
      <w:r w:rsidRPr="000E5925">
        <w:rPr>
          <w:rFonts w:ascii="Times New Roman" w:hAnsi="Times New Roman" w:cs="Times New Roman"/>
          <w:sz w:val="24"/>
          <w:szCs w:val="24"/>
        </w:rPr>
        <w:t>Yazeed Almoaheem</w:t>
      </w:r>
    </w:p>
    <w:p w:rsidR="0022711E" w:rsidRPr="000E5925" w:rsidRDefault="0022711E" w:rsidP="0022711E">
      <w:pPr>
        <w:spacing w:after="0" w:line="480" w:lineRule="auto"/>
        <w:jc w:val="both"/>
        <w:rPr>
          <w:rFonts w:ascii="Times New Roman" w:hAnsi="Times New Roman" w:cs="Times New Roman"/>
          <w:sz w:val="24"/>
          <w:szCs w:val="24"/>
        </w:rPr>
      </w:pPr>
      <w:r w:rsidRPr="000E5925">
        <w:rPr>
          <w:rFonts w:ascii="Times New Roman" w:hAnsi="Times New Roman" w:cs="Times New Roman"/>
          <w:sz w:val="24"/>
          <w:szCs w:val="24"/>
        </w:rPr>
        <w:t xml:space="preserve">Professor M. Levitin </w:t>
      </w:r>
    </w:p>
    <w:p w:rsidR="0022711E" w:rsidRPr="000E5925" w:rsidRDefault="000E5925" w:rsidP="0022711E">
      <w:pPr>
        <w:spacing w:after="0" w:line="480" w:lineRule="auto"/>
        <w:jc w:val="both"/>
        <w:rPr>
          <w:rFonts w:ascii="Times New Roman" w:hAnsi="Times New Roman" w:cs="Times New Roman"/>
          <w:sz w:val="24"/>
          <w:szCs w:val="24"/>
        </w:rPr>
      </w:pPr>
      <w:r w:rsidRPr="000E5925">
        <w:rPr>
          <w:rFonts w:ascii="Times New Roman" w:hAnsi="Times New Roman" w:cs="Times New Roman"/>
          <w:sz w:val="24"/>
          <w:szCs w:val="24"/>
        </w:rPr>
        <w:t>ACCT</w:t>
      </w:r>
      <w:r w:rsidR="0022711E" w:rsidRPr="000E5925">
        <w:rPr>
          <w:rFonts w:ascii="Times New Roman" w:hAnsi="Times New Roman" w:cs="Times New Roman"/>
          <w:sz w:val="24"/>
          <w:szCs w:val="24"/>
        </w:rPr>
        <w:t xml:space="preserve"> 7110X</w:t>
      </w:r>
    </w:p>
    <w:p w:rsidR="0022711E" w:rsidRPr="000E5925" w:rsidRDefault="0022711E" w:rsidP="0022711E">
      <w:pPr>
        <w:spacing w:after="0" w:line="480" w:lineRule="auto"/>
        <w:jc w:val="both"/>
        <w:rPr>
          <w:rFonts w:ascii="Times New Roman" w:hAnsi="Times New Roman" w:cs="Times New Roman"/>
          <w:sz w:val="24"/>
          <w:szCs w:val="24"/>
        </w:rPr>
      </w:pPr>
      <w:r w:rsidRPr="000E5925">
        <w:rPr>
          <w:rFonts w:ascii="Times New Roman" w:hAnsi="Times New Roman" w:cs="Times New Roman"/>
          <w:sz w:val="24"/>
          <w:szCs w:val="24"/>
        </w:rPr>
        <w:t>14 May 2015</w:t>
      </w:r>
    </w:p>
    <w:p w:rsidR="00D97325" w:rsidRPr="000E5925" w:rsidRDefault="00D97325" w:rsidP="0022711E">
      <w:pPr>
        <w:spacing w:after="0" w:line="480" w:lineRule="auto"/>
        <w:jc w:val="center"/>
        <w:rPr>
          <w:rFonts w:ascii="Times New Roman" w:hAnsi="Times New Roman" w:cs="Times New Roman"/>
          <w:sz w:val="24"/>
          <w:szCs w:val="24"/>
        </w:rPr>
      </w:pPr>
      <w:r w:rsidRPr="000E5925">
        <w:rPr>
          <w:rFonts w:ascii="Times New Roman" w:hAnsi="Times New Roman" w:cs="Times New Roman"/>
          <w:sz w:val="24"/>
          <w:szCs w:val="24"/>
        </w:rPr>
        <w:t xml:space="preserve">Views </w:t>
      </w:r>
      <w:r w:rsidR="00644F9A" w:rsidRPr="000E5925">
        <w:rPr>
          <w:rFonts w:ascii="Times New Roman" w:hAnsi="Times New Roman" w:cs="Times New Roman"/>
          <w:sz w:val="24"/>
          <w:szCs w:val="24"/>
        </w:rPr>
        <w:t>against</w:t>
      </w:r>
      <w:r w:rsidRPr="000E5925">
        <w:rPr>
          <w:rFonts w:ascii="Times New Roman" w:hAnsi="Times New Roman" w:cs="Times New Roman"/>
          <w:sz w:val="24"/>
          <w:szCs w:val="24"/>
        </w:rPr>
        <w:t xml:space="preserve"> the Addition of the </w:t>
      </w:r>
      <w:r w:rsidR="00CE5F77" w:rsidRPr="000E5925">
        <w:rPr>
          <w:rFonts w:ascii="Times New Roman" w:hAnsi="Times New Roman" w:cs="Times New Roman"/>
          <w:sz w:val="24"/>
          <w:szCs w:val="24"/>
        </w:rPr>
        <w:t>Engagement</w:t>
      </w:r>
      <w:r w:rsidR="00CD3A9E" w:rsidRPr="000E5925">
        <w:rPr>
          <w:rFonts w:ascii="Times New Roman" w:hAnsi="Times New Roman" w:cs="Times New Roman"/>
          <w:sz w:val="24"/>
          <w:szCs w:val="24"/>
        </w:rPr>
        <w:t xml:space="preserve"> Partner’s S</w:t>
      </w:r>
      <w:r w:rsidRPr="000E5925">
        <w:rPr>
          <w:rFonts w:ascii="Times New Roman" w:hAnsi="Times New Roman" w:cs="Times New Roman"/>
          <w:sz w:val="24"/>
          <w:szCs w:val="24"/>
        </w:rPr>
        <w:t>ignature in the Audit Report</w:t>
      </w:r>
    </w:p>
    <w:p w:rsidR="007E2A49" w:rsidRPr="000E5925" w:rsidRDefault="00C3065E" w:rsidP="0022711E">
      <w:pPr>
        <w:spacing w:after="0" w:line="480" w:lineRule="auto"/>
        <w:ind w:firstLine="720"/>
        <w:rPr>
          <w:rFonts w:ascii="Times New Roman" w:hAnsi="Times New Roman" w:cs="Times New Roman"/>
          <w:sz w:val="24"/>
          <w:szCs w:val="24"/>
        </w:rPr>
      </w:pPr>
      <w:r w:rsidRPr="000E5925">
        <w:rPr>
          <w:rFonts w:ascii="Times New Roman" w:hAnsi="Times New Roman" w:cs="Times New Roman"/>
          <w:sz w:val="24"/>
          <w:szCs w:val="24"/>
        </w:rPr>
        <w:t>S</w:t>
      </w:r>
      <w:r w:rsidR="00FB1DFF" w:rsidRPr="000E5925">
        <w:rPr>
          <w:rFonts w:ascii="Times New Roman" w:hAnsi="Times New Roman" w:cs="Times New Roman"/>
          <w:sz w:val="24"/>
          <w:szCs w:val="24"/>
        </w:rPr>
        <w:t>ome countries</w:t>
      </w:r>
      <w:r w:rsidR="002D6C1B" w:rsidRPr="000E5925">
        <w:rPr>
          <w:rFonts w:ascii="Times New Roman" w:hAnsi="Times New Roman" w:cs="Times New Roman"/>
          <w:sz w:val="24"/>
          <w:szCs w:val="24"/>
        </w:rPr>
        <w:t xml:space="preserve">aroundthe world mandate the audit report to be signed by the audit firm along with the </w:t>
      </w:r>
      <w:r w:rsidR="00CE5F77" w:rsidRPr="000E5925">
        <w:rPr>
          <w:rFonts w:ascii="Times New Roman" w:hAnsi="Times New Roman" w:cs="Times New Roman"/>
          <w:sz w:val="24"/>
          <w:szCs w:val="24"/>
        </w:rPr>
        <w:t>engagement</w:t>
      </w:r>
      <w:r w:rsidR="002D6C1B" w:rsidRPr="000E5925">
        <w:rPr>
          <w:rFonts w:ascii="Times New Roman" w:hAnsi="Times New Roman" w:cs="Times New Roman"/>
          <w:sz w:val="24"/>
          <w:szCs w:val="24"/>
        </w:rPr>
        <w:t xml:space="preserve"> partner</w:t>
      </w:r>
      <w:r w:rsidR="00B335F8" w:rsidRPr="000E5925">
        <w:rPr>
          <w:rFonts w:ascii="Times New Roman" w:hAnsi="Times New Roman" w:cs="Times New Roman"/>
          <w:sz w:val="24"/>
          <w:szCs w:val="24"/>
        </w:rPr>
        <w:t>, who is the</w:t>
      </w:r>
      <w:r w:rsidR="00AC0CB5" w:rsidRPr="000E5925">
        <w:rPr>
          <w:rFonts w:ascii="Times New Roman" w:hAnsi="Times New Roman" w:cs="Times New Roman"/>
          <w:sz w:val="24"/>
          <w:szCs w:val="24"/>
        </w:rPr>
        <w:t xml:space="preserve">primarily responsible for the </w:t>
      </w:r>
      <w:r w:rsidRPr="000E5925">
        <w:rPr>
          <w:rFonts w:ascii="Times New Roman" w:hAnsi="Times New Roman" w:cs="Times New Roman"/>
          <w:sz w:val="24"/>
          <w:szCs w:val="24"/>
        </w:rPr>
        <w:t xml:space="preserve">audit </w:t>
      </w:r>
      <w:r w:rsidR="00AC0CB5" w:rsidRPr="000E5925">
        <w:rPr>
          <w:rFonts w:ascii="Times New Roman" w:hAnsi="Times New Roman" w:cs="Times New Roman"/>
          <w:sz w:val="24"/>
          <w:szCs w:val="24"/>
        </w:rPr>
        <w:t>engagement team’s work</w:t>
      </w:r>
      <w:r w:rsidR="00B335F8" w:rsidRPr="000E5925">
        <w:rPr>
          <w:rFonts w:ascii="Times New Roman" w:hAnsi="Times New Roman" w:cs="Times New Roman"/>
          <w:sz w:val="24"/>
          <w:szCs w:val="24"/>
        </w:rPr>
        <w:t xml:space="preserve">.  </w:t>
      </w:r>
      <w:r w:rsidRPr="000E5925">
        <w:rPr>
          <w:rFonts w:ascii="Times New Roman" w:hAnsi="Times New Roman" w:cs="Times New Roman"/>
          <w:sz w:val="24"/>
          <w:szCs w:val="24"/>
        </w:rPr>
        <w:t xml:space="preserve">On the other hand, </w:t>
      </w:r>
      <w:r w:rsidR="005D224E" w:rsidRPr="000E5925">
        <w:rPr>
          <w:rFonts w:ascii="Times New Roman" w:hAnsi="Times New Roman" w:cs="Times New Roman"/>
          <w:sz w:val="24"/>
          <w:szCs w:val="24"/>
        </w:rPr>
        <w:t>the</w:t>
      </w:r>
      <w:r w:rsidR="002D6C1B" w:rsidRPr="000E5925">
        <w:rPr>
          <w:rFonts w:ascii="Times New Roman" w:hAnsi="Times New Roman" w:cs="Times New Roman"/>
          <w:sz w:val="24"/>
          <w:szCs w:val="24"/>
        </w:rPr>
        <w:t xml:space="preserve"> Public Company Accounting Oversight Board, </w:t>
      </w:r>
      <w:r w:rsidR="005D224E" w:rsidRPr="000E5925">
        <w:rPr>
          <w:rFonts w:ascii="Times New Roman" w:hAnsi="Times New Roman" w:cs="Times New Roman"/>
          <w:sz w:val="24"/>
          <w:szCs w:val="24"/>
        </w:rPr>
        <w:t xml:space="preserve">PCAOB, </w:t>
      </w:r>
      <w:r w:rsidR="002D6C1B" w:rsidRPr="000E5925">
        <w:rPr>
          <w:rFonts w:ascii="Times New Roman" w:hAnsi="Times New Roman" w:cs="Times New Roman"/>
          <w:sz w:val="24"/>
          <w:szCs w:val="24"/>
        </w:rPr>
        <w:t xml:space="preserve">a non-profit organization established by the congress under the Sarbanes-Oxley Act of 2002 </w:t>
      </w:r>
      <w:r w:rsidR="00B207BF" w:rsidRPr="000E5925">
        <w:rPr>
          <w:rFonts w:ascii="Times New Roman" w:hAnsi="Times New Roman" w:cs="Times New Roman"/>
          <w:sz w:val="24"/>
          <w:szCs w:val="24"/>
        </w:rPr>
        <w:t xml:space="preserve">in order to oversee </w:t>
      </w:r>
      <w:r w:rsidR="002D6C1B" w:rsidRPr="000E5925">
        <w:rPr>
          <w:rFonts w:ascii="Times New Roman" w:hAnsi="Times New Roman" w:cs="Times New Roman"/>
          <w:sz w:val="24"/>
          <w:szCs w:val="24"/>
        </w:rPr>
        <w:t xml:space="preserve">the </w:t>
      </w:r>
      <w:r w:rsidR="00B335F8" w:rsidRPr="000E5925">
        <w:rPr>
          <w:rFonts w:ascii="Times New Roman" w:hAnsi="Times New Roman" w:cs="Times New Roman"/>
          <w:sz w:val="24"/>
          <w:szCs w:val="24"/>
        </w:rPr>
        <w:t xml:space="preserve">audit of public corporations </w:t>
      </w:r>
      <w:r w:rsidR="00AC0CB5" w:rsidRPr="000E5925">
        <w:rPr>
          <w:rFonts w:ascii="Times New Roman" w:hAnsi="Times New Roman" w:cs="Times New Roman"/>
          <w:sz w:val="24"/>
          <w:szCs w:val="24"/>
        </w:rPr>
        <w:t>(</w:t>
      </w:r>
      <w:r w:rsidR="005D224E" w:rsidRPr="000E5925">
        <w:rPr>
          <w:rFonts w:ascii="Times New Roman" w:hAnsi="Times New Roman" w:cs="Times New Roman"/>
          <w:sz w:val="24"/>
          <w:szCs w:val="24"/>
        </w:rPr>
        <w:t>Public Company Accounting Oversight Board [PCAOP]</w:t>
      </w:r>
      <w:r w:rsidR="00AC0CB5" w:rsidRPr="000E5925">
        <w:rPr>
          <w:rFonts w:ascii="Times New Roman" w:hAnsi="Times New Roman" w:cs="Times New Roman"/>
          <w:sz w:val="24"/>
          <w:szCs w:val="24"/>
        </w:rPr>
        <w:t>)</w:t>
      </w:r>
      <w:r w:rsidRPr="000E5925">
        <w:rPr>
          <w:rFonts w:ascii="Times New Roman" w:hAnsi="Times New Roman" w:cs="Times New Roman"/>
          <w:sz w:val="24"/>
          <w:szCs w:val="24"/>
        </w:rPr>
        <w:t xml:space="preserve">, </w:t>
      </w:r>
      <w:r w:rsidR="00AC0CB5" w:rsidRPr="000E5925">
        <w:rPr>
          <w:rFonts w:ascii="Times New Roman" w:hAnsi="Times New Roman" w:cs="Times New Roman"/>
          <w:sz w:val="24"/>
          <w:szCs w:val="24"/>
        </w:rPr>
        <w:t xml:space="preserve">has not </w:t>
      </w:r>
      <w:r w:rsidR="00B207BF" w:rsidRPr="000E5925">
        <w:rPr>
          <w:rFonts w:ascii="Times New Roman" w:hAnsi="Times New Roman" w:cs="Times New Roman"/>
          <w:sz w:val="24"/>
          <w:szCs w:val="24"/>
        </w:rPr>
        <w:t>mandated</w:t>
      </w:r>
      <w:r w:rsidR="00AC0CB5" w:rsidRPr="000E5925">
        <w:rPr>
          <w:rFonts w:ascii="Times New Roman" w:hAnsi="Times New Roman" w:cs="Times New Roman"/>
          <w:sz w:val="24"/>
          <w:szCs w:val="24"/>
        </w:rPr>
        <w:t xml:space="preserve"> the audit firms to include </w:t>
      </w:r>
      <w:r w:rsidRPr="000E5925">
        <w:rPr>
          <w:rFonts w:ascii="Times New Roman" w:hAnsi="Times New Roman" w:cs="Times New Roman"/>
          <w:sz w:val="24"/>
          <w:szCs w:val="24"/>
        </w:rPr>
        <w:t xml:space="preserve">the </w:t>
      </w:r>
      <w:r w:rsidR="00CE5F77" w:rsidRPr="000E5925">
        <w:rPr>
          <w:rFonts w:ascii="Times New Roman" w:hAnsi="Times New Roman" w:cs="Times New Roman"/>
          <w:sz w:val="24"/>
          <w:szCs w:val="24"/>
        </w:rPr>
        <w:t>engagement</w:t>
      </w:r>
      <w:r w:rsidR="00AC0CB5" w:rsidRPr="000E5925">
        <w:rPr>
          <w:rFonts w:ascii="Times New Roman" w:hAnsi="Times New Roman" w:cs="Times New Roman"/>
          <w:sz w:val="24"/>
          <w:szCs w:val="24"/>
        </w:rPr>
        <w:t xml:space="preserve"> partner’s signature</w:t>
      </w:r>
      <w:r w:rsidR="00B207BF" w:rsidRPr="000E5925">
        <w:rPr>
          <w:rFonts w:ascii="Times New Roman" w:hAnsi="Times New Roman" w:cs="Times New Roman"/>
          <w:sz w:val="24"/>
          <w:szCs w:val="24"/>
        </w:rPr>
        <w:t xml:space="preserve"> in the issued reports.</w:t>
      </w:r>
      <w:r w:rsidR="00B335F8" w:rsidRPr="000E5925">
        <w:rPr>
          <w:rFonts w:ascii="Times New Roman" w:hAnsi="Times New Roman" w:cs="Times New Roman"/>
          <w:sz w:val="24"/>
          <w:szCs w:val="24"/>
        </w:rPr>
        <w:t xml:space="preserve"> In October 2008, it came to light that the Department of the Treasury’s Advisory Committee strongly suggested </w:t>
      </w:r>
      <w:r w:rsidR="001E1927" w:rsidRPr="000E5925">
        <w:rPr>
          <w:rFonts w:ascii="Times New Roman" w:hAnsi="Times New Roman" w:cs="Times New Roman"/>
          <w:sz w:val="24"/>
          <w:szCs w:val="24"/>
        </w:rPr>
        <w:t xml:space="preserve">that </w:t>
      </w:r>
      <w:r w:rsidR="00B335F8" w:rsidRPr="000E5925">
        <w:rPr>
          <w:rFonts w:ascii="Times New Roman" w:hAnsi="Times New Roman" w:cs="Times New Roman"/>
          <w:sz w:val="24"/>
          <w:szCs w:val="24"/>
        </w:rPr>
        <w:t>the P</w:t>
      </w:r>
      <w:r w:rsidR="001E1927" w:rsidRPr="000E5925">
        <w:rPr>
          <w:rFonts w:ascii="Times New Roman" w:hAnsi="Times New Roman" w:cs="Times New Roman"/>
          <w:sz w:val="24"/>
          <w:szCs w:val="24"/>
        </w:rPr>
        <w:t>ACOB should</w:t>
      </w:r>
      <w:r w:rsidR="00B335F8" w:rsidRPr="000E5925">
        <w:rPr>
          <w:rFonts w:ascii="Times New Roman" w:hAnsi="Times New Roman" w:cs="Times New Roman"/>
          <w:sz w:val="24"/>
          <w:szCs w:val="24"/>
        </w:rPr>
        <w:t xml:space="preserve"> m</w:t>
      </w:r>
      <w:r w:rsidR="00517FF6">
        <w:rPr>
          <w:rFonts w:ascii="Times New Roman" w:hAnsi="Times New Roman" w:cs="Times New Roman"/>
          <w:sz w:val="24"/>
          <w:szCs w:val="24"/>
        </w:rPr>
        <w:t xml:space="preserve">andate the engagement partner’s </w:t>
      </w:r>
      <w:r w:rsidR="00B335F8" w:rsidRPr="000E5925">
        <w:rPr>
          <w:rFonts w:ascii="Times New Roman" w:hAnsi="Times New Roman" w:cs="Times New Roman"/>
          <w:sz w:val="24"/>
          <w:szCs w:val="24"/>
        </w:rPr>
        <w:t>signature in the audit report</w:t>
      </w:r>
      <w:r w:rsidR="001E1927" w:rsidRPr="000E5925">
        <w:rPr>
          <w:rFonts w:ascii="Times New Roman" w:hAnsi="Times New Roman" w:cs="Times New Roman"/>
          <w:sz w:val="24"/>
          <w:szCs w:val="24"/>
        </w:rPr>
        <w:t xml:space="preserve"> (PCAOB</w:t>
      </w:r>
      <w:r w:rsidR="005D224E" w:rsidRPr="000E5925">
        <w:rPr>
          <w:rFonts w:ascii="Times New Roman" w:hAnsi="Times New Roman" w:cs="Times New Roman"/>
          <w:sz w:val="24"/>
          <w:szCs w:val="24"/>
        </w:rPr>
        <w:t>,</w:t>
      </w:r>
      <w:r w:rsidR="001E1927" w:rsidRPr="000E5925">
        <w:rPr>
          <w:rFonts w:ascii="Times New Roman" w:hAnsi="Times New Roman" w:cs="Times New Roman"/>
          <w:sz w:val="24"/>
          <w:szCs w:val="24"/>
        </w:rPr>
        <w:t xml:space="preserve"> 2008</w:t>
      </w:r>
      <w:r w:rsidR="00852066" w:rsidRPr="000E5925">
        <w:rPr>
          <w:rFonts w:ascii="Times New Roman" w:hAnsi="Times New Roman" w:cs="Times New Roman"/>
          <w:sz w:val="24"/>
          <w:szCs w:val="24"/>
        </w:rPr>
        <w:t>, p. 2</w:t>
      </w:r>
      <w:r w:rsidR="001E1927" w:rsidRPr="000E5925">
        <w:rPr>
          <w:rFonts w:ascii="Times New Roman" w:hAnsi="Times New Roman" w:cs="Times New Roman"/>
          <w:sz w:val="24"/>
          <w:szCs w:val="24"/>
        </w:rPr>
        <w:t>). The mentioned committee is established by the Department of Treasury, and it is in charge of inspecting the audit industry, audit quality and other related topics to the audit field (</w:t>
      </w:r>
      <w:r w:rsidR="00852066" w:rsidRPr="000E5925">
        <w:rPr>
          <w:rFonts w:ascii="Times New Roman" w:hAnsi="Times New Roman" w:cs="Times New Roman"/>
          <w:sz w:val="24"/>
          <w:szCs w:val="24"/>
        </w:rPr>
        <w:t>as</w:t>
      </w:r>
      <w:r w:rsidR="001E1927" w:rsidRPr="000E5925">
        <w:rPr>
          <w:rFonts w:ascii="Times New Roman" w:hAnsi="Times New Roman" w:cs="Times New Roman"/>
          <w:sz w:val="24"/>
          <w:szCs w:val="24"/>
        </w:rPr>
        <w:t xml:space="preserve"> cited in PCAOB 2008</w:t>
      </w:r>
      <w:r w:rsidR="00852066" w:rsidRPr="000E5925">
        <w:rPr>
          <w:rFonts w:ascii="Times New Roman" w:hAnsi="Times New Roman" w:cs="Times New Roman"/>
          <w:sz w:val="24"/>
          <w:szCs w:val="24"/>
        </w:rPr>
        <w:t>, p. 1</w:t>
      </w:r>
      <w:r w:rsidR="001E1927" w:rsidRPr="000E5925">
        <w:rPr>
          <w:rFonts w:ascii="Times New Roman" w:hAnsi="Times New Roman" w:cs="Times New Roman"/>
          <w:sz w:val="24"/>
          <w:szCs w:val="24"/>
        </w:rPr>
        <w:t>).  In October 2011, the PCAO</w:t>
      </w:r>
      <w:r w:rsidR="007E2A49" w:rsidRPr="000E5925">
        <w:rPr>
          <w:rFonts w:ascii="Times New Roman" w:hAnsi="Times New Roman" w:cs="Times New Roman"/>
          <w:sz w:val="24"/>
          <w:szCs w:val="24"/>
        </w:rPr>
        <w:t xml:space="preserve">B proposed an amendment that would require the disclosure of the </w:t>
      </w:r>
      <w:r w:rsidR="00CE5F77" w:rsidRPr="000E5925">
        <w:rPr>
          <w:rFonts w:ascii="Times New Roman" w:hAnsi="Times New Roman" w:cs="Times New Roman"/>
          <w:sz w:val="24"/>
          <w:szCs w:val="24"/>
        </w:rPr>
        <w:t>engagement</w:t>
      </w:r>
      <w:r w:rsidR="007E2A49" w:rsidRPr="000E5925">
        <w:rPr>
          <w:rFonts w:ascii="Times New Roman" w:hAnsi="Times New Roman" w:cs="Times New Roman"/>
          <w:sz w:val="24"/>
          <w:szCs w:val="24"/>
        </w:rPr>
        <w:t xml:space="preserve"> partner</w:t>
      </w:r>
      <w:r w:rsidR="00F00016" w:rsidRPr="000E5925">
        <w:rPr>
          <w:rFonts w:ascii="Times New Roman" w:hAnsi="Times New Roman" w:cs="Times New Roman"/>
          <w:sz w:val="24"/>
          <w:szCs w:val="24"/>
        </w:rPr>
        <w:t xml:space="preserve">’s </w:t>
      </w:r>
      <w:r w:rsidR="00644F9A" w:rsidRPr="000E5925">
        <w:rPr>
          <w:rFonts w:ascii="Times New Roman" w:hAnsi="Times New Roman" w:cs="Times New Roman"/>
          <w:sz w:val="24"/>
          <w:szCs w:val="24"/>
        </w:rPr>
        <w:t>name</w:t>
      </w:r>
      <w:r w:rsidR="007E2A49" w:rsidRPr="000E5925">
        <w:rPr>
          <w:rFonts w:ascii="Times New Roman" w:hAnsi="Times New Roman" w:cs="Times New Roman"/>
          <w:sz w:val="24"/>
          <w:szCs w:val="24"/>
        </w:rPr>
        <w:t xml:space="preserve"> in the issued audit report (PCAOB</w:t>
      </w:r>
      <w:r w:rsidR="00852066" w:rsidRPr="000E5925">
        <w:rPr>
          <w:rFonts w:ascii="Times New Roman" w:hAnsi="Times New Roman" w:cs="Times New Roman"/>
          <w:sz w:val="24"/>
          <w:szCs w:val="24"/>
        </w:rPr>
        <w:t>,</w:t>
      </w:r>
      <w:r w:rsidR="007E2A49" w:rsidRPr="000E5925">
        <w:rPr>
          <w:rFonts w:ascii="Times New Roman" w:hAnsi="Times New Roman" w:cs="Times New Roman"/>
          <w:sz w:val="24"/>
          <w:szCs w:val="24"/>
        </w:rPr>
        <w:t xml:space="preserve"> 2011). The proposal does not require the </w:t>
      </w:r>
      <w:r w:rsidR="00CE5F77" w:rsidRPr="000E5925">
        <w:rPr>
          <w:rFonts w:ascii="Times New Roman" w:hAnsi="Times New Roman" w:cs="Times New Roman"/>
          <w:sz w:val="24"/>
          <w:szCs w:val="24"/>
        </w:rPr>
        <w:t>engagement</w:t>
      </w:r>
      <w:r w:rsidR="007E2A49" w:rsidRPr="000E5925">
        <w:rPr>
          <w:rFonts w:ascii="Times New Roman" w:hAnsi="Times New Roman" w:cs="Times New Roman"/>
          <w:sz w:val="24"/>
          <w:szCs w:val="24"/>
        </w:rPr>
        <w:t xml:space="preserve"> partner to sign the report. PCAOB claims that the disclosure of the </w:t>
      </w:r>
      <w:r w:rsidR="00CE5F77" w:rsidRPr="000E5925">
        <w:rPr>
          <w:rFonts w:ascii="Times New Roman" w:hAnsi="Times New Roman" w:cs="Times New Roman"/>
          <w:sz w:val="24"/>
          <w:szCs w:val="24"/>
        </w:rPr>
        <w:t>engagement</w:t>
      </w:r>
      <w:r w:rsidR="007E2A49" w:rsidRPr="000E5925">
        <w:rPr>
          <w:rFonts w:ascii="Times New Roman" w:hAnsi="Times New Roman" w:cs="Times New Roman"/>
          <w:sz w:val="24"/>
          <w:szCs w:val="24"/>
        </w:rPr>
        <w:t xml:space="preserve"> partner’s name is a key factor to improve transparency</w:t>
      </w:r>
      <w:r w:rsidR="00565CAD" w:rsidRPr="000E5925">
        <w:rPr>
          <w:rFonts w:ascii="Times New Roman" w:hAnsi="Times New Roman" w:cs="Times New Roman"/>
          <w:sz w:val="24"/>
          <w:szCs w:val="24"/>
        </w:rPr>
        <w:t xml:space="preserve"> and would increase the auditor’s sense of being accountable to financial statements users (PACOB</w:t>
      </w:r>
      <w:r w:rsidR="00852066" w:rsidRPr="000E5925">
        <w:rPr>
          <w:rFonts w:ascii="Times New Roman" w:hAnsi="Times New Roman" w:cs="Times New Roman"/>
          <w:sz w:val="24"/>
          <w:szCs w:val="24"/>
        </w:rPr>
        <w:t>,</w:t>
      </w:r>
      <w:r w:rsidR="00565CAD" w:rsidRPr="000E5925">
        <w:rPr>
          <w:rFonts w:ascii="Times New Roman" w:hAnsi="Times New Roman" w:cs="Times New Roman"/>
          <w:sz w:val="24"/>
          <w:szCs w:val="24"/>
        </w:rPr>
        <w:t xml:space="preserve"> 2011)</w:t>
      </w:r>
      <w:r w:rsidR="007E2A49" w:rsidRPr="000E5925">
        <w:rPr>
          <w:rFonts w:ascii="Times New Roman" w:hAnsi="Times New Roman" w:cs="Times New Roman"/>
          <w:sz w:val="24"/>
          <w:szCs w:val="24"/>
        </w:rPr>
        <w:t xml:space="preserve">.  However, maintaining the current regulation where the audit report is solely signed by the audit firm </w:t>
      </w:r>
      <w:r w:rsidR="00813733" w:rsidRPr="000E5925">
        <w:rPr>
          <w:rFonts w:ascii="Times New Roman" w:hAnsi="Times New Roman" w:cs="Times New Roman"/>
          <w:sz w:val="24"/>
          <w:szCs w:val="24"/>
        </w:rPr>
        <w:t xml:space="preserve">is immensely significant for </w:t>
      </w:r>
      <w:r w:rsidR="00644F9A" w:rsidRPr="000E5925">
        <w:rPr>
          <w:rFonts w:ascii="Times New Roman" w:hAnsi="Times New Roman" w:cs="Times New Roman"/>
          <w:sz w:val="24"/>
          <w:szCs w:val="24"/>
        </w:rPr>
        <w:t xml:space="preserve">three </w:t>
      </w:r>
      <w:r w:rsidR="00813733" w:rsidRPr="000E5925">
        <w:rPr>
          <w:rFonts w:ascii="Times New Roman" w:hAnsi="Times New Roman" w:cs="Times New Roman"/>
          <w:sz w:val="24"/>
          <w:szCs w:val="24"/>
        </w:rPr>
        <w:lastRenderedPageBreak/>
        <w:t>reason</w:t>
      </w:r>
      <w:r w:rsidR="00644F9A" w:rsidRPr="000E5925">
        <w:rPr>
          <w:rFonts w:ascii="Times New Roman" w:hAnsi="Times New Roman" w:cs="Times New Roman"/>
          <w:sz w:val="24"/>
          <w:szCs w:val="24"/>
        </w:rPr>
        <w:t xml:space="preserve">s, which are that the </w:t>
      </w:r>
      <w:r w:rsidR="00813733" w:rsidRPr="000E5925">
        <w:rPr>
          <w:rFonts w:ascii="Times New Roman" w:hAnsi="Times New Roman" w:cs="Times New Roman"/>
          <w:sz w:val="24"/>
          <w:szCs w:val="24"/>
        </w:rPr>
        <w:t xml:space="preserve">audit report is considered </w:t>
      </w:r>
      <w:r w:rsidR="00126819" w:rsidRPr="000E5925">
        <w:rPr>
          <w:rFonts w:ascii="Times New Roman" w:hAnsi="Times New Roman" w:cs="Times New Roman"/>
          <w:sz w:val="24"/>
          <w:szCs w:val="24"/>
        </w:rPr>
        <w:t>ideal</w:t>
      </w:r>
      <w:r w:rsidR="00644F9A" w:rsidRPr="000E5925">
        <w:rPr>
          <w:rFonts w:ascii="Times New Roman" w:hAnsi="Times New Roman" w:cs="Times New Roman"/>
          <w:sz w:val="24"/>
          <w:szCs w:val="24"/>
        </w:rPr>
        <w:t xml:space="preserve">, </w:t>
      </w:r>
      <w:r w:rsidR="00126819" w:rsidRPr="000E5925">
        <w:rPr>
          <w:rFonts w:ascii="Times New Roman" w:hAnsi="Times New Roman" w:cs="Times New Roman"/>
          <w:sz w:val="24"/>
          <w:szCs w:val="24"/>
        </w:rPr>
        <w:t xml:space="preserve">reasonably </w:t>
      </w:r>
      <w:r w:rsidR="00813733" w:rsidRPr="000E5925">
        <w:rPr>
          <w:rFonts w:ascii="Times New Roman" w:hAnsi="Times New Roman" w:cs="Times New Roman"/>
          <w:sz w:val="24"/>
          <w:szCs w:val="24"/>
        </w:rPr>
        <w:t>less expensive</w:t>
      </w:r>
      <w:r w:rsidR="00644F9A" w:rsidRPr="000E5925">
        <w:rPr>
          <w:rFonts w:ascii="Times New Roman" w:hAnsi="Times New Roman" w:cs="Times New Roman"/>
          <w:sz w:val="24"/>
          <w:szCs w:val="24"/>
        </w:rPr>
        <w:t>,and the a</w:t>
      </w:r>
      <w:r w:rsidR="000E5925">
        <w:rPr>
          <w:rFonts w:ascii="Times New Roman" w:hAnsi="Times New Roman" w:cs="Times New Roman"/>
          <w:sz w:val="24"/>
          <w:szCs w:val="24"/>
        </w:rPr>
        <w:t>udit firm functions as one unit</w:t>
      </w:r>
      <w:r w:rsidR="00517FF6">
        <w:rPr>
          <w:rFonts w:ascii="Times New Roman" w:hAnsi="Times New Roman" w:cs="Times New Roman"/>
          <w:sz w:val="24"/>
          <w:szCs w:val="24"/>
        </w:rPr>
        <w:t xml:space="preserve"> (Almoaheem)</w:t>
      </w:r>
      <w:r w:rsidR="00813733" w:rsidRPr="000E5925">
        <w:rPr>
          <w:rFonts w:ascii="Times New Roman" w:hAnsi="Times New Roman" w:cs="Times New Roman"/>
          <w:sz w:val="24"/>
          <w:szCs w:val="24"/>
        </w:rPr>
        <w:t>.</w:t>
      </w:r>
    </w:p>
    <w:p w:rsidR="00AA149F" w:rsidRPr="000E5925" w:rsidRDefault="00813733" w:rsidP="0022711E">
      <w:pPr>
        <w:spacing w:after="0" w:line="480" w:lineRule="auto"/>
        <w:ind w:firstLine="720"/>
        <w:rPr>
          <w:rFonts w:ascii="Times New Roman" w:hAnsi="Times New Roman" w:cs="Times New Roman"/>
          <w:sz w:val="24"/>
          <w:szCs w:val="24"/>
        </w:rPr>
      </w:pPr>
      <w:r w:rsidRPr="000E5925">
        <w:rPr>
          <w:rFonts w:ascii="Times New Roman" w:hAnsi="Times New Roman" w:cs="Times New Roman"/>
          <w:sz w:val="24"/>
          <w:szCs w:val="24"/>
        </w:rPr>
        <w:t xml:space="preserve">The first reason that the audit report has to stay the same in terms of the required signature is the fact that the audit report is significantly </w:t>
      </w:r>
      <w:r w:rsidR="00126819" w:rsidRPr="000E5925">
        <w:rPr>
          <w:rFonts w:ascii="Times New Roman" w:hAnsi="Times New Roman" w:cs="Times New Roman"/>
          <w:sz w:val="24"/>
          <w:szCs w:val="24"/>
        </w:rPr>
        <w:t>ideal</w:t>
      </w:r>
      <w:r w:rsidRPr="000E5925">
        <w:rPr>
          <w:rFonts w:ascii="Times New Roman" w:hAnsi="Times New Roman" w:cs="Times New Roman"/>
          <w:sz w:val="24"/>
          <w:szCs w:val="24"/>
        </w:rPr>
        <w:t xml:space="preserve">.  </w:t>
      </w:r>
      <w:r w:rsidR="001919F0" w:rsidRPr="000E5925">
        <w:rPr>
          <w:rFonts w:ascii="Times New Roman" w:hAnsi="Times New Roman" w:cs="Times New Roman"/>
          <w:sz w:val="24"/>
          <w:szCs w:val="24"/>
        </w:rPr>
        <w:t>To illustrate, t</w:t>
      </w:r>
      <w:r w:rsidRPr="000E5925">
        <w:rPr>
          <w:rFonts w:ascii="Times New Roman" w:hAnsi="Times New Roman" w:cs="Times New Roman"/>
          <w:sz w:val="24"/>
          <w:szCs w:val="24"/>
        </w:rPr>
        <w:t>he procedures that are taken in prep</w:t>
      </w:r>
      <w:r w:rsidR="005E0FCC" w:rsidRPr="000E5925">
        <w:rPr>
          <w:rFonts w:ascii="Times New Roman" w:hAnsi="Times New Roman" w:cs="Times New Roman"/>
          <w:sz w:val="24"/>
          <w:szCs w:val="24"/>
        </w:rPr>
        <w:t xml:space="preserve">aring the audit report start from signing the agreement with a client, and it </w:t>
      </w:r>
      <w:r w:rsidR="001919F0" w:rsidRPr="000E5925">
        <w:rPr>
          <w:rFonts w:ascii="Times New Roman" w:hAnsi="Times New Roman" w:cs="Times New Roman"/>
          <w:sz w:val="24"/>
          <w:szCs w:val="24"/>
        </w:rPr>
        <w:t xml:space="preserve">goes through gathering evidence until it ends on signing the audit report after all accumulated evidence have been </w:t>
      </w:r>
      <w:r w:rsidR="00517FF6">
        <w:rPr>
          <w:rFonts w:ascii="Times New Roman" w:hAnsi="Times New Roman" w:cs="Times New Roman"/>
          <w:sz w:val="24"/>
          <w:szCs w:val="24"/>
        </w:rPr>
        <w:t>audited</w:t>
      </w:r>
      <w:r w:rsidR="001919F0" w:rsidRPr="000E5925">
        <w:rPr>
          <w:rFonts w:ascii="Times New Roman" w:hAnsi="Times New Roman" w:cs="Times New Roman"/>
          <w:sz w:val="24"/>
          <w:szCs w:val="24"/>
        </w:rPr>
        <w:t xml:space="preserve"> thoroughly and thoughtfully. </w:t>
      </w:r>
      <w:r w:rsidR="00AA149F" w:rsidRPr="000E5925">
        <w:rPr>
          <w:rFonts w:ascii="Times New Roman" w:hAnsi="Times New Roman" w:cs="Times New Roman"/>
          <w:sz w:val="24"/>
          <w:szCs w:val="24"/>
        </w:rPr>
        <w:t xml:space="preserve">Those </w:t>
      </w:r>
      <w:r w:rsidR="001919F0" w:rsidRPr="000E5925">
        <w:rPr>
          <w:rFonts w:ascii="Times New Roman" w:hAnsi="Times New Roman" w:cs="Times New Roman"/>
          <w:sz w:val="24"/>
          <w:szCs w:val="24"/>
        </w:rPr>
        <w:t>procedure</w:t>
      </w:r>
      <w:r w:rsidR="00AA149F" w:rsidRPr="000E5925">
        <w:rPr>
          <w:rFonts w:ascii="Times New Roman" w:hAnsi="Times New Roman" w:cs="Times New Roman"/>
          <w:sz w:val="24"/>
          <w:szCs w:val="24"/>
        </w:rPr>
        <w:t>s must be done in accordance with the Generally Accepted Audit Standards</w:t>
      </w:r>
      <w:r w:rsidR="00552344" w:rsidRPr="000E5925">
        <w:rPr>
          <w:rFonts w:ascii="Times New Roman" w:hAnsi="Times New Roman" w:cs="Times New Roman"/>
          <w:sz w:val="24"/>
          <w:szCs w:val="24"/>
        </w:rPr>
        <w:t>, and auditors must comply with the AICPA Auditing Standards Board, ASB(</w:t>
      </w:r>
      <w:r w:rsidR="00C92AC9" w:rsidRPr="000E5925">
        <w:rPr>
          <w:rFonts w:ascii="Times New Roman" w:hAnsi="Times New Roman" w:cs="Times New Roman"/>
          <w:sz w:val="24"/>
          <w:szCs w:val="24"/>
        </w:rPr>
        <w:t>PCAOB, AU Section 150 .03</w:t>
      </w:r>
      <w:r w:rsidR="00552344" w:rsidRPr="000E5925">
        <w:rPr>
          <w:rFonts w:ascii="Times New Roman" w:hAnsi="Times New Roman" w:cs="Times New Roman"/>
          <w:sz w:val="24"/>
          <w:szCs w:val="24"/>
        </w:rPr>
        <w:t>)</w:t>
      </w:r>
      <w:r w:rsidR="00AA149F" w:rsidRPr="000E5925">
        <w:rPr>
          <w:rFonts w:ascii="Times New Roman" w:hAnsi="Times New Roman" w:cs="Times New Roman"/>
          <w:sz w:val="24"/>
          <w:szCs w:val="24"/>
        </w:rPr>
        <w:t>.  The Generally Accepted Audit Standards is not the only place where the auditors must follow</w:t>
      </w:r>
      <w:r w:rsidR="00034820" w:rsidRPr="000E5925">
        <w:rPr>
          <w:rFonts w:ascii="Times New Roman" w:hAnsi="Times New Roman" w:cs="Times New Roman"/>
          <w:sz w:val="24"/>
          <w:szCs w:val="24"/>
        </w:rPr>
        <w:t>.  A</w:t>
      </w:r>
      <w:r w:rsidR="00AA149F" w:rsidRPr="000E5925">
        <w:rPr>
          <w:rFonts w:ascii="Times New Roman" w:hAnsi="Times New Roman" w:cs="Times New Roman"/>
          <w:sz w:val="24"/>
          <w:szCs w:val="24"/>
        </w:rPr>
        <w:t>uditors must also follow other auditing requirements, such as U.S. Securities and Exchange Commission’s requirements and Government Auditing Standards (</w:t>
      </w:r>
      <w:r w:rsidR="00C92AC9" w:rsidRPr="000E5925">
        <w:rPr>
          <w:rFonts w:ascii="Times New Roman" w:hAnsi="Times New Roman" w:cs="Times New Roman"/>
          <w:sz w:val="24"/>
          <w:szCs w:val="24"/>
        </w:rPr>
        <w:t xml:space="preserve">PCAOB, </w:t>
      </w:r>
      <w:r w:rsidR="00AA149F" w:rsidRPr="000E5925">
        <w:rPr>
          <w:rFonts w:ascii="Times New Roman" w:hAnsi="Times New Roman" w:cs="Times New Roman"/>
          <w:sz w:val="24"/>
          <w:szCs w:val="24"/>
        </w:rPr>
        <w:t>AU Section 150</w:t>
      </w:r>
      <w:r w:rsidR="00552344" w:rsidRPr="000E5925">
        <w:rPr>
          <w:rFonts w:ascii="Times New Roman" w:hAnsi="Times New Roman" w:cs="Times New Roman"/>
          <w:sz w:val="24"/>
          <w:szCs w:val="24"/>
        </w:rPr>
        <w:t xml:space="preserve"> .03</w:t>
      </w:r>
      <w:r w:rsidR="00034820" w:rsidRPr="000E5925">
        <w:rPr>
          <w:rFonts w:ascii="Times New Roman" w:hAnsi="Times New Roman" w:cs="Times New Roman"/>
          <w:sz w:val="24"/>
          <w:szCs w:val="24"/>
        </w:rPr>
        <w:t>).</w:t>
      </w:r>
      <w:r w:rsidR="00E567CB" w:rsidRPr="000E5925">
        <w:rPr>
          <w:rFonts w:ascii="Times New Roman" w:hAnsi="Times New Roman" w:cs="Times New Roman"/>
          <w:sz w:val="24"/>
          <w:szCs w:val="24"/>
        </w:rPr>
        <w:t>Additi</w:t>
      </w:r>
      <w:r w:rsidR="001272E3" w:rsidRPr="000E5925">
        <w:rPr>
          <w:rFonts w:ascii="Times New Roman" w:hAnsi="Times New Roman" w:cs="Times New Roman"/>
          <w:sz w:val="24"/>
          <w:szCs w:val="24"/>
        </w:rPr>
        <w:t>onally, as cited in Li and Carcello</w:t>
      </w:r>
      <w:r w:rsidR="00E567CB" w:rsidRPr="000E5925">
        <w:rPr>
          <w:rFonts w:ascii="Times New Roman" w:hAnsi="Times New Roman" w:cs="Times New Roman"/>
          <w:sz w:val="24"/>
          <w:szCs w:val="24"/>
        </w:rPr>
        <w:t xml:space="preserve">, “partners are subject to internal firm </w:t>
      </w:r>
      <w:r w:rsidR="00517FF6">
        <w:rPr>
          <w:rFonts w:ascii="Times New Roman" w:hAnsi="Times New Roman" w:cs="Times New Roman"/>
          <w:sz w:val="24"/>
          <w:szCs w:val="24"/>
        </w:rPr>
        <w:t>quality control inspections, PCA</w:t>
      </w:r>
      <w:r w:rsidR="00E567CB" w:rsidRPr="000E5925">
        <w:rPr>
          <w:rFonts w:ascii="Times New Roman" w:hAnsi="Times New Roman" w:cs="Times New Roman"/>
          <w:sz w:val="24"/>
          <w:szCs w:val="24"/>
        </w:rPr>
        <w:t>OB inspections, potential SEC and PCAOB enforcement actions, and civil litigation”</w:t>
      </w:r>
      <w:r w:rsidR="00C92AC9" w:rsidRPr="000E5925">
        <w:rPr>
          <w:rFonts w:ascii="Times New Roman" w:hAnsi="Times New Roman" w:cs="Times New Roman"/>
          <w:sz w:val="24"/>
          <w:szCs w:val="24"/>
        </w:rPr>
        <w:t xml:space="preserve"> (2012, p. 13)</w:t>
      </w:r>
      <w:r w:rsidR="00E567CB" w:rsidRPr="000E5925">
        <w:rPr>
          <w:rFonts w:ascii="Times New Roman" w:hAnsi="Times New Roman" w:cs="Times New Roman"/>
          <w:sz w:val="24"/>
          <w:szCs w:val="24"/>
        </w:rPr>
        <w:t xml:space="preserve">.  </w:t>
      </w:r>
      <w:r w:rsidR="00644F9A" w:rsidRPr="000E5925">
        <w:rPr>
          <w:rFonts w:ascii="Times New Roman" w:hAnsi="Times New Roman" w:cs="Times New Roman"/>
          <w:sz w:val="24"/>
          <w:szCs w:val="24"/>
        </w:rPr>
        <w:t>This</w:t>
      </w:r>
      <w:r w:rsidR="00552344" w:rsidRPr="000E5925">
        <w:rPr>
          <w:rFonts w:ascii="Times New Roman" w:hAnsi="Times New Roman" w:cs="Times New Roman"/>
          <w:sz w:val="24"/>
          <w:szCs w:val="24"/>
        </w:rPr>
        <w:t xml:space="preserve"> means the auditors and the preformed procedures leading to the audit report have a high volume of scrutinized rules and standards that would absolutely </w:t>
      </w:r>
      <w:r w:rsidR="00E567CB" w:rsidRPr="000E5925">
        <w:rPr>
          <w:rFonts w:ascii="Times New Roman" w:hAnsi="Times New Roman" w:cs="Times New Roman"/>
          <w:sz w:val="24"/>
          <w:szCs w:val="24"/>
        </w:rPr>
        <w:t xml:space="preserve">and reasonably </w:t>
      </w:r>
      <w:r w:rsidR="00552344" w:rsidRPr="000E5925">
        <w:rPr>
          <w:rFonts w:ascii="Times New Roman" w:hAnsi="Times New Roman" w:cs="Times New Roman"/>
          <w:sz w:val="24"/>
          <w:szCs w:val="24"/>
        </w:rPr>
        <w:t>lead to have the best c</w:t>
      </w:r>
      <w:r w:rsidR="00545258" w:rsidRPr="000E5925">
        <w:rPr>
          <w:rFonts w:ascii="Times New Roman" w:hAnsi="Times New Roman" w:cs="Times New Roman"/>
          <w:sz w:val="24"/>
          <w:szCs w:val="24"/>
        </w:rPr>
        <w:t>onductive result. T</w:t>
      </w:r>
      <w:r w:rsidR="00D8566A" w:rsidRPr="000E5925">
        <w:rPr>
          <w:rFonts w:ascii="Times New Roman" w:hAnsi="Times New Roman" w:cs="Times New Roman"/>
          <w:sz w:val="24"/>
          <w:szCs w:val="24"/>
        </w:rPr>
        <w:t>hus, the current requirement of only having the audit firm’s signature is strongly valued; w</w:t>
      </w:r>
      <w:r w:rsidR="00644F9A" w:rsidRPr="000E5925">
        <w:rPr>
          <w:rFonts w:ascii="Times New Roman" w:hAnsi="Times New Roman" w:cs="Times New Roman"/>
          <w:sz w:val="24"/>
          <w:szCs w:val="24"/>
        </w:rPr>
        <w:t xml:space="preserve">hereas including the engagement </w:t>
      </w:r>
      <w:r w:rsidR="00D8566A" w:rsidRPr="000E5925">
        <w:rPr>
          <w:rFonts w:ascii="Times New Roman" w:hAnsi="Times New Roman" w:cs="Times New Roman"/>
          <w:sz w:val="24"/>
          <w:szCs w:val="24"/>
        </w:rPr>
        <w:t>partner</w:t>
      </w:r>
      <w:r w:rsidR="00CE5F77" w:rsidRPr="000E5925">
        <w:rPr>
          <w:rFonts w:ascii="Times New Roman" w:hAnsi="Times New Roman" w:cs="Times New Roman"/>
          <w:sz w:val="24"/>
          <w:szCs w:val="24"/>
        </w:rPr>
        <w:t>’s signature</w:t>
      </w:r>
      <w:r w:rsidR="00D8566A" w:rsidRPr="000E5925">
        <w:rPr>
          <w:rFonts w:ascii="Times New Roman" w:hAnsi="Times New Roman" w:cs="Times New Roman"/>
          <w:sz w:val="24"/>
          <w:szCs w:val="24"/>
        </w:rPr>
        <w:t xml:space="preserve"> would not improve the report’s </w:t>
      </w:r>
      <w:r w:rsidR="00126819" w:rsidRPr="000E5925">
        <w:rPr>
          <w:rFonts w:ascii="Times New Roman" w:hAnsi="Times New Roman" w:cs="Times New Roman"/>
          <w:sz w:val="24"/>
          <w:szCs w:val="24"/>
        </w:rPr>
        <w:t>ideality</w:t>
      </w:r>
      <w:r w:rsidR="00644F9A" w:rsidRPr="000E5925">
        <w:rPr>
          <w:rFonts w:ascii="Times New Roman" w:hAnsi="Times New Roman" w:cs="Times New Roman"/>
          <w:sz w:val="24"/>
          <w:szCs w:val="24"/>
        </w:rPr>
        <w:t>, as advocates of the addition of the signature claim</w:t>
      </w:r>
      <w:r w:rsidR="00126819" w:rsidRPr="000E5925">
        <w:rPr>
          <w:rFonts w:ascii="Times New Roman" w:hAnsi="Times New Roman" w:cs="Times New Roman"/>
          <w:sz w:val="24"/>
          <w:szCs w:val="24"/>
        </w:rPr>
        <w:t xml:space="preserve">. </w:t>
      </w:r>
      <w:r w:rsidR="00517FF6">
        <w:rPr>
          <w:rFonts w:ascii="Times New Roman" w:hAnsi="Times New Roman" w:cs="Times New Roman"/>
          <w:sz w:val="24"/>
          <w:szCs w:val="24"/>
        </w:rPr>
        <w:t>Moreover, in response to the PCA</w:t>
      </w:r>
      <w:r w:rsidR="009103CB" w:rsidRPr="000E5925">
        <w:rPr>
          <w:rFonts w:ascii="Times New Roman" w:hAnsi="Times New Roman" w:cs="Times New Roman"/>
          <w:sz w:val="24"/>
          <w:szCs w:val="24"/>
        </w:rPr>
        <w:t>OB proposed inclusion of the engagement partne</w:t>
      </w:r>
      <w:r w:rsidR="005A15A8" w:rsidRPr="000E5925">
        <w:rPr>
          <w:rFonts w:ascii="Times New Roman" w:hAnsi="Times New Roman" w:cs="Times New Roman"/>
          <w:sz w:val="24"/>
          <w:szCs w:val="24"/>
        </w:rPr>
        <w:t>r name in the audit report, Ern</w:t>
      </w:r>
      <w:r w:rsidR="009103CB" w:rsidRPr="000E5925">
        <w:rPr>
          <w:rFonts w:ascii="Times New Roman" w:hAnsi="Times New Roman" w:cs="Times New Roman"/>
          <w:sz w:val="24"/>
          <w:szCs w:val="24"/>
        </w:rPr>
        <w:t>st &amp; Young states that “requiring the engagement partner to sign the audit report would not provide appreciable benefit in audit quality” (2009</w:t>
      </w:r>
      <w:r w:rsidR="00545258" w:rsidRPr="000E5925">
        <w:rPr>
          <w:rFonts w:ascii="Times New Roman" w:hAnsi="Times New Roman" w:cs="Times New Roman"/>
          <w:sz w:val="24"/>
          <w:szCs w:val="24"/>
        </w:rPr>
        <w:t>, p. 1</w:t>
      </w:r>
      <w:r w:rsidR="005A15A8" w:rsidRPr="000E5925">
        <w:rPr>
          <w:rFonts w:ascii="Times New Roman" w:hAnsi="Times New Roman" w:cs="Times New Roman"/>
          <w:sz w:val="24"/>
          <w:szCs w:val="24"/>
        </w:rPr>
        <w:t>). Ern</w:t>
      </w:r>
      <w:r w:rsidR="009103CB" w:rsidRPr="000E5925">
        <w:rPr>
          <w:rFonts w:ascii="Times New Roman" w:hAnsi="Times New Roman" w:cs="Times New Roman"/>
          <w:sz w:val="24"/>
          <w:szCs w:val="24"/>
        </w:rPr>
        <w:t>st and Young also explain</w:t>
      </w:r>
      <w:r w:rsidR="00517FF6">
        <w:rPr>
          <w:rFonts w:ascii="Times New Roman" w:hAnsi="Times New Roman" w:cs="Times New Roman"/>
          <w:sz w:val="24"/>
          <w:szCs w:val="24"/>
        </w:rPr>
        <w:t>s</w:t>
      </w:r>
      <w:r w:rsidR="009103CB" w:rsidRPr="000E5925">
        <w:rPr>
          <w:rFonts w:ascii="Times New Roman" w:hAnsi="Times New Roman" w:cs="Times New Roman"/>
          <w:sz w:val="24"/>
          <w:szCs w:val="24"/>
        </w:rPr>
        <w:t xml:space="preserve"> that the current audit tools are very sufficient to improve the </w:t>
      </w:r>
      <w:r w:rsidR="004E00CD" w:rsidRPr="000E5925">
        <w:rPr>
          <w:rFonts w:ascii="Times New Roman" w:hAnsi="Times New Roman" w:cs="Times New Roman"/>
          <w:sz w:val="24"/>
          <w:szCs w:val="24"/>
        </w:rPr>
        <w:t xml:space="preserve">engagement partner’s sensibility about being </w:t>
      </w:r>
      <w:r w:rsidR="004E00CD" w:rsidRPr="000E5925">
        <w:rPr>
          <w:rFonts w:ascii="Times New Roman" w:hAnsi="Times New Roman" w:cs="Times New Roman"/>
          <w:sz w:val="24"/>
          <w:szCs w:val="24"/>
        </w:rPr>
        <w:lastRenderedPageBreak/>
        <w:t>accountable to the financial statements users. (2009</w:t>
      </w:r>
      <w:r w:rsidR="00545258" w:rsidRPr="000E5925">
        <w:rPr>
          <w:rFonts w:ascii="Times New Roman" w:hAnsi="Times New Roman" w:cs="Times New Roman"/>
          <w:sz w:val="24"/>
          <w:szCs w:val="24"/>
        </w:rPr>
        <w:t xml:space="preserve">, p. 1). In other words, </w:t>
      </w:r>
      <w:r w:rsidR="004E00CD" w:rsidRPr="000E5925">
        <w:rPr>
          <w:rFonts w:ascii="Times New Roman" w:hAnsi="Times New Roman" w:cs="Times New Roman"/>
          <w:sz w:val="24"/>
          <w:szCs w:val="24"/>
        </w:rPr>
        <w:t>the inclusion of the signature would not enhance the audit report any further since the existing rules and regulations are effectively adequate to account for an ideal audit report.</w:t>
      </w:r>
      <w:r w:rsidR="00565CAD" w:rsidRPr="000E5925">
        <w:rPr>
          <w:rFonts w:ascii="Times New Roman" w:hAnsi="Times New Roman" w:cs="Times New Roman"/>
          <w:sz w:val="24"/>
          <w:szCs w:val="24"/>
        </w:rPr>
        <w:t xml:space="preserve">  Similarly, the U.S. Securities and Exchange Commission, SEC, Rule 2-02(a) states that date and signature shall be in the accounting report along with indication of the city and state where the report </w:t>
      </w:r>
      <w:r w:rsidR="00E92300" w:rsidRPr="000E5925">
        <w:rPr>
          <w:rFonts w:ascii="Times New Roman" w:hAnsi="Times New Roman" w:cs="Times New Roman"/>
          <w:sz w:val="24"/>
          <w:szCs w:val="24"/>
        </w:rPr>
        <w:t xml:space="preserve">is issued and shall identify a </w:t>
      </w:r>
      <w:r w:rsidR="00565CAD" w:rsidRPr="000E5925">
        <w:rPr>
          <w:rFonts w:ascii="Times New Roman" w:hAnsi="Times New Roman" w:cs="Times New Roman"/>
          <w:sz w:val="24"/>
          <w:szCs w:val="24"/>
        </w:rPr>
        <w:t xml:space="preserve">brief </w:t>
      </w:r>
      <w:r w:rsidR="00E92300" w:rsidRPr="000E5925">
        <w:rPr>
          <w:rFonts w:ascii="Times New Roman" w:hAnsi="Times New Roman" w:cs="Times New Roman"/>
          <w:sz w:val="24"/>
          <w:szCs w:val="24"/>
        </w:rPr>
        <w:t>record</w:t>
      </w:r>
      <w:r w:rsidR="00565CAD" w:rsidRPr="000E5925">
        <w:rPr>
          <w:rFonts w:ascii="Times New Roman" w:hAnsi="Times New Roman" w:cs="Times New Roman"/>
          <w:sz w:val="24"/>
          <w:szCs w:val="24"/>
        </w:rPr>
        <w:t xml:space="preserve"> of the </w:t>
      </w:r>
      <w:r w:rsidR="00E92300" w:rsidRPr="000E5925">
        <w:rPr>
          <w:rFonts w:ascii="Times New Roman" w:hAnsi="Times New Roman" w:cs="Times New Roman"/>
          <w:sz w:val="24"/>
          <w:szCs w:val="24"/>
        </w:rPr>
        <w:t>financial stat</w:t>
      </w:r>
      <w:r w:rsidR="00545258" w:rsidRPr="000E5925">
        <w:rPr>
          <w:rFonts w:ascii="Times New Roman" w:hAnsi="Times New Roman" w:cs="Times New Roman"/>
          <w:sz w:val="24"/>
          <w:szCs w:val="24"/>
        </w:rPr>
        <w:t>ements observed by the report (a</w:t>
      </w:r>
      <w:r w:rsidR="00E92300" w:rsidRPr="000E5925">
        <w:rPr>
          <w:rFonts w:ascii="Times New Roman" w:hAnsi="Times New Roman" w:cs="Times New Roman"/>
          <w:sz w:val="24"/>
          <w:szCs w:val="24"/>
        </w:rPr>
        <w:t>s cited in the PCAOB 2008</w:t>
      </w:r>
      <w:r w:rsidR="00545258" w:rsidRPr="000E5925">
        <w:rPr>
          <w:rFonts w:ascii="Times New Roman" w:hAnsi="Times New Roman" w:cs="Times New Roman"/>
          <w:sz w:val="24"/>
          <w:szCs w:val="24"/>
        </w:rPr>
        <w:t>, p. 3</w:t>
      </w:r>
      <w:r w:rsidR="00E92300" w:rsidRPr="000E5925">
        <w:rPr>
          <w:rFonts w:ascii="Times New Roman" w:hAnsi="Times New Roman" w:cs="Times New Roman"/>
          <w:sz w:val="24"/>
          <w:szCs w:val="24"/>
        </w:rPr>
        <w:t>).  This means that the firm’s signature is adequate for the audit report, and it is absolutely leading to an ideal report for the financial statements users.</w:t>
      </w:r>
    </w:p>
    <w:p w:rsidR="00E92300" w:rsidRPr="000E5925" w:rsidRDefault="00E92300" w:rsidP="0022711E">
      <w:pPr>
        <w:spacing w:after="0" w:line="480" w:lineRule="auto"/>
        <w:ind w:firstLine="720"/>
        <w:rPr>
          <w:rFonts w:ascii="Times New Roman" w:hAnsi="Times New Roman" w:cs="Times New Roman"/>
          <w:sz w:val="24"/>
          <w:szCs w:val="24"/>
        </w:rPr>
      </w:pPr>
      <w:r w:rsidRPr="000E5925">
        <w:rPr>
          <w:rFonts w:ascii="Times New Roman" w:hAnsi="Times New Roman" w:cs="Times New Roman"/>
          <w:sz w:val="24"/>
          <w:szCs w:val="24"/>
        </w:rPr>
        <w:t xml:space="preserve">The second reason that the audit report has to stay the same in terms of the required signature is that the inclusion of the engagement partner would be more expensive.  To illustrate, the engagement team conducts enormous amount of work that must be documented if material. The engagement team and audit practices always encourage documentation of everything possible. Thus, the engagement </w:t>
      </w:r>
      <w:r w:rsidR="00EA562D" w:rsidRPr="000E5925">
        <w:rPr>
          <w:rFonts w:ascii="Times New Roman" w:hAnsi="Times New Roman" w:cs="Times New Roman"/>
          <w:sz w:val="24"/>
          <w:szCs w:val="24"/>
        </w:rPr>
        <w:t xml:space="preserve">team would also incline to document </w:t>
      </w:r>
      <w:r w:rsidR="00517FF6" w:rsidRPr="00517FF6">
        <w:rPr>
          <w:rFonts w:ascii="Times New Roman" w:hAnsi="Times New Roman" w:cs="Times New Roman"/>
          <w:sz w:val="24"/>
          <w:szCs w:val="24"/>
        </w:rPr>
        <w:t>de minimis</w:t>
      </w:r>
      <w:r w:rsidR="00EA562D" w:rsidRPr="000E5925">
        <w:rPr>
          <w:rFonts w:ascii="Times New Roman" w:hAnsi="Times New Roman" w:cs="Times New Roman"/>
          <w:sz w:val="24"/>
          <w:szCs w:val="24"/>
        </w:rPr>
        <w:t xml:space="preserve">evidence as a reasonable investigation in case of any future litigation.  Although the </w:t>
      </w:r>
      <w:r w:rsidR="00C27559">
        <w:rPr>
          <w:rFonts w:ascii="Times New Roman" w:hAnsi="Times New Roman" w:cs="Times New Roman"/>
          <w:sz w:val="24"/>
          <w:szCs w:val="24"/>
        </w:rPr>
        <w:t xml:space="preserve">previous </w:t>
      </w:r>
      <w:r w:rsidR="00EA562D" w:rsidRPr="000E5925">
        <w:rPr>
          <w:rFonts w:ascii="Times New Roman" w:hAnsi="Times New Roman" w:cs="Times New Roman"/>
          <w:sz w:val="24"/>
          <w:szCs w:val="24"/>
        </w:rPr>
        <w:t>practice is to put the accountants in the safe side, it requires more time to implement, which might lead to be a waste of time practice instead of being efficient</w:t>
      </w:r>
      <w:r w:rsidR="004B162D" w:rsidRPr="000E5925">
        <w:rPr>
          <w:rFonts w:ascii="Times New Roman" w:hAnsi="Times New Roman" w:cs="Times New Roman"/>
          <w:sz w:val="24"/>
          <w:szCs w:val="24"/>
        </w:rPr>
        <w:t>; whereas the supporters of the inclusion of the signature claim that the inclusion would make the audit report more efficient</w:t>
      </w:r>
      <w:r w:rsidR="00EA562D" w:rsidRPr="000E5925">
        <w:rPr>
          <w:rFonts w:ascii="Times New Roman" w:hAnsi="Times New Roman" w:cs="Times New Roman"/>
          <w:sz w:val="24"/>
          <w:szCs w:val="24"/>
        </w:rPr>
        <w:t xml:space="preserve">. Therefore, the addition of the individual auditor’s signature would absolutely increase the audit fee and make it more expensive as it is now. According to Bell, Landsman and Shackelford’s research paper, the increase in audit’s hours leads to </w:t>
      </w:r>
      <w:r w:rsidR="00545258" w:rsidRPr="000E5925">
        <w:rPr>
          <w:rFonts w:ascii="Times New Roman" w:hAnsi="Times New Roman" w:cs="Times New Roman"/>
          <w:sz w:val="24"/>
          <w:szCs w:val="24"/>
        </w:rPr>
        <w:t>an increase in the audit fees (a</w:t>
      </w:r>
      <w:r w:rsidR="001272E3" w:rsidRPr="000E5925">
        <w:rPr>
          <w:rFonts w:ascii="Times New Roman" w:hAnsi="Times New Roman" w:cs="Times New Roman"/>
          <w:sz w:val="24"/>
          <w:szCs w:val="24"/>
        </w:rPr>
        <w:t>s cited in Li and Carcello</w:t>
      </w:r>
      <w:r w:rsidR="00545258" w:rsidRPr="000E5925">
        <w:rPr>
          <w:rFonts w:ascii="Times New Roman" w:hAnsi="Times New Roman" w:cs="Times New Roman"/>
          <w:sz w:val="24"/>
          <w:szCs w:val="24"/>
        </w:rPr>
        <w:t>, p. 15</w:t>
      </w:r>
      <w:r w:rsidR="00EA562D" w:rsidRPr="000E5925">
        <w:rPr>
          <w:rFonts w:ascii="Times New Roman" w:hAnsi="Times New Roman" w:cs="Times New Roman"/>
          <w:sz w:val="24"/>
          <w:szCs w:val="24"/>
        </w:rPr>
        <w:t xml:space="preserve">).  This supports the notion of having a higher price tag for audit fees that would be brought in by the inclusion of the engagement </w:t>
      </w:r>
      <w:r w:rsidR="00CE5F77" w:rsidRPr="000E5925">
        <w:rPr>
          <w:rFonts w:ascii="Times New Roman" w:hAnsi="Times New Roman" w:cs="Times New Roman"/>
          <w:sz w:val="24"/>
          <w:szCs w:val="24"/>
        </w:rPr>
        <w:t>partner’s</w:t>
      </w:r>
      <w:r w:rsidR="00EA562D" w:rsidRPr="000E5925">
        <w:rPr>
          <w:rFonts w:ascii="Times New Roman" w:hAnsi="Times New Roman" w:cs="Times New Roman"/>
          <w:sz w:val="24"/>
          <w:szCs w:val="24"/>
        </w:rPr>
        <w:t xml:space="preserve"> signatu</w:t>
      </w:r>
      <w:r w:rsidR="00DF1F04" w:rsidRPr="000E5925">
        <w:rPr>
          <w:rFonts w:ascii="Times New Roman" w:hAnsi="Times New Roman" w:cs="Times New Roman"/>
          <w:sz w:val="24"/>
          <w:szCs w:val="24"/>
        </w:rPr>
        <w:t xml:space="preserve">re.  In </w:t>
      </w:r>
      <w:r w:rsidR="00C27559">
        <w:rPr>
          <w:rFonts w:ascii="Times New Roman" w:hAnsi="Times New Roman" w:cs="Times New Roman"/>
          <w:sz w:val="24"/>
          <w:szCs w:val="24"/>
        </w:rPr>
        <w:t>addition, in response to the PCA</w:t>
      </w:r>
      <w:r w:rsidR="00DF1F04" w:rsidRPr="000E5925">
        <w:rPr>
          <w:rFonts w:ascii="Times New Roman" w:hAnsi="Times New Roman" w:cs="Times New Roman"/>
          <w:sz w:val="24"/>
          <w:szCs w:val="24"/>
        </w:rPr>
        <w:t>OB proposal regarding the addition of the audit signature, PricewaterhouseCooper</w:t>
      </w:r>
      <w:r w:rsidR="001272E3" w:rsidRPr="000E5925">
        <w:rPr>
          <w:rFonts w:ascii="Times New Roman" w:hAnsi="Times New Roman" w:cs="Times New Roman"/>
          <w:sz w:val="24"/>
          <w:szCs w:val="24"/>
        </w:rPr>
        <w:t>s</w:t>
      </w:r>
      <w:r w:rsidR="00FB0C29" w:rsidRPr="000E5925">
        <w:rPr>
          <w:rFonts w:ascii="Times New Roman" w:hAnsi="Times New Roman" w:cs="Times New Roman"/>
          <w:sz w:val="24"/>
          <w:szCs w:val="24"/>
        </w:rPr>
        <w:t>, PwC</w:t>
      </w:r>
      <w:r w:rsidR="001272E3" w:rsidRPr="000E5925">
        <w:rPr>
          <w:rFonts w:ascii="Times New Roman" w:hAnsi="Times New Roman" w:cs="Times New Roman"/>
          <w:sz w:val="24"/>
          <w:szCs w:val="24"/>
        </w:rPr>
        <w:t>,</w:t>
      </w:r>
      <w:r w:rsidR="00DF1F04" w:rsidRPr="000E5925">
        <w:rPr>
          <w:rFonts w:ascii="Times New Roman" w:hAnsi="Times New Roman" w:cs="Times New Roman"/>
          <w:sz w:val="24"/>
          <w:szCs w:val="24"/>
        </w:rPr>
        <w:t xml:space="preserve"> states that </w:t>
      </w:r>
      <w:r w:rsidR="00DF1F04" w:rsidRPr="000E5925">
        <w:rPr>
          <w:rFonts w:ascii="Times New Roman" w:hAnsi="Times New Roman" w:cs="Times New Roman"/>
          <w:sz w:val="24"/>
          <w:szCs w:val="24"/>
        </w:rPr>
        <w:lastRenderedPageBreak/>
        <w:t>the proposed regulation would increase the audit fees due to the unintended conservative practices that the auditor would apply if the sig</w:t>
      </w:r>
      <w:r w:rsidR="00545258" w:rsidRPr="000E5925">
        <w:rPr>
          <w:rFonts w:ascii="Times New Roman" w:hAnsi="Times New Roman" w:cs="Times New Roman"/>
          <w:sz w:val="24"/>
          <w:szCs w:val="24"/>
        </w:rPr>
        <w:t>nature is added in the report (Pricew</w:t>
      </w:r>
      <w:r w:rsidR="00DF1F04" w:rsidRPr="000E5925">
        <w:rPr>
          <w:rFonts w:ascii="Times New Roman" w:hAnsi="Times New Roman" w:cs="Times New Roman"/>
          <w:sz w:val="24"/>
          <w:szCs w:val="24"/>
        </w:rPr>
        <w:t>aterhouseCooper</w:t>
      </w:r>
      <w:r w:rsidR="001272E3" w:rsidRPr="000E5925">
        <w:rPr>
          <w:rFonts w:ascii="Times New Roman" w:hAnsi="Times New Roman" w:cs="Times New Roman"/>
          <w:sz w:val="24"/>
          <w:szCs w:val="24"/>
        </w:rPr>
        <w:t>s</w:t>
      </w:r>
      <w:r w:rsidR="00FB0C29" w:rsidRPr="000E5925">
        <w:rPr>
          <w:rFonts w:ascii="Times New Roman" w:hAnsi="Times New Roman" w:cs="Times New Roman"/>
          <w:sz w:val="24"/>
          <w:szCs w:val="24"/>
        </w:rPr>
        <w:t xml:space="preserve">[PwC], </w:t>
      </w:r>
      <w:r w:rsidR="00DF1F04" w:rsidRPr="000E5925">
        <w:rPr>
          <w:rFonts w:ascii="Times New Roman" w:hAnsi="Times New Roman" w:cs="Times New Roman"/>
          <w:sz w:val="24"/>
          <w:szCs w:val="24"/>
        </w:rPr>
        <w:t>2009</w:t>
      </w:r>
      <w:r w:rsidR="00545258" w:rsidRPr="000E5925">
        <w:rPr>
          <w:rFonts w:ascii="Times New Roman" w:hAnsi="Times New Roman" w:cs="Times New Roman"/>
          <w:sz w:val="24"/>
          <w:szCs w:val="24"/>
        </w:rPr>
        <w:t xml:space="preserve">, p. </w:t>
      </w:r>
      <w:r w:rsidR="00FB0C29" w:rsidRPr="000E5925">
        <w:rPr>
          <w:rFonts w:ascii="Times New Roman" w:hAnsi="Times New Roman" w:cs="Times New Roman"/>
          <w:sz w:val="24"/>
          <w:szCs w:val="24"/>
        </w:rPr>
        <w:t>7</w:t>
      </w:r>
      <w:r w:rsidR="00DF1F04" w:rsidRPr="000E5925">
        <w:rPr>
          <w:rFonts w:ascii="Times New Roman" w:hAnsi="Times New Roman" w:cs="Times New Roman"/>
          <w:sz w:val="24"/>
          <w:szCs w:val="24"/>
        </w:rPr>
        <w:t xml:space="preserve">).  This means that the </w:t>
      </w:r>
      <w:r w:rsidR="00C27559">
        <w:rPr>
          <w:rFonts w:ascii="Times New Roman" w:hAnsi="Times New Roman" w:cs="Times New Roman"/>
          <w:sz w:val="24"/>
          <w:szCs w:val="24"/>
        </w:rPr>
        <w:t>engagement</w:t>
      </w:r>
      <w:r w:rsidR="00DF1F04" w:rsidRPr="000E5925">
        <w:rPr>
          <w:rFonts w:ascii="Times New Roman" w:hAnsi="Times New Roman" w:cs="Times New Roman"/>
          <w:sz w:val="24"/>
          <w:szCs w:val="24"/>
        </w:rPr>
        <w:t xml:space="preserve"> partner would unintentionally spend more unwanted time in the audit conduct that </w:t>
      </w:r>
      <w:r w:rsidR="00FA5A61" w:rsidRPr="000E5925">
        <w:rPr>
          <w:rFonts w:ascii="Times New Roman" w:hAnsi="Times New Roman" w:cs="Times New Roman"/>
          <w:sz w:val="24"/>
          <w:szCs w:val="24"/>
        </w:rPr>
        <w:t>would hinder from achieving the high audit quality.  As a result, the audit fee would also cost more</w:t>
      </w:r>
      <w:r w:rsidR="004B162D" w:rsidRPr="000E5925">
        <w:rPr>
          <w:rFonts w:ascii="Times New Roman" w:hAnsi="Times New Roman" w:cs="Times New Roman"/>
          <w:sz w:val="24"/>
          <w:szCs w:val="24"/>
        </w:rPr>
        <w:t xml:space="preserve"> as it is opposed to the claim by the advocates that the inclusion of the signature would make the audit report more efficient</w:t>
      </w:r>
      <w:r w:rsidR="00FA5A61" w:rsidRPr="000E5925">
        <w:rPr>
          <w:rFonts w:ascii="Times New Roman" w:hAnsi="Times New Roman" w:cs="Times New Roman"/>
          <w:sz w:val="24"/>
          <w:szCs w:val="24"/>
        </w:rPr>
        <w:t xml:space="preserve">. </w:t>
      </w:r>
    </w:p>
    <w:p w:rsidR="00FA5A61" w:rsidRPr="000E5925" w:rsidRDefault="00FA5A61" w:rsidP="0022711E">
      <w:pPr>
        <w:spacing w:after="0" w:line="480" w:lineRule="auto"/>
        <w:ind w:firstLine="720"/>
        <w:rPr>
          <w:rFonts w:ascii="Times New Roman" w:hAnsi="Times New Roman" w:cs="Times New Roman"/>
          <w:sz w:val="24"/>
          <w:szCs w:val="24"/>
        </w:rPr>
      </w:pPr>
      <w:r w:rsidRPr="000E5925">
        <w:rPr>
          <w:rFonts w:ascii="Times New Roman" w:hAnsi="Times New Roman" w:cs="Times New Roman"/>
          <w:sz w:val="24"/>
          <w:szCs w:val="24"/>
        </w:rPr>
        <w:t>In addition to the ideality and the cheaper cost of the audit report, the audit firm functions as one</w:t>
      </w:r>
      <w:r w:rsidR="00F5165B" w:rsidRPr="000E5925">
        <w:rPr>
          <w:rFonts w:ascii="Times New Roman" w:hAnsi="Times New Roman" w:cs="Times New Roman"/>
          <w:sz w:val="24"/>
          <w:szCs w:val="24"/>
        </w:rPr>
        <w:t xml:space="preserve"> unit,</w:t>
      </w:r>
      <w:r w:rsidRPr="000E5925">
        <w:rPr>
          <w:rFonts w:ascii="Times New Roman" w:hAnsi="Times New Roman" w:cs="Times New Roman"/>
          <w:sz w:val="24"/>
          <w:szCs w:val="24"/>
        </w:rPr>
        <w:t xml:space="preserve"> which is the third reason that the audit report has to stay the same when it comes to the required signature. Audit firms are considered as firms that are built on the unity of the workers. The entire audit firm is</w:t>
      </w:r>
      <w:r w:rsidR="00F5165B" w:rsidRPr="000E5925">
        <w:rPr>
          <w:rFonts w:ascii="Times New Roman" w:hAnsi="Times New Roman" w:cs="Times New Roman"/>
          <w:sz w:val="24"/>
          <w:szCs w:val="24"/>
        </w:rPr>
        <w:t xml:space="preserve"> fundamentally </w:t>
      </w:r>
      <w:r w:rsidRPr="000E5925">
        <w:rPr>
          <w:rFonts w:ascii="Times New Roman" w:hAnsi="Times New Roman" w:cs="Times New Roman"/>
          <w:sz w:val="24"/>
          <w:szCs w:val="24"/>
        </w:rPr>
        <w:t xml:space="preserve">driven by teamwork more than </w:t>
      </w:r>
      <w:r w:rsidR="00C27559" w:rsidRPr="000E5925">
        <w:rPr>
          <w:rFonts w:ascii="Times New Roman" w:hAnsi="Times New Roman" w:cs="Times New Roman"/>
          <w:sz w:val="24"/>
          <w:szCs w:val="24"/>
        </w:rPr>
        <w:t>individuality</w:t>
      </w:r>
      <w:r w:rsidRPr="000E5925">
        <w:rPr>
          <w:rFonts w:ascii="Times New Roman" w:hAnsi="Times New Roman" w:cs="Times New Roman"/>
          <w:sz w:val="24"/>
          <w:szCs w:val="24"/>
        </w:rPr>
        <w:t xml:space="preserve">; therefore, the inclusion of the </w:t>
      </w:r>
      <w:r w:rsidR="00CE5F77" w:rsidRPr="000E5925">
        <w:rPr>
          <w:rFonts w:ascii="Times New Roman" w:hAnsi="Times New Roman" w:cs="Times New Roman"/>
          <w:sz w:val="24"/>
          <w:szCs w:val="24"/>
        </w:rPr>
        <w:t>engagement</w:t>
      </w:r>
      <w:r w:rsidRPr="000E5925">
        <w:rPr>
          <w:rFonts w:ascii="Times New Roman" w:hAnsi="Times New Roman" w:cs="Times New Roman"/>
          <w:sz w:val="24"/>
          <w:szCs w:val="24"/>
        </w:rPr>
        <w:t xml:space="preserve"> partner</w:t>
      </w:r>
      <w:r w:rsidR="00CE5F77" w:rsidRPr="000E5925">
        <w:rPr>
          <w:rFonts w:ascii="Times New Roman" w:hAnsi="Times New Roman" w:cs="Times New Roman"/>
          <w:sz w:val="24"/>
          <w:szCs w:val="24"/>
        </w:rPr>
        <w:t>’s</w:t>
      </w:r>
      <w:r w:rsidRPr="000E5925">
        <w:rPr>
          <w:rFonts w:ascii="Times New Roman" w:hAnsi="Times New Roman" w:cs="Times New Roman"/>
          <w:sz w:val="24"/>
          <w:szCs w:val="24"/>
        </w:rPr>
        <w:t xml:space="preserve"> signature would not enhance the quality of the audit </w:t>
      </w:r>
      <w:r w:rsidR="00F5165B" w:rsidRPr="000E5925">
        <w:rPr>
          <w:rFonts w:ascii="Times New Roman" w:hAnsi="Times New Roman" w:cs="Times New Roman"/>
          <w:sz w:val="24"/>
          <w:szCs w:val="24"/>
        </w:rPr>
        <w:t>report</w:t>
      </w:r>
      <w:r w:rsidRPr="000E5925">
        <w:rPr>
          <w:rFonts w:ascii="Times New Roman" w:hAnsi="Times New Roman" w:cs="Times New Roman"/>
          <w:sz w:val="24"/>
          <w:szCs w:val="24"/>
        </w:rPr>
        <w:t xml:space="preserve"> as advocate</w:t>
      </w:r>
      <w:r w:rsidR="00F5165B" w:rsidRPr="000E5925">
        <w:rPr>
          <w:rFonts w:ascii="Times New Roman" w:hAnsi="Times New Roman" w:cs="Times New Roman"/>
          <w:sz w:val="24"/>
          <w:szCs w:val="24"/>
        </w:rPr>
        <w:t xml:space="preserve">s of the addition of the signature claim. According to </w:t>
      </w:r>
      <w:r w:rsidR="00FB0C29" w:rsidRPr="000E5925">
        <w:rPr>
          <w:rFonts w:ascii="Times New Roman" w:hAnsi="Times New Roman" w:cs="Times New Roman"/>
          <w:sz w:val="24"/>
          <w:szCs w:val="24"/>
        </w:rPr>
        <w:t>PwC</w:t>
      </w:r>
      <w:r w:rsidR="00F5165B" w:rsidRPr="000E5925">
        <w:rPr>
          <w:rFonts w:ascii="Times New Roman" w:hAnsi="Times New Roman" w:cs="Times New Roman"/>
          <w:sz w:val="24"/>
          <w:szCs w:val="24"/>
        </w:rPr>
        <w:t>, “an engagement partner signature is not consistent with the fundamental reality that the entire firm stands behind the audit report” (2009</w:t>
      </w:r>
      <w:r w:rsidR="00FB0C29" w:rsidRPr="000E5925">
        <w:rPr>
          <w:rFonts w:ascii="Times New Roman" w:hAnsi="Times New Roman" w:cs="Times New Roman"/>
          <w:sz w:val="24"/>
          <w:szCs w:val="24"/>
        </w:rPr>
        <w:t>, p. 7</w:t>
      </w:r>
      <w:r w:rsidR="00F5165B" w:rsidRPr="000E5925">
        <w:rPr>
          <w:rFonts w:ascii="Times New Roman" w:hAnsi="Times New Roman" w:cs="Times New Roman"/>
          <w:sz w:val="24"/>
          <w:szCs w:val="24"/>
        </w:rPr>
        <w:t xml:space="preserve">).  This means that the whole firm stands behind the audit report and that the practice of </w:t>
      </w:r>
      <w:r w:rsidR="00C27559">
        <w:rPr>
          <w:rFonts w:ascii="Times New Roman" w:hAnsi="Times New Roman" w:cs="Times New Roman"/>
          <w:sz w:val="24"/>
          <w:szCs w:val="24"/>
        </w:rPr>
        <w:t>singling</w:t>
      </w:r>
      <w:r w:rsidR="00F5165B" w:rsidRPr="000E5925">
        <w:rPr>
          <w:rFonts w:ascii="Times New Roman" w:hAnsi="Times New Roman" w:cs="Times New Roman"/>
          <w:sz w:val="24"/>
          <w:szCs w:val="24"/>
        </w:rPr>
        <w:t xml:space="preserve"> out the </w:t>
      </w:r>
      <w:r w:rsidR="008A1609" w:rsidRPr="000E5925">
        <w:rPr>
          <w:rFonts w:ascii="Times New Roman" w:hAnsi="Times New Roman" w:cs="Times New Roman"/>
          <w:sz w:val="24"/>
          <w:szCs w:val="24"/>
        </w:rPr>
        <w:t>engagement</w:t>
      </w:r>
      <w:r w:rsidR="00F5165B" w:rsidRPr="000E5925">
        <w:rPr>
          <w:rFonts w:ascii="Times New Roman" w:hAnsi="Times New Roman" w:cs="Times New Roman"/>
          <w:sz w:val="24"/>
          <w:szCs w:val="24"/>
        </w:rPr>
        <w:t xml:space="preserve"> partner is not an element to improve the audit report in any way.  Hence, the unity of the audit firm takes a firm stand with their audit reports. </w:t>
      </w:r>
      <w:r w:rsidR="00780967" w:rsidRPr="000E5925">
        <w:rPr>
          <w:rFonts w:ascii="Times New Roman" w:hAnsi="Times New Roman" w:cs="Times New Roman"/>
          <w:sz w:val="24"/>
          <w:szCs w:val="24"/>
        </w:rPr>
        <w:t xml:space="preserve">Furthermore, opponents of mandating the </w:t>
      </w:r>
      <w:r w:rsidR="00CE5F77" w:rsidRPr="000E5925">
        <w:rPr>
          <w:rFonts w:ascii="Times New Roman" w:hAnsi="Times New Roman" w:cs="Times New Roman"/>
          <w:sz w:val="24"/>
          <w:szCs w:val="24"/>
        </w:rPr>
        <w:t>engagement</w:t>
      </w:r>
      <w:r w:rsidR="00780967" w:rsidRPr="000E5925">
        <w:rPr>
          <w:rFonts w:ascii="Times New Roman" w:hAnsi="Times New Roman" w:cs="Times New Roman"/>
          <w:sz w:val="24"/>
          <w:szCs w:val="24"/>
        </w:rPr>
        <w:t xml:space="preserve"> partner</w:t>
      </w:r>
      <w:r w:rsidR="00CE5F77" w:rsidRPr="000E5925">
        <w:rPr>
          <w:rFonts w:ascii="Times New Roman" w:hAnsi="Times New Roman" w:cs="Times New Roman"/>
          <w:sz w:val="24"/>
          <w:szCs w:val="24"/>
        </w:rPr>
        <w:t>’s</w:t>
      </w:r>
      <w:r w:rsidR="00780967" w:rsidRPr="000E5925">
        <w:rPr>
          <w:rFonts w:ascii="Times New Roman" w:hAnsi="Times New Roman" w:cs="Times New Roman"/>
          <w:sz w:val="24"/>
          <w:szCs w:val="24"/>
        </w:rPr>
        <w:t xml:space="preserve"> signature assert that the audit firm takes a full responsibility of the audit report, so the inclusion of the </w:t>
      </w:r>
      <w:r w:rsidR="00CE5F77" w:rsidRPr="000E5925">
        <w:rPr>
          <w:rFonts w:ascii="Times New Roman" w:hAnsi="Times New Roman" w:cs="Times New Roman"/>
          <w:sz w:val="24"/>
          <w:szCs w:val="24"/>
        </w:rPr>
        <w:t>engagement</w:t>
      </w:r>
      <w:r w:rsidR="00780967" w:rsidRPr="000E5925">
        <w:rPr>
          <w:rFonts w:ascii="Times New Roman" w:hAnsi="Times New Roman" w:cs="Times New Roman"/>
          <w:sz w:val="24"/>
          <w:szCs w:val="24"/>
        </w:rPr>
        <w:t xml:space="preserve"> partner’s signature should not apply (PCAOB </w:t>
      </w:r>
      <w:r w:rsidR="00067D85" w:rsidRPr="000E5925">
        <w:rPr>
          <w:rFonts w:ascii="Times New Roman" w:hAnsi="Times New Roman" w:cs="Times New Roman"/>
          <w:sz w:val="24"/>
          <w:szCs w:val="24"/>
        </w:rPr>
        <w:t>2008, p. 8</w:t>
      </w:r>
      <w:r w:rsidR="00780967" w:rsidRPr="000E5925">
        <w:rPr>
          <w:rFonts w:ascii="Times New Roman" w:hAnsi="Times New Roman" w:cs="Times New Roman"/>
          <w:sz w:val="24"/>
          <w:szCs w:val="24"/>
        </w:rPr>
        <w:t>)</w:t>
      </w:r>
      <w:r w:rsidR="00C247FA" w:rsidRPr="000E5925">
        <w:rPr>
          <w:rFonts w:ascii="Times New Roman" w:hAnsi="Times New Roman" w:cs="Times New Roman"/>
          <w:sz w:val="24"/>
          <w:szCs w:val="24"/>
        </w:rPr>
        <w:t xml:space="preserve">.  This </w:t>
      </w:r>
      <w:r w:rsidR="00702D99" w:rsidRPr="000E5925">
        <w:rPr>
          <w:rFonts w:ascii="Times New Roman" w:hAnsi="Times New Roman" w:cs="Times New Roman"/>
          <w:sz w:val="24"/>
          <w:szCs w:val="24"/>
        </w:rPr>
        <w:t xml:space="preserve">is definitely another reason opposing to the claim that the signature would increase the </w:t>
      </w:r>
      <w:r w:rsidR="0022711E" w:rsidRPr="000E5925">
        <w:rPr>
          <w:rFonts w:ascii="Times New Roman" w:hAnsi="Times New Roman" w:cs="Times New Roman"/>
          <w:sz w:val="24"/>
          <w:szCs w:val="24"/>
        </w:rPr>
        <w:t>engagement</w:t>
      </w:r>
      <w:r w:rsidR="00702D99" w:rsidRPr="000E5925">
        <w:rPr>
          <w:rFonts w:ascii="Times New Roman" w:hAnsi="Times New Roman" w:cs="Times New Roman"/>
          <w:sz w:val="24"/>
          <w:szCs w:val="24"/>
        </w:rPr>
        <w:t xml:space="preserve"> partner’s sense of accountability toward financial statements users</w:t>
      </w:r>
      <w:r w:rsidR="00C27559">
        <w:rPr>
          <w:rFonts w:ascii="Times New Roman" w:hAnsi="Times New Roman" w:cs="Times New Roman"/>
          <w:sz w:val="24"/>
          <w:szCs w:val="24"/>
        </w:rPr>
        <w:t>,</w:t>
      </w:r>
      <w:r w:rsidR="00702D99" w:rsidRPr="000E5925">
        <w:rPr>
          <w:rFonts w:ascii="Times New Roman" w:hAnsi="Times New Roman" w:cs="Times New Roman"/>
          <w:sz w:val="24"/>
          <w:szCs w:val="24"/>
        </w:rPr>
        <w:t xml:space="preserve"> and it also cements the reality that the audit firm runs as a whole.  Likewise, “The signing of the firm’s name demonstrates the effort of the </w:t>
      </w:r>
      <w:r w:rsidR="00702D99" w:rsidRPr="000E5925">
        <w:rPr>
          <w:rFonts w:ascii="Times New Roman" w:hAnsi="Times New Roman" w:cs="Times New Roman"/>
          <w:sz w:val="24"/>
          <w:szCs w:val="24"/>
        </w:rPr>
        <w:lastRenderedPageBreak/>
        <w:t>entire firm behind the audit opinion.”(Ernst &amp; Young</w:t>
      </w:r>
      <w:r w:rsidR="00067D85" w:rsidRPr="000E5925">
        <w:rPr>
          <w:rFonts w:ascii="Times New Roman" w:hAnsi="Times New Roman" w:cs="Times New Roman"/>
          <w:sz w:val="24"/>
          <w:szCs w:val="24"/>
        </w:rPr>
        <w:t>,</w:t>
      </w:r>
      <w:r w:rsidR="00702D99" w:rsidRPr="000E5925">
        <w:rPr>
          <w:rFonts w:ascii="Times New Roman" w:hAnsi="Times New Roman" w:cs="Times New Roman"/>
          <w:sz w:val="24"/>
          <w:szCs w:val="24"/>
        </w:rPr>
        <w:t xml:space="preserve"> 2009</w:t>
      </w:r>
      <w:r w:rsidR="00067D85" w:rsidRPr="000E5925">
        <w:rPr>
          <w:rFonts w:ascii="Times New Roman" w:hAnsi="Times New Roman" w:cs="Times New Roman"/>
          <w:sz w:val="24"/>
          <w:szCs w:val="24"/>
        </w:rPr>
        <w:t>, p. 2</w:t>
      </w:r>
      <w:r w:rsidR="00702D99" w:rsidRPr="000E5925">
        <w:rPr>
          <w:rFonts w:ascii="Times New Roman" w:hAnsi="Times New Roman" w:cs="Times New Roman"/>
          <w:sz w:val="24"/>
          <w:szCs w:val="24"/>
        </w:rPr>
        <w:t xml:space="preserve">).  Therefore, the entire audit firm would support the audit report that is done by many CPAs, and that </w:t>
      </w:r>
      <w:r w:rsidR="00A700CC" w:rsidRPr="000E5925">
        <w:rPr>
          <w:rFonts w:ascii="Times New Roman" w:hAnsi="Times New Roman" w:cs="Times New Roman"/>
          <w:sz w:val="24"/>
          <w:szCs w:val="24"/>
        </w:rPr>
        <w:t xml:space="preserve">the </w:t>
      </w:r>
      <w:r w:rsidR="00CE5F77" w:rsidRPr="000E5925">
        <w:rPr>
          <w:rFonts w:ascii="Times New Roman" w:hAnsi="Times New Roman" w:cs="Times New Roman"/>
          <w:sz w:val="24"/>
          <w:szCs w:val="24"/>
        </w:rPr>
        <w:t>engagement</w:t>
      </w:r>
      <w:r w:rsidR="00A700CC" w:rsidRPr="000E5925">
        <w:rPr>
          <w:rFonts w:ascii="Times New Roman" w:hAnsi="Times New Roman" w:cs="Times New Roman"/>
          <w:sz w:val="24"/>
          <w:szCs w:val="24"/>
        </w:rPr>
        <w:t xml:space="preserve"> partner’s </w:t>
      </w:r>
      <w:r w:rsidR="00702D99" w:rsidRPr="000E5925">
        <w:rPr>
          <w:rFonts w:ascii="Times New Roman" w:hAnsi="Times New Roman" w:cs="Times New Roman"/>
          <w:sz w:val="24"/>
          <w:szCs w:val="24"/>
        </w:rPr>
        <w:t xml:space="preserve">signature does not add anything to the high audit quality. </w:t>
      </w:r>
      <w:r w:rsidR="00A700CC" w:rsidRPr="000E5925">
        <w:rPr>
          <w:rFonts w:ascii="Times New Roman" w:hAnsi="Times New Roman" w:cs="Times New Roman"/>
          <w:sz w:val="24"/>
          <w:szCs w:val="24"/>
        </w:rPr>
        <w:t xml:space="preserve">The inclusion of the </w:t>
      </w:r>
      <w:r w:rsidR="00CE5F77" w:rsidRPr="000E5925">
        <w:rPr>
          <w:rFonts w:ascii="Times New Roman" w:hAnsi="Times New Roman" w:cs="Times New Roman"/>
          <w:sz w:val="24"/>
          <w:szCs w:val="24"/>
        </w:rPr>
        <w:t>engagement</w:t>
      </w:r>
      <w:r w:rsidR="00A700CC" w:rsidRPr="000E5925">
        <w:rPr>
          <w:rFonts w:ascii="Times New Roman" w:hAnsi="Times New Roman" w:cs="Times New Roman"/>
          <w:sz w:val="24"/>
          <w:szCs w:val="24"/>
        </w:rPr>
        <w:t xml:space="preserve"> partner’s signature might also make other accountants in the engagement team to be less aware of the accountability to financial statements users. To illustrate, having the engagement partner signature would increase the particular person feeling of accountability and would decline other accountants’ feeling of respons</w:t>
      </w:r>
      <w:r w:rsidR="00096757" w:rsidRPr="000E5925">
        <w:rPr>
          <w:rFonts w:ascii="Times New Roman" w:hAnsi="Times New Roman" w:cs="Times New Roman"/>
          <w:sz w:val="24"/>
          <w:szCs w:val="24"/>
        </w:rPr>
        <w:t xml:space="preserve">ibility toward financial </w:t>
      </w:r>
      <w:r w:rsidR="00D97325" w:rsidRPr="000E5925">
        <w:rPr>
          <w:rFonts w:ascii="Times New Roman" w:hAnsi="Times New Roman" w:cs="Times New Roman"/>
          <w:sz w:val="24"/>
          <w:szCs w:val="24"/>
        </w:rPr>
        <w:t xml:space="preserve">statements </w:t>
      </w:r>
      <w:r w:rsidR="00096757" w:rsidRPr="000E5925">
        <w:rPr>
          <w:rFonts w:ascii="Times New Roman" w:hAnsi="Times New Roman" w:cs="Times New Roman"/>
          <w:sz w:val="24"/>
          <w:szCs w:val="24"/>
        </w:rPr>
        <w:t xml:space="preserve">users.  The requirement of the </w:t>
      </w:r>
      <w:r w:rsidR="00CE5F77" w:rsidRPr="000E5925">
        <w:rPr>
          <w:rFonts w:ascii="Times New Roman" w:hAnsi="Times New Roman" w:cs="Times New Roman"/>
          <w:sz w:val="24"/>
          <w:szCs w:val="24"/>
        </w:rPr>
        <w:t>engagement</w:t>
      </w:r>
      <w:r w:rsidR="00096757" w:rsidRPr="000E5925">
        <w:rPr>
          <w:rFonts w:ascii="Times New Roman" w:hAnsi="Times New Roman" w:cs="Times New Roman"/>
          <w:sz w:val="24"/>
          <w:szCs w:val="24"/>
        </w:rPr>
        <w:t xml:space="preserve"> partner’s signature might establish a misperception among the audit team in which the </w:t>
      </w:r>
      <w:r w:rsidR="008A1609" w:rsidRPr="000E5925">
        <w:rPr>
          <w:rFonts w:ascii="Times New Roman" w:hAnsi="Times New Roman" w:cs="Times New Roman"/>
          <w:sz w:val="24"/>
          <w:szCs w:val="24"/>
        </w:rPr>
        <w:t>engagement</w:t>
      </w:r>
      <w:r w:rsidR="00096757" w:rsidRPr="000E5925">
        <w:rPr>
          <w:rFonts w:ascii="Times New Roman" w:hAnsi="Times New Roman" w:cs="Times New Roman"/>
          <w:sz w:val="24"/>
          <w:szCs w:val="24"/>
        </w:rPr>
        <w:t xml:space="preserve"> partner feels obligated solely; as a result, the meaningful consultation and collaboration would be diminished among the team’s member (</w:t>
      </w:r>
      <w:r w:rsidR="00067D85" w:rsidRPr="000E5925">
        <w:rPr>
          <w:rFonts w:ascii="Times New Roman" w:hAnsi="Times New Roman" w:cs="Times New Roman"/>
          <w:sz w:val="24"/>
          <w:szCs w:val="24"/>
        </w:rPr>
        <w:t>PwC,</w:t>
      </w:r>
      <w:r w:rsidR="00096757" w:rsidRPr="000E5925">
        <w:rPr>
          <w:rFonts w:ascii="Times New Roman" w:hAnsi="Times New Roman" w:cs="Times New Roman"/>
          <w:sz w:val="24"/>
          <w:szCs w:val="24"/>
        </w:rPr>
        <w:t xml:space="preserve"> 2009</w:t>
      </w:r>
      <w:r w:rsidR="00067D85" w:rsidRPr="000E5925">
        <w:rPr>
          <w:rFonts w:ascii="Times New Roman" w:hAnsi="Times New Roman" w:cs="Times New Roman"/>
          <w:sz w:val="24"/>
          <w:szCs w:val="24"/>
        </w:rPr>
        <w:t>, p. 4</w:t>
      </w:r>
      <w:r w:rsidR="00096757" w:rsidRPr="000E5925">
        <w:rPr>
          <w:rFonts w:ascii="Times New Roman" w:hAnsi="Times New Roman" w:cs="Times New Roman"/>
          <w:sz w:val="24"/>
          <w:szCs w:val="24"/>
        </w:rPr>
        <w:t xml:space="preserve">). This </w:t>
      </w:r>
      <w:r w:rsidR="00D97325" w:rsidRPr="000E5925">
        <w:rPr>
          <w:rFonts w:ascii="Times New Roman" w:hAnsi="Times New Roman" w:cs="Times New Roman"/>
          <w:sz w:val="24"/>
          <w:szCs w:val="24"/>
        </w:rPr>
        <w:t xml:space="preserve">supports the reality that the audit firm is meant to be united which is reflected on the firm performance to achieve </w:t>
      </w:r>
      <w:r w:rsidR="00DA5BAA">
        <w:rPr>
          <w:rFonts w:ascii="Times New Roman" w:hAnsi="Times New Roman" w:cs="Times New Roman"/>
          <w:sz w:val="24"/>
          <w:szCs w:val="24"/>
        </w:rPr>
        <w:t>the high level of audit quality. T</w:t>
      </w:r>
      <w:r w:rsidR="00D97325" w:rsidRPr="000E5925">
        <w:rPr>
          <w:rFonts w:ascii="Times New Roman" w:hAnsi="Times New Roman" w:cs="Times New Roman"/>
          <w:sz w:val="24"/>
          <w:szCs w:val="24"/>
        </w:rPr>
        <w:t>herefore, every member in the audit engagement team collaborates a</w:t>
      </w:r>
      <w:r w:rsidR="00FF4A65" w:rsidRPr="000E5925">
        <w:rPr>
          <w:rFonts w:ascii="Times New Roman" w:hAnsi="Times New Roman" w:cs="Times New Roman"/>
          <w:sz w:val="24"/>
          <w:szCs w:val="24"/>
        </w:rPr>
        <w:t xml:space="preserve">nd consults one another with a highly </w:t>
      </w:r>
      <w:r w:rsidR="00D97325" w:rsidRPr="000E5925">
        <w:rPr>
          <w:rFonts w:ascii="Times New Roman" w:hAnsi="Times New Roman" w:cs="Times New Roman"/>
          <w:sz w:val="24"/>
          <w:szCs w:val="24"/>
        </w:rPr>
        <w:t xml:space="preserve">equal sense of responsibility and accountability to the financial statements users. </w:t>
      </w:r>
    </w:p>
    <w:p w:rsidR="00034820" w:rsidRPr="000E5925" w:rsidRDefault="00D97325" w:rsidP="0022711E">
      <w:pPr>
        <w:spacing w:after="0" w:line="480" w:lineRule="auto"/>
        <w:ind w:firstLine="720"/>
        <w:rPr>
          <w:rFonts w:ascii="Times New Roman" w:hAnsi="Times New Roman" w:cs="Times New Roman"/>
          <w:sz w:val="24"/>
          <w:szCs w:val="24"/>
        </w:rPr>
      </w:pPr>
      <w:r w:rsidRPr="000E5925">
        <w:rPr>
          <w:rFonts w:ascii="Times New Roman" w:hAnsi="Times New Roman" w:cs="Times New Roman"/>
          <w:sz w:val="24"/>
          <w:szCs w:val="24"/>
        </w:rPr>
        <w:t xml:space="preserve">It is true that advocates of the inclusion of </w:t>
      </w:r>
      <w:r w:rsidR="008D3661" w:rsidRPr="000E5925">
        <w:rPr>
          <w:rFonts w:ascii="Times New Roman" w:hAnsi="Times New Roman" w:cs="Times New Roman"/>
          <w:sz w:val="24"/>
          <w:szCs w:val="24"/>
        </w:rPr>
        <w:t>engagement</w:t>
      </w:r>
      <w:r w:rsidRPr="000E5925">
        <w:rPr>
          <w:rFonts w:ascii="Times New Roman" w:hAnsi="Times New Roman" w:cs="Times New Roman"/>
          <w:sz w:val="24"/>
          <w:szCs w:val="24"/>
        </w:rPr>
        <w:t xml:space="preserve"> partner’s signature in the audit report have a strong argument in terms of the </w:t>
      </w:r>
      <w:r w:rsidR="00A97EE7" w:rsidRPr="000E5925">
        <w:rPr>
          <w:rFonts w:ascii="Times New Roman" w:hAnsi="Times New Roman" w:cs="Times New Roman"/>
          <w:sz w:val="24"/>
          <w:szCs w:val="24"/>
        </w:rPr>
        <w:t xml:space="preserve">increase of accountability since </w:t>
      </w:r>
      <w:r w:rsidR="00601179" w:rsidRPr="000E5925">
        <w:rPr>
          <w:rFonts w:ascii="Times New Roman" w:hAnsi="Times New Roman" w:cs="Times New Roman"/>
          <w:sz w:val="24"/>
          <w:szCs w:val="24"/>
        </w:rPr>
        <w:t xml:space="preserve">one of the </w:t>
      </w:r>
      <w:r w:rsidR="00A97EE7" w:rsidRPr="000E5925">
        <w:rPr>
          <w:rFonts w:ascii="Times New Roman" w:hAnsi="Times New Roman" w:cs="Times New Roman"/>
          <w:sz w:val="24"/>
          <w:szCs w:val="24"/>
        </w:rPr>
        <w:t>accountability</w:t>
      </w:r>
      <w:r w:rsidR="00601179" w:rsidRPr="000E5925">
        <w:rPr>
          <w:rFonts w:ascii="Times New Roman" w:hAnsi="Times New Roman" w:cs="Times New Roman"/>
          <w:sz w:val="24"/>
          <w:szCs w:val="24"/>
        </w:rPr>
        <w:t>’s elements is</w:t>
      </w:r>
      <w:r w:rsidR="00A97EE7" w:rsidRPr="000E5925">
        <w:rPr>
          <w:rFonts w:ascii="Times New Roman" w:hAnsi="Times New Roman" w:cs="Times New Roman"/>
          <w:sz w:val="24"/>
          <w:szCs w:val="24"/>
        </w:rPr>
        <w:t xml:space="preserve"> identifiability(</w:t>
      </w:r>
      <w:r w:rsidR="00BE2742" w:rsidRPr="000E5925">
        <w:rPr>
          <w:rFonts w:ascii="Times New Roman" w:hAnsi="Times New Roman" w:cs="Times New Roman"/>
          <w:sz w:val="24"/>
          <w:szCs w:val="24"/>
        </w:rPr>
        <w:t>a</w:t>
      </w:r>
      <w:r w:rsidR="001272E3" w:rsidRPr="000E5925">
        <w:rPr>
          <w:rFonts w:ascii="Times New Roman" w:hAnsi="Times New Roman" w:cs="Times New Roman"/>
          <w:sz w:val="24"/>
          <w:szCs w:val="24"/>
        </w:rPr>
        <w:t>s cited in Li and Carcello</w:t>
      </w:r>
      <w:r w:rsidR="00BE2742" w:rsidRPr="000E5925">
        <w:rPr>
          <w:rFonts w:ascii="Times New Roman" w:hAnsi="Times New Roman" w:cs="Times New Roman"/>
          <w:sz w:val="24"/>
          <w:szCs w:val="24"/>
        </w:rPr>
        <w:t>, 2012, p. 7</w:t>
      </w:r>
      <w:r w:rsidR="00601179" w:rsidRPr="000E5925">
        <w:rPr>
          <w:rFonts w:ascii="Times New Roman" w:hAnsi="Times New Roman" w:cs="Times New Roman"/>
          <w:sz w:val="24"/>
          <w:szCs w:val="24"/>
        </w:rPr>
        <w:t>). This mean</w:t>
      </w:r>
      <w:r w:rsidR="00BE2742" w:rsidRPr="000E5925">
        <w:rPr>
          <w:rFonts w:ascii="Times New Roman" w:hAnsi="Times New Roman" w:cs="Times New Roman"/>
          <w:sz w:val="24"/>
          <w:szCs w:val="24"/>
        </w:rPr>
        <w:t>s</w:t>
      </w:r>
      <w:r w:rsidR="00601179" w:rsidRPr="000E5925">
        <w:rPr>
          <w:rFonts w:ascii="Times New Roman" w:hAnsi="Times New Roman" w:cs="Times New Roman"/>
          <w:sz w:val="24"/>
          <w:szCs w:val="24"/>
        </w:rPr>
        <w:t xml:space="preserve"> that the name of the </w:t>
      </w:r>
      <w:r w:rsidR="008D3661" w:rsidRPr="000E5925">
        <w:rPr>
          <w:rFonts w:ascii="Times New Roman" w:hAnsi="Times New Roman" w:cs="Times New Roman"/>
          <w:sz w:val="24"/>
          <w:szCs w:val="24"/>
        </w:rPr>
        <w:t>engagement</w:t>
      </w:r>
      <w:r w:rsidR="00601179" w:rsidRPr="000E5925">
        <w:rPr>
          <w:rFonts w:ascii="Times New Roman" w:hAnsi="Times New Roman" w:cs="Times New Roman"/>
          <w:sz w:val="24"/>
          <w:szCs w:val="24"/>
        </w:rPr>
        <w:t xml:space="preserve"> partner is known to the public</w:t>
      </w:r>
      <w:r w:rsidR="00B32E27" w:rsidRPr="000E5925">
        <w:rPr>
          <w:rFonts w:ascii="Times New Roman" w:hAnsi="Times New Roman" w:cs="Times New Roman"/>
          <w:sz w:val="24"/>
          <w:szCs w:val="24"/>
        </w:rPr>
        <w:t>, particularly the financial statements users</w:t>
      </w:r>
      <w:r w:rsidR="00FF4A65" w:rsidRPr="000E5925">
        <w:rPr>
          <w:rFonts w:ascii="Times New Roman" w:hAnsi="Times New Roman" w:cs="Times New Roman"/>
          <w:sz w:val="24"/>
          <w:szCs w:val="24"/>
        </w:rPr>
        <w:t>.  H</w:t>
      </w:r>
      <w:r w:rsidR="00601179" w:rsidRPr="000E5925">
        <w:rPr>
          <w:rFonts w:ascii="Times New Roman" w:hAnsi="Times New Roman" w:cs="Times New Roman"/>
          <w:sz w:val="24"/>
          <w:szCs w:val="24"/>
        </w:rPr>
        <w:t>owever, the argument is refuted because the mention of the auditor’</w:t>
      </w:r>
      <w:r w:rsidR="00B32E27" w:rsidRPr="000E5925">
        <w:rPr>
          <w:rFonts w:ascii="Times New Roman" w:hAnsi="Times New Roman" w:cs="Times New Roman"/>
          <w:sz w:val="24"/>
          <w:szCs w:val="24"/>
        </w:rPr>
        <w:t>s name has nothing to do with the fact that the financial statements users are inclined to rely on the audit report’s quality and not the name of the partner. Therefore, it is meaningful to the users to receive a valued audit report that is derived from the high quality standards that auditors adhere in preparing the audit report.</w:t>
      </w:r>
      <w:r w:rsidR="00316C84" w:rsidRPr="000E5925">
        <w:rPr>
          <w:rFonts w:ascii="Times New Roman" w:hAnsi="Times New Roman" w:cs="Times New Roman"/>
          <w:sz w:val="24"/>
          <w:szCs w:val="24"/>
        </w:rPr>
        <w:t xml:space="preserve">  Ernst</w:t>
      </w:r>
      <w:r w:rsidR="00B32E27" w:rsidRPr="000E5925">
        <w:rPr>
          <w:rFonts w:ascii="Times New Roman" w:hAnsi="Times New Roman" w:cs="Times New Roman"/>
          <w:sz w:val="24"/>
          <w:szCs w:val="24"/>
        </w:rPr>
        <w:t xml:space="preserve"> and Young states that it is irrelevant to have the </w:t>
      </w:r>
      <w:r w:rsidR="008D3661" w:rsidRPr="000E5925">
        <w:rPr>
          <w:rFonts w:ascii="Times New Roman" w:hAnsi="Times New Roman" w:cs="Times New Roman"/>
          <w:sz w:val="24"/>
          <w:szCs w:val="24"/>
        </w:rPr>
        <w:lastRenderedPageBreak/>
        <w:t>engagement</w:t>
      </w:r>
      <w:r w:rsidR="00B32E27" w:rsidRPr="000E5925">
        <w:rPr>
          <w:rFonts w:ascii="Times New Roman" w:hAnsi="Times New Roman" w:cs="Times New Roman"/>
          <w:sz w:val="24"/>
          <w:szCs w:val="24"/>
        </w:rPr>
        <w:t>partner’s signature in the audit report since the financial statements users are interested in the reliabil</w:t>
      </w:r>
      <w:r w:rsidR="00316C84" w:rsidRPr="000E5925">
        <w:rPr>
          <w:rFonts w:ascii="Times New Roman" w:hAnsi="Times New Roman" w:cs="Times New Roman"/>
          <w:sz w:val="24"/>
          <w:szCs w:val="24"/>
        </w:rPr>
        <w:t>ity of the financial statements that is derived from the audit opinion (Ernst &amp; Young</w:t>
      </w:r>
      <w:r w:rsidR="00BE2742" w:rsidRPr="000E5925">
        <w:rPr>
          <w:rFonts w:ascii="Times New Roman" w:hAnsi="Times New Roman" w:cs="Times New Roman"/>
          <w:sz w:val="24"/>
          <w:szCs w:val="24"/>
        </w:rPr>
        <w:t xml:space="preserve">, </w:t>
      </w:r>
      <w:r w:rsidR="00316C84" w:rsidRPr="000E5925">
        <w:rPr>
          <w:rFonts w:ascii="Times New Roman" w:hAnsi="Times New Roman" w:cs="Times New Roman"/>
          <w:sz w:val="24"/>
          <w:szCs w:val="24"/>
        </w:rPr>
        <w:t>2009</w:t>
      </w:r>
      <w:r w:rsidR="00BE2742" w:rsidRPr="000E5925">
        <w:rPr>
          <w:rFonts w:ascii="Times New Roman" w:hAnsi="Times New Roman" w:cs="Times New Roman"/>
          <w:sz w:val="24"/>
          <w:szCs w:val="24"/>
        </w:rPr>
        <w:t>, p. 3</w:t>
      </w:r>
      <w:r w:rsidR="00316C84" w:rsidRPr="000E5925">
        <w:rPr>
          <w:rFonts w:ascii="Times New Roman" w:hAnsi="Times New Roman" w:cs="Times New Roman"/>
          <w:sz w:val="24"/>
          <w:szCs w:val="24"/>
        </w:rPr>
        <w:t>).  Therefore, the primary interest is to rely on the financial information based on the audit report whereas including the name of the individual partner would lead to attention of information that is not related to the main purpose of the audit report.</w:t>
      </w:r>
    </w:p>
    <w:p w:rsidR="00316C84" w:rsidRPr="000E5925" w:rsidRDefault="00316C84"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t xml:space="preserve">Finally, maintaining the current regulation where the audit report is solely signed by the audit firm has an upper hand than including the </w:t>
      </w:r>
      <w:r w:rsidR="008D3661" w:rsidRPr="000E5925">
        <w:rPr>
          <w:rFonts w:ascii="Times New Roman" w:hAnsi="Times New Roman" w:cs="Times New Roman"/>
          <w:sz w:val="24"/>
          <w:szCs w:val="24"/>
        </w:rPr>
        <w:t>engagement</w:t>
      </w:r>
      <w:r w:rsidRPr="000E5925">
        <w:rPr>
          <w:rFonts w:ascii="Times New Roman" w:hAnsi="Times New Roman" w:cs="Times New Roman"/>
          <w:sz w:val="24"/>
          <w:szCs w:val="24"/>
        </w:rPr>
        <w:t xml:space="preserve"> partner’s signature for many reasons. One of which is to </w:t>
      </w:r>
      <w:r w:rsidR="00C97837" w:rsidRPr="000E5925">
        <w:rPr>
          <w:rFonts w:ascii="Times New Roman" w:hAnsi="Times New Roman" w:cs="Times New Roman"/>
          <w:sz w:val="24"/>
          <w:szCs w:val="24"/>
        </w:rPr>
        <w:t xml:space="preserve">reflect the reality that the audit report is fundamentally ideal since it has to adhere </w:t>
      </w:r>
      <w:r w:rsidR="008D3661" w:rsidRPr="000E5925">
        <w:rPr>
          <w:rFonts w:ascii="Times New Roman" w:hAnsi="Times New Roman" w:cs="Times New Roman"/>
          <w:sz w:val="24"/>
          <w:szCs w:val="24"/>
        </w:rPr>
        <w:t xml:space="preserve">to </w:t>
      </w:r>
      <w:r w:rsidR="00C97837" w:rsidRPr="000E5925">
        <w:rPr>
          <w:rFonts w:ascii="Times New Roman" w:hAnsi="Times New Roman" w:cs="Times New Roman"/>
          <w:sz w:val="24"/>
          <w:szCs w:val="24"/>
        </w:rPr>
        <w:t>many standards and regulations enforced by SEC and PCAOB along with other organizations. Additionally, the audit fees are not going to inflate if regulation stays the same. Other reason to maintain the current regulation is that th</w:t>
      </w:r>
      <w:r w:rsidR="00DA5BAA">
        <w:rPr>
          <w:rFonts w:ascii="Times New Roman" w:hAnsi="Times New Roman" w:cs="Times New Roman"/>
          <w:sz w:val="24"/>
          <w:szCs w:val="24"/>
        </w:rPr>
        <w:t>e audit firm runs as a one unit</w:t>
      </w:r>
      <w:r w:rsidR="00C97837" w:rsidRPr="000E5925">
        <w:rPr>
          <w:rFonts w:ascii="Times New Roman" w:hAnsi="Times New Roman" w:cs="Times New Roman"/>
          <w:sz w:val="24"/>
          <w:szCs w:val="24"/>
        </w:rPr>
        <w:t xml:space="preserve">, and it is completely responsible over the audit report with its firm commitment to all members in the firm equally.  Those reasons are some of many that are demonstrated in the accounting literature, and as accountants, we want to enhance the quality of the audit team in terms of unity more than </w:t>
      </w:r>
      <w:r w:rsidR="00DA5BAA">
        <w:rPr>
          <w:rFonts w:ascii="Times New Roman" w:hAnsi="Times New Roman" w:cs="Times New Roman"/>
          <w:sz w:val="24"/>
          <w:szCs w:val="24"/>
        </w:rPr>
        <w:t>individuality</w:t>
      </w:r>
      <w:r w:rsidR="00C97837" w:rsidRPr="000E5925">
        <w:rPr>
          <w:rFonts w:ascii="Times New Roman" w:hAnsi="Times New Roman" w:cs="Times New Roman"/>
          <w:sz w:val="24"/>
          <w:szCs w:val="24"/>
        </w:rPr>
        <w:t xml:space="preserve">.  </w:t>
      </w: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E5925" w:rsidRDefault="000E5925" w:rsidP="000E5925">
      <w:pPr>
        <w:spacing w:after="0" w:line="480" w:lineRule="auto"/>
        <w:rPr>
          <w:rFonts w:ascii="Times New Roman" w:hAnsi="Times New Roman" w:cs="Times New Roman"/>
          <w:sz w:val="24"/>
          <w:szCs w:val="24"/>
        </w:rPr>
      </w:pPr>
    </w:p>
    <w:p w:rsidR="000E5925" w:rsidRPr="000E5925" w:rsidRDefault="000E5925" w:rsidP="000E5925">
      <w:pPr>
        <w:spacing w:after="0" w:line="480" w:lineRule="auto"/>
        <w:rPr>
          <w:rFonts w:ascii="Times New Roman" w:hAnsi="Times New Roman" w:cs="Times New Roman"/>
          <w:sz w:val="24"/>
          <w:szCs w:val="24"/>
        </w:rPr>
      </w:pPr>
    </w:p>
    <w:p w:rsidR="00D36B55" w:rsidRPr="000E5925" w:rsidRDefault="00D36B55" w:rsidP="00833418">
      <w:pPr>
        <w:spacing w:after="0" w:line="480" w:lineRule="auto"/>
        <w:ind w:firstLine="720"/>
        <w:jc w:val="center"/>
        <w:rPr>
          <w:rFonts w:ascii="Times New Roman" w:hAnsi="Times New Roman" w:cs="Times New Roman"/>
          <w:sz w:val="24"/>
          <w:szCs w:val="24"/>
        </w:rPr>
      </w:pPr>
      <w:r w:rsidRPr="000E5925">
        <w:rPr>
          <w:rFonts w:ascii="Times New Roman" w:hAnsi="Times New Roman" w:cs="Times New Roman"/>
          <w:sz w:val="24"/>
          <w:szCs w:val="24"/>
        </w:rPr>
        <w:lastRenderedPageBreak/>
        <w:t>Bibli</w:t>
      </w:r>
      <w:bookmarkStart w:id="0" w:name="_GoBack"/>
      <w:bookmarkEnd w:id="0"/>
      <w:r w:rsidRPr="000E5925">
        <w:rPr>
          <w:rFonts w:ascii="Times New Roman" w:hAnsi="Times New Roman" w:cs="Times New Roman"/>
          <w:sz w:val="24"/>
          <w:szCs w:val="24"/>
        </w:rPr>
        <w:t>ography</w:t>
      </w:r>
    </w:p>
    <w:p w:rsidR="00F00016" w:rsidRPr="000E5925" w:rsidRDefault="00F00016"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 xml:space="preserve">Ernst &amp; Young LLP (2009). Comment on </w:t>
      </w:r>
      <w:r w:rsidRPr="000E5925">
        <w:rPr>
          <w:rFonts w:ascii="Times New Roman" w:hAnsi="Times New Roman" w:cs="Times New Roman"/>
          <w:i/>
          <w:sz w:val="24"/>
          <w:szCs w:val="24"/>
        </w:rPr>
        <w:t>PCAOB Rulemaking Docket Matter No. 029 Concept</w:t>
      </w:r>
      <w:r w:rsidRPr="000E5925">
        <w:rPr>
          <w:rFonts w:ascii="Times New Roman" w:hAnsi="Times New Roman" w:cs="Times New Roman"/>
          <w:i/>
          <w:sz w:val="24"/>
          <w:szCs w:val="24"/>
        </w:rPr>
        <w:tab/>
        <w:t>release on requiring the engagement partner to sign the audit report</w:t>
      </w:r>
      <w:r w:rsidRPr="000E5925">
        <w:rPr>
          <w:rFonts w:ascii="Times New Roman" w:hAnsi="Times New Roman" w:cs="Times New Roman"/>
          <w:sz w:val="24"/>
          <w:szCs w:val="24"/>
        </w:rPr>
        <w:t xml:space="preserve"> (September 10)</w:t>
      </w:r>
      <w:r w:rsidRPr="000E5925">
        <w:rPr>
          <w:rFonts w:ascii="Times New Roman" w:hAnsi="Times New Roman" w:cs="Times New Roman"/>
          <w:sz w:val="24"/>
          <w:szCs w:val="24"/>
        </w:rPr>
        <w:tab/>
        <w:t xml:space="preserve">Retrieved from </w:t>
      </w:r>
    </w:p>
    <w:p w:rsidR="00F00016" w:rsidRPr="000E5925" w:rsidRDefault="00706679" w:rsidP="0022711E">
      <w:pPr>
        <w:spacing w:after="0" w:line="480" w:lineRule="auto"/>
        <w:ind w:left="720"/>
        <w:rPr>
          <w:rFonts w:ascii="Times New Roman" w:hAnsi="Times New Roman" w:cs="Times New Roman"/>
          <w:sz w:val="24"/>
          <w:szCs w:val="24"/>
        </w:rPr>
      </w:pPr>
      <w:hyperlink r:id="rId7" w:history="1">
        <w:r w:rsidR="00F00016" w:rsidRPr="000E5925">
          <w:rPr>
            <w:rStyle w:val="Hyperlink"/>
            <w:rFonts w:ascii="Times New Roman" w:hAnsi="Times New Roman" w:cs="Times New Roman"/>
            <w:color w:val="auto"/>
            <w:sz w:val="24"/>
            <w:szCs w:val="24"/>
          </w:rPr>
          <w:t>http://www.google.com/url?sa=t&amp;rct=j&amp;q=&amp;esrc=s&amp;source=web&amp;cd=1&amp;ved=0CB4QFj</w:t>
        </w:r>
      </w:hyperlink>
      <w:r w:rsidR="00F00016" w:rsidRPr="000E5925">
        <w:rPr>
          <w:rFonts w:ascii="Times New Roman" w:hAnsi="Times New Roman" w:cs="Times New Roman"/>
          <w:sz w:val="24"/>
          <w:szCs w:val="24"/>
        </w:rPr>
        <w:t xml:space="preserve">         AA&amp;url=http%3A%2F%2Fwww.ey.com%2Fpublication%2Fvwluassetsdld%2Fcommentletter_bb1821_pcaob_10september2009%2F%24file%2Fcommentletter_bb1821_pcaob_10september2009.pdf%3FOpenElement&amp;ei=EUBAVdewGMzLsATz7oD4CA&amp;usg=AFQjCNFnmIJpgXR79SSL_UYfTvr63xGUuA&amp;bvm=bv.92189499,d.cWc</w:t>
      </w:r>
    </w:p>
    <w:p w:rsidR="00F00016" w:rsidRPr="000E5925" w:rsidRDefault="00F00016" w:rsidP="0022711E">
      <w:pPr>
        <w:spacing w:after="0" w:line="480" w:lineRule="auto"/>
        <w:rPr>
          <w:rFonts w:ascii="Times New Roman" w:eastAsia="Times New Roman" w:hAnsi="Times New Roman" w:cs="Times New Roman"/>
          <w:bCs/>
          <w:kern w:val="36"/>
          <w:sz w:val="24"/>
          <w:szCs w:val="24"/>
        </w:rPr>
      </w:pPr>
      <w:r w:rsidRPr="000E5925">
        <w:rPr>
          <w:rFonts w:ascii="Times New Roman" w:eastAsia="Times New Roman" w:hAnsi="Times New Roman" w:cs="Times New Roman"/>
          <w:bCs/>
          <w:kern w:val="36"/>
          <w:sz w:val="24"/>
          <w:szCs w:val="24"/>
        </w:rPr>
        <w:t>Li, C. &amp; Carcello, J. V.  (2012). Costs and Benefits of Requiring as Engagement Partner</w:t>
      </w:r>
    </w:p>
    <w:p w:rsidR="00F00016" w:rsidRPr="000E5925" w:rsidRDefault="00F00016" w:rsidP="0022711E">
      <w:pPr>
        <w:spacing w:after="0" w:line="480" w:lineRule="auto"/>
        <w:ind w:firstLine="720"/>
        <w:rPr>
          <w:rFonts w:ascii="Times New Roman" w:eastAsia="Times New Roman" w:hAnsi="Times New Roman" w:cs="Times New Roman"/>
          <w:bCs/>
          <w:kern w:val="36"/>
          <w:sz w:val="24"/>
          <w:szCs w:val="24"/>
        </w:rPr>
      </w:pPr>
      <w:r w:rsidRPr="000E5925">
        <w:rPr>
          <w:rFonts w:ascii="Times New Roman" w:eastAsia="Times New Roman" w:hAnsi="Times New Roman" w:cs="Times New Roman"/>
          <w:bCs/>
          <w:kern w:val="36"/>
          <w:sz w:val="24"/>
          <w:szCs w:val="24"/>
        </w:rPr>
        <w:t xml:space="preserve">Signature: Recent Experience in the United Kingdom. Retrieved from </w:t>
      </w:r>
    </w:p>
    <w:p w:rsidR="00F00016" w:rsidRPr="000E5925" w:rsidRDefault="00706679" w:rsidP="0022711E">
      <w:pPr>
        <w:spacing w:after="0" w:line="480" w:lineRule="auto"/>
        <w:ind w:left="720"/>
        <w:rPr>
          <w:rFonts w:ascii="Times New Roman" w:hAnsi="Times New Roman" w:cs="Times New Roman"/>
          <w:sz w:val="24"/>
          <w:szCs w:val="24"/>
        </w:rPr>
      </w:pPr>
      <w:hyperlink r:id="rId8" w:history="1">
        <w:r w:rsidR="0022711E" w:rsidRPr="000E5925">
          <w:rPr>
            <w:rStyle w:val="Hyperlink"/>
            <w:rFonts w:ascii="Times New Roman" w:hAnsi="Times New Roman" w:cs="Times New Roman"/>
            <w:sz w:val="24"/>
            <w:szCs w:val="24"/>
          </w:rPr>
          <w:t>http://mays.tamu.edu/media/documents/2012/08/24/Carcello_CL_Paper_-_Texas_AM.pdf</w:t>
        </w:r>
      </w:hyperlink>
    </w:p>
    <w:p w:rsidR="00034820" w:rsidRPr="000E5925" w:rsidRDefault="009A13EF"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Public Company Accounting Oversight Board. 2003. PCAOB​ oversees the auditors of</w:t>
      </w:r>
      <w:r w:rsidRPr="000E5925">
        <w:rPr>
          <w:rFonts w:ascii="Times New Roman" w:hAnsi="Times New Roman" w:cs="Times New Roman"/>
          <w:sz w:val="24"/>
          <w:szCs w:val="24"/>
        </w:rPr>
        <w:tab/>
      </w:r>
      <w:r w:rsidR="00D36B55" w:rsidRPr="000E5925">
        <w:rPr>
          <w:rFonts w:ascii="Times New Roman" w:hAnsi="Times New Roman" w:cs="Times New Roman"/>
          <w:sz w:val="24"/>
          <w:szCs w:val="24"/>
        </w:rPr>
        <w:t>companies to protect investo</w:t>
      </w:r>
      <w:r w:rsidRPr="000E5925">
        <w:rPr>
          <w:rFonts w:ascii="Times New Roman" w:hAnsi="Times New Roman" w:cs="Times New Roman"/>
          <w:sz w:val="24"/>
          <w:szCs w:val="24"/>
        </w:rPr>
        <w:t>rs. Retrieved April 22, 2015, from</w:t>
      </w:r>
      <w:r w:rsidRPr="000E5925">
        <w:rPr>
          <w:rFonts w:ascii="Times New Roman" w:hAnsi="Times New Roman" w:cs="Times New Roman"/>
          <w:sz w:val="24"/>
          <w:szCs w:val="24"/>
        </w:rPr>
        <w:tab/>
      </w:r>
      <w:hyperlink r:id="rId9" w:history="1">
        <w:r w:rsidRPr="000E5925">
          <w:rPr>
            <w:rStyle w:val="Hyperlink"/>
            <w:rFonts w:ascii="Times New Roman" w:hAnsi="Times New Roman" w:cs="Times New Roman"/>
            <w:color w:val="auto"/>
            <w:sz w:val="24"/>
            <w:szCs w:val="24"/>
          </w:rPr>
          <w:t>http://pcaobus.org/Pages/default.aspx</w:t>
        </w:r>
      </w:hyperlink>
    </w:p>
    <w:p w:rsidR="009A13EF" w:rsidRPr="000E5925" w:rsidRDefault="00045ACB"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Public Company Accounting Oversight Board. (2008) Standing Advisory Group Meeting. Panel</w:t>
      </w:r>
      <w:r w:rsidRPr="000E5925">
        <w:rPr>
          <w:rFonts w:ascii="Times New Roman" w:hAnsi="Times New Roman" w:cs="Times New Roman"/>
          <w:sz w:val="24"/>
          <w:szCs w:val="24"/>
        </w:rPr>
        <w:tab/>
        <w:t>Discussion – Signing the Auditor’s Report (October 22-23).</w:t>
      </w:r>
    </w:p>
    <w:p w:rsidR="00A07582" w:rsidRPr="000E5925" w:rsidRDefault="00A07582" w:rsidP="0022711E">
      <w:pPr>
        <w:pStyle w:val="Heading1"/>
        <w:spacing w:before="0" w:beforeAutospacing="0" w:after="0" w:afterAutospacing="0" w:line="480" w:lineRule="auto"/>
        <w:rPr>
          <w:b w:val="0"/>
          <w:sz w:val="24"/>
          <w:szCs w:val="24"/>
        </w:rPr>
      </w:pPr>
      <w:r w:rsidRPr="000E5925">
        <w:rPr>
          <w:b w:val="0"/>
          <w:sz w:val="24"/>
          <w:szCs w:val="24"/>
        </w:rPr>
        <w:t>Public Company Accounting Oversight Board. (2011). PCAOB Proposes Amendments to</w:t>
      </w:r>
      <w:r w:rsidRPr="000E5925">
        <w:rPr>
          <w:b w:val="0"/>
          <w:sz w:val="24"/>
          <w:szCs w:val="24"/>
        </w:rPr>
        <w:tab/>
        <w:t>Improve Transparency Through Disclosure of Engagement Partner and Certain Other</w:t>
      </w:r>
      <w:r w:rsidRPr="000E5925">
        <w:rPr>
          <w:b w:val="0"/>
          <w:sz w:val="24"/>
          <w:szCs w:val="24"/>
        </w:rPr>
        <w:tab/>
        <w:t xml:space="preserve">Participants in Audits. </w:t>
      </w:r>
      <w:r w:rsidRPr="000E5925">
        <w:rPr>
          <w:b w:val="0"/>
          <w:i/>
          <w:sz w:val="24"/>
          <w:szCs w:val="24"/>
        </w:rPr>
        <w:t>PCAOB</w:t>
      </w:r>
      <w:r w:rsidRPr="000E5925">
        <w:rPr>
          <w:b w:val="0"/>
          <w:sz w:val="24"/>
          <w:szCs w:val="24"/>
        </w:rPr>
        <w:t>, Retrieved from</w:t>
      </w:r>
      <w:r w:rsidRPr="000E5925">
        <w:rPr>
          <w:b w:val="0"/>
          <w:sz w:val="24"/>
          <w:szCs w:val="24"/>
        </w:rPr>
        <w:tab/>
      </w:r>
      <w:hyperlink r:id="rId10" w:history="1">
        <w:r w:rsidRPr="000E5925">
          <w:rPr>
            <w:rStyle w:val="Hyperlink"/>
            <w:b w:val="0"/>
            <w:color w:val="auto"/>
            <w:sz w:val="24"/>
            <w:szCs w:val="24"/>
          </w:rPr>
          <w:t>http://pcaobus.org/News/Releases/Pages/10112011_OpenBoardMeeting.aspx</w:t>
        </w:r>
      </w:hyperlink>
    </w:p>
    <w:p w:rsidR="00A07582" w:rsidRPr="000E5925" w:rsidRDefault="00A07582" w:rsidP="0022711E">
      <w:pPr>
        <w:pStyle w:val="Heading1"/>
        <w:spacing w:before="0" w:beforeAutospacing="0" w:after="0" w:afterAutospacing="0" w:line="480" w:lineRule="auto"/>
        <w:rPr>
          <w:b w:val="0"/>
          <w:sz w:val="24"/>
          <w:szCs w:val="24"/>
        </w:rPr>
      </w:pPr>
      <w:r w:rsidRPr="000E5925">
        <w:rPr>
          <w:b w:val="0"/>
          <w:sz w:val="24"/>
          <w:szCs w:val="24"/>
        </w:rPr>
        <w:lastRenderedPageBreak/>
        <w:t>Public Company Accounting Oversight Board. (2002). AU Section 150 Generally Accepted</w:t>
      </w:r>
      <w:r w:rsidRPr="000E5925">
        <w:rPr>
          <w:b w:val="0"/>
          <w:sz w:val="24"/>
          <w:szCs w:val="24"/>
        </w:rPr>
        <w:tab/>
        <w:t xml:space="preserve">Auditing Standards. </w:t>
      </w:r>
      <w:r w:rsidRPr="000E5925">
        <w:rPr>
          <w:b w:val="0"/>
          <w:i/>
          <w:sz w:val="24"/>
          <w:szCs w:val="24"/>
        </w:rPr>
        <w:t xml:space="preserve">PCAOB, </w:t>
      </w:r>
      <w:r w:rsidRPr="000E5925">
        <w:rPr>
          <w:b w:val="0"/>
          <w:sz w:val="24"/>
          <w:szCs w:val="24"/>
        </w:rPr>
        <w:t>Retrieved from</w:t>
      </w:r>
      <w:r w:rsidRPr="000E5925">
        <w:rPr>
          <w:b w:val="0"/>
          <w:sz w:val="24"/>
          <w:szCs w:val="24"/>
        </w:rPr>
        <w:tab/>
        <w:t>http://pcaobus.org/Standards/Auditing/Pages/AU150.aspx</w:t>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 xml:space="preserve">PricewaterhouseCoopers LLP. Comment on </w:t>
      </w:r>
      <w:r w:rsidRPr="000E5925">
        <w:rPr>
          <w:rFonts w:ascii="Times New Roman" w:hAnsi="Times New Roman" w:cs="Times New Roman"/>
          <w:i/>
          <w:sz w:val="24"/>
          <w:szCs w:val="24"/>
        </w:rPr>
        <w:t>PCAOB Rulemaking Docket Matter No. 029,</w:t>
      </w:r>
      <w:r w:rsidRPr="000E5925">
        <w:rPr>
          <w:rFonts w:ascii="Times New Roman" w:hAnsi="Times New Roman" w:cs="Times New Roman"/>
          <w:i/>
          <w:sz w:val="24"/>
          <w:szCs w:val="24"/>
        </w:rPr>
        <w:tab/>
        <w:t>Concept release on requiring the engagement partner to sign the audit report</w:t>
      </w:r>
      <w:r w:rsidRPr="000E5925">
        <w:rPr>
          <w:rFonts w:ascii="Times New Roman" w:hAnsi="Times New Roman" w:cs="Times New Roman"/>
          <w:sz w:val="24"/>
          <w:szCs w:val="24"/>
        </w:rPr>
        <w:t xml:space="preserve"> (September</w:t>
      </w:r>
      <w:r w:rsidRPr="000E5925">
        <w:rPr>
          <w:rFonts w:ascii="Times New Roman" w:hAnsi="Times New Roman" w:cs="Times New Roman"/>
          <w:sz w:val="24"/>
          <w:szCs w:val="24"/>
        </w:rPr>
        <w:tab/>
        <w:t>10). Retrieved from http://pcaobus.org/Rules/Rulemaking/Docket029/014_PwC.pdf</w:t>
      </w:r>
    </w:p>
    <w:p w:rsidR="001272E3" w:rsidRPr="000E5925" w:rsidRDefault="001272E3" w:rsidP="0022711E">
      <w:pPr>
        <w:spacing w:after="0" w:line="480" w:lineRule="auto"/>
        <w:rPr>
          <w:rFonts w:ascii="Times New Roman" w:hAnsi="Times New Roman" w:cs="Times New Roman"/>
          <w:sz w:val="24"/>
          <w:szCs w:val="24"/>
        </w:rPr>
      </w:pP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1272E3" w:rsidRPr="000E5925" w:rsidRDefault="001272E3" w:rsidP="0022711E">
      <w:pPr>
        <w:spacing w:after="0" w:line="480" w:lineRule="auto"/>
        <w:rPr>
          <w:rFonts w:ascii="Times New Roman" w:hAnsi="Times New Roman" w:cs="Times New Roman"/>
          <w:sz w:val="24"/>
          <w:szCs w:val="24"/>
        </w:rPr>
      </w:pPr>
      <w:r w:rsidRPr="000E5925">
        <w:rPr>
          <w:rFonts w:ascii="Times New Roman" w:hAnsi="Times New Roman" w:cs="Times New Roman"/>
          <w:sz w:val="24"/>
          <w:szCs w:val="24"/>
        </w:rPr>
        <w:tab/>
      </w:r>
    </w:p>
    <w:p w:rsidR="00034820" w:rsidRPr="000E5925" w:rsidRDefault="00034820" w:rsidP="0022711E">
      <w:pPr>
        <w:spacing w:after="0" w:line="480" w:lineRule="auto"/>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ind w:firstLine="720"/>
        <w:rPr>
          <w:rFonts w:ascii="Times New Roman" w:hAnsi="Times New Roman" w:cs="Times New Roman"/>
          <w:sz w:val="24"/>
          <w:szCs w:val="24"/>
        </w:rPr>
      </w:pPr>
    </w:p>
    <w:p w:rsidR="00034820" w:rsidRPr="000E5925" w:rsidRDefault="00034820" w:rsidP="0022711E">
      <w:pPr>
        <w:spacing w:after="0" w:line="480" w:lineRule="auto"/>
        <w:rPr>
          <w:rFonts w:ascii="Times New Roman" w:hAnsi="Times New Roman" w:cs="Times New Roman"/>
          <w:sz w:val="24"/>
          <w:szCs w:val="24"/>
        </w:rPr>
      </w:pPr>
    </w:p>
    <w:p w:rsidR="00FF4A65" w:rsidRPr="000E5925" w:rsidRDefault="00FF4A65" w:rsidP="0022711E">
      <w:pPr>
        <w:spacing w:after="0" w:line="480" w:lineRule="auto"/>
        <w:rPr>
          <w:rFonts w:ascii="Times New Roman" w:hAnsi="Times New Roman" w:cs="Times New Roman"/>
          <w:sz w:val="24"/>
          <w:szCs w:val="24"/>
        </w:rPr>
      </w:pPr>
    </w:p>
    <w:sectPr w:rsidR="00FF4A65" w:rsidRPr="000E5925" w:rsidSect="00706679">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FD" w:rsidRDefault="00AB38FD" w:rsidP="00AF61DC">
      <w:pPr>
        <w:spacing w:after="0" w:line="240" w:lineRule="auto"/>
      </w:pPr>
      <w:r>
        <w:separator/>
      </w:r>
    </w:p>
  </w:endnote>
  <w:endnote w:type="continuationSeparator" w:id="1">
    <w:p w:rsidR="00AB38FD" w:rsidRDefault="00AB38FD" w:rsidP="00AF6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YInterstate">
    <w:altName w:val="EY Interstat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FD" w:rsidRDefault="00AB38FD" w:rsidP="00AF61DC">
      <w:pPr>
        <w:spacing w:after="0" w:line="240" w:lineRule="auto"/>
      </w:pPr>
      <w:r>
        <w:separator/>
      </w:r>
    </w:p>
  </w:footnote>
  <w:footnote w:type="continuationSeparator" w:id="1">
    <w:p w:rsidR="00AB38FD" w:rsidRDefault="00AB38FD" w:rsidP="00AF6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25" w:rsidRDefault="000E5925">
    <w:pPr>
      <w:pStyle w:val="Header"/>
      <w:jc w:val="right"/>
    </w:pPr>
    <w:r w:rsidRPr="000E5925">
      <w:rPr>
        <w:rFonts w:ascii="Times New Roman" w:hAnsi="Times New Roman" w:cs="Times New Roman"/>
        <w:sz w:val="24"/>
        <w:szCs w:val="24"/>
      </w:rPr>
      <w:t>Almoaheem</w:t>
    </w:r>
    <w:sdt>
      <w:sdtPr>
        <w:id w:val="722492691"/>
        <w:docPartObj>
          <w:docPartGallery w:val="Page Numbers (Top of Page)"/>
          <w:docPartUnique/>
        </w:docPartObj>
      </w:sdtPr>
      <w:sdtEndPr>
        <w:rPr>
          <w:noProof/>
        </w:rPr>
      </w:sdtEndPr>
      <w:sdtContent>
        <w:r w:rsidR="00706679" w:rsidRPr="000E5925">
          <w:rPr>
            <w:rFonts w:ascii="Times New Roman" w:hAnsi="Times New Roman" w:cs="Times New Roman"/>
            <w:sz w:val="24"/>
            <w:szCs w:val="24"/>
          </w:rPr>
          <w:fldChar w:fldCharType="begin"/>
        </w:r>
        <w:r w:rsidRPr="000E5925">
          <w:rPr>
            <w:rFonts w:ascii="Times New Roman" w:hAnsi="Times New Roman" w:cs="Times New Roman"/>
            <w:sz w:val="24"/>
            <w:szCs w:val="24"/>
          </w:rPr>
          <w:instrText xml:space="preserve"> PAGE   \* MERGEFORMAT </w:instrText>
        </w:r>
        <w:r w:rsidR="00706679" w:rsidRPr="000E5925">
          <w:rPr>
            <w:rFonts w:ascii="Times New Roman" w:hAnsi="Times New Roman" w:cs="Times New Roman"/>
            <w:sz w:val="24"/>
            <w:szCs w:val="24"/>
          </w:rPr>
          <w:fldChar w:fldCharType="separate"/>
        </w:r>
        <w:r w:rsidR="00F025F0">
          <w:rPr>
            <w:rFonts w:ascii="Times New Roman" w:hAnsi="Times New Roman" w:cs="Times New Roman"/>
            <w:noProof/>
            <w:sz w:val="24"/>
            <w:szCs w:val="24"/>
          </w:rPr>
          <w:t>1</w:t>
        </w:r>
        <w:r w:rsidR="00706679" w:rsidRPr="000E5925">
          <w:rPr>
            <w:rFonts w:ascii="Times New Roman" w:hAnsi="Times New Roman" w:cs="Times New Roman"/>
            <w:noProof/>
            <w:sz w:val="24"/>
            <w:szCs w:val="24"/>
          </w:rPr>
          <w:fldChar w:fldCharType="end"/>
        </w:r>
      </w:sdtContent>
    </w:sdt>
  </w:p>
  <w:p w:rsidR="000E5925" w:rsidRDefault="000E59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1940"/>
    <w:rsid w:val="00034820"/>
    <w:rsid w:val="00045ACB"/>
    <w:rsid w:val="00067D85"/>
    <w:rsid w:val="0009176A"/>
    <w:rsid w:val="00096757"/>
    <w:rsid w:val="000E5925"/>
    <w:rsid w:val="00106ED4"/>
    <w:rsid w:val="00126819"/>
    <w:rsid w:val="001272E3"/>
    <w:rsid w:val="00154488"/>
    <w:rsid w:val="001919F0"/>
    <w:rsid w:val="001E1927"/>
    <w:rsid w:val="0022711E"/>
    <w:rsid w:val="002D6C1B"/>
    <w:rsid w:val="002F0587"/>
    <w:rsid w:val="00316C84"/>
    <w:rsid w:val="003875AD"/>
    <w:rsid w:val="003926ED"/>
    <w:rsid w:val="00497E89"/>
    <w:rsid w:val="004B162D"/>
    <w:rsid w:val="004E00CD"/>
    <w:rsid w:val="005052C9"/>
    <w:rsid w:val="00517FF6"/>
    <w:rsid w:val="00545258"/>
    <w:rsid w:val="00552344"/>
    <w:rsid w:val="00565CAD"/>
    <w:rsid w:val="005A15A8"/>
    <w:rsid w:val="005D224E"/>
    <w:rsid w:val="005E0FCC"/>
    <w:rsid w:val="00601179"/>
    <w:rsid w:val="00644F9A"/>
    <w:rsid w:val="00702D99"/>
    <w:rsid w:val="00706679"/>
    <w:rsid w:val="00757F2B"/>
    <w:rsid w:val="007717A8"/>
    <w:rsid w:val="00780967"/>
    <w:rsid w:val="007A6FCB"/>
    <w:rsid w:val="007E2A49"/>
    <w:rsid w:val="00813733"/>
    <w:rsid w:val="00833418"/>
    <w:rsid w:val="00852066"/>
    <w:rsid w:val="008A1609"/>
    <w:rsid w:val="008A30EA"/>
    <w:rsid w:val="008D3661"/>
    <w:rsid w:val="008E7E77"/>
    <w:rsid w:val="008F74C7"/>
    <w:rsid w:val="009103CB"/>
    <w:rsid w:val="009324E2"/>
    <w:rsid w:val="00946156"/>
    <w:rsid w:val="009A13EF"/>
    <w:rsid w:val="00A07582"/>
    <w:rsid w:val="00A14803"/>
    <w:rsid w:val="00A700CC"/>
    <w:rsid w:val="00A97EE7"/>
    <w:rsid w:val="00AA149F"/>
    <w:rsid w:val="00AB38FD"/>
    <w:rsid w:val="00AC0CB5"/>
    <w:rsid w:val="00AF61DC"/>
    <w:rsid w:val="00B13CBC"/>
    <w:rsid w:val="00B207BF"/>
    <w:rsid w:val="00B32E27"/>
    <w:rsid w:val="00B335F8"/>
    <w:rsid w:val="00BD48D2"/>
    <w:rsid w:val="00BE2742"/>
    <w:rsid w:val="00BF7A7F"/>
    <w:rsid w:val="00C247FA"/>
    <w:rsid w:val="00C27559"/>
    <w:rsid w:val="00C3065E"/>
    <w:rsid w:val="00C92AC9"/>
    <w:rsid w:val="00C97837"/>
    <w:rsid w:val="00CA4B06"/>
    <w:rsid w:val="00CB5030"/>
    <w:rsid w:val="00CD3A9E"/>
    <w:rsid w:val="00CE5F77"/>
    <w:rsid w:val="00D36B55"/>
    <w:rsid w:val="00D81997"/>
    <w:rsid w:val="00D8566A"/>
    <w:rsid w:val="00D97325"/>
    <w:rsid w:val="00DA5BAA"/>
    <w:rsid w:val="00DF1F04"/>
    <w:rsid w:val="00E567CB"/>
    <w:rsid w:val="00E92300"/>
    <w:rsid w:val="00EA562D"/>
    <w:rsid w:val="00F00016"/>
    <w:rsid w:val="00F025F0"/>
    <w:rsid w:val="00F21940"/>
    <w:rsid w:val="00F5165B"/>
    <w:rsid w:val="00FA5A61"/>
    <w:rsid w:val="00FB0C29"/>
    <w:rsid w:val="00FB1DFF"/>
    <w:rsid w:val="00FF4A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79"/>
  </w:style>
  <w:style w:type="paragraph" w:styleId="Heading1">
    <w:name w:val="heading 1"/>
    <w:basedOn w:val="Normal"/>
    <w:link w:val="Heading1Char"/>
    <w:uiPriority w:val="9"/>
    <w:qFormat/>
    <w:rsid w:val="00A075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DC"/>
  </w:style>
  <w:style w:type="paragraph" w:styleId="Footer">
    <w:name w:val="footer"/>
    <w:basedOn w:val="Normal"/>
    <w:link w:val="FooterChar"/>
    <w:uiPriority w:val="99"/>
    <w:unhideWhenUsed/>
    <w:rsid w:val="00AF6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DC"/>
  </w:style>
  <w:style w:type="character" w:styleId="Hyperlink">
    <w:name w:val="Hyperlink"/>
    <w:basedOn w:val="DefaultParagraphFont"/>
    <w:uiPriority w:val="99"/>
    <w:unhideWhenUsed/>
    <w:rsid w:val="009A13EF"/>
    <w:rPr>
      <w:color w:val="0563C1" w:themeColor="hyperlink"/>
      <w:u w:val="single"/>
    </w:rPr>
  </w:style>
  <w:style w:type="character" w:customStyle="1" w:styleId="Heading1Char">
    <w:name w:val="Heading 1 Char"/>
    <w:basedOn w:val="DefaultParagraphFont"/>
    <w:link w:val="Heading1"/>
    <w:uiPriority w:val="9"/>
    <w:rsid w:val="00A07582"/>
    <w:rPr>
      <w:rFonts w:ascii="Times New Roman" w:eastAsia="Times New Roman" w:hAnsi="Times New Roman" w:cs="Times New Roman"/>
      <w:b/>
      <w:bCs/>
      <w:kern w:val="36"/>
      <w:sz w:val="48"/>
      <w:szCs w:val="48"/>
    </w:rPr>
  </w:style>
  <w:style w:type="paragraph" w:customStyle="1" w:styleId="Default">
    <w:name w:val="Default"/>
    <w:rsid w:val="005A15A8"/>
    <w:pPr>
      <w:autoSpaceDE w:val="0"/>
      <w:autoSpaceDN w:val="0"/>
      <w:adjustRightInd w:val="0"/>
      <w:spacing w:after="0" w:line="240" w:lineRule="auto"/>
    </w:pPr>
    <w:rPr>
      <w:rFonts w:ascii="EYInterstate" w:hAnsi="EYInterstate" w:cs="EYInterstate"/>
      <w:color w:val="000000"/>
      <w:sz w:val="24"/>
      <w:szCs w:val="24"/>
    </w:rPr>
  </w:style>
</w:styles>
</file>

<file path=word/webSettings.xml><?xml version="1.0" encoding="utf-8"?>
<w:webSettings xmlns:r="http://schemas.openxmlformats.org/officeDocument/2006/relationships" xmlns:w="http://schemas.openxmlformats.org/wordprocessingml/2006/main">
  <w:divs>
    <w:div w:id="533691058">
      <w:bodyDiv w:val="1"/>
      <w:marLeft w:val="0"/>
      <w:marRight w:val="0"/>
      <w:marTop w:val="0"/>
      <w:marBottom w:val="0"/>
      <w:divBdr>
        <w:top w:val="none" w:sz="0" w:space="0" w:color="auto"/>
        <w:left w:val="none" w:sz="0" w:space="0" w:color="auto"/>
        <w:bottom w:val="none" w:sz="0" w:space="0" w:color="auto"/>
        <w:right w:val="none" w:sz="0" w:space="0" w:color="auto"/>
      </w:divBdr>
      <w:divsChild>
        <w:div w:id="1056859788">
          <w:marLeft w:val="0"/>
          <w:marRight w:val="0"/>
          <w:marTop w:val="0"/>
          <w:marBottom w:val="0"/>
          <w:divBdr>
            <w:top w:val="none" w:sz="0" w:space="0" w:color="auto"/>
            <w:left w:val="none" w:sz="0" w:space="0" w:color="auto"/>
            <w:bottom w:val="none" w:sz="0" w:space="0" w:color="auto"/>
            <w:right w:val="none" w:sz="0" w:space="0" w:color="auto"/>
          </w:divBdr>
        </w:div>
      </w:divsChild>
    </w:div>
    <w:div w:id="814222267">
      <w:bodyDiv w:val="1"/>
      <w:marLeft w:val="0"/>
      <w:marRight w:val="0"/>
      <w:marTop w:val="0"/>
      <w:marBottom w:val="0"/>
      <w:divBdr>
        <w:top w:val="none" w:sz="0" w:space="0" w:color="auto"/>
        <w:left w:val="none" w:sz="0" w:space="0" w:color="auto"/>
        <w:bottom w:val="none" w:sz="0" w:space="0" w:color="auto"/>
        <w:right w:val="none" w:sz="0" w:space="0" w:color="auto"/>
      </w:divBdr>
      <w:divsChild>
        <w:div w:id="1076198573">
          <w:marLeft w:val="0"/>
          <w:marRight w:val="0"/>
          <w:marTop w:val="0"/>
          <w:marBottom w:val="0"/>
          <w:divBdr>
            <w:top w:val="none" w:sz="0" w:space="0" w:color="auto"/>
            <w:left w:val="none" w:sz="0" w:space="0" w:color="auto"/>
            <w:bottom w:val="none" w:sz="0" w:space="0" w:color="auto"/>
            <w:right w:val="none" w:sz="0" w:space="0" w:color="auto"/>
          </w:divBdr>
        </w:div>
        <w:div w:id="550308539">
          <w:marLeft w:val="0"/>
          <w:marRight w:val="0"/>
          <w:marTop w:val="0"/>
          <w:marBottom w:val="0"/>
          <w:divBdr>
            <w:top w:val="none" w:sz="0" w:space="0" w:color="auto"/>
            <w:left w:val="none" w:sz="0" w:space="0" w:color="auto"/>
            <w:bottom w:val="none" w:sz="0" w:space="0" w:color="auto"/>
            <w:right w:val="none" w:sz="0" w:space="0" w:color="auto"/>
          </w:divBdr>
        </w:div>
        <w:div w:id="951206830">
          <w:marLeft w:val="0"/>
          <w:marRight w:val="0"/>
          <w:marTop w:val="0"/>
          <w:marBottom w:val="0"/>
          <w:divBdr>
            <w:top w:val="none" w:sz="0" w:space="0" w:color="auto"/>
            <w:left w:val="none" w:sz="0" w:space="0" w:color="auto"/>
            <w:bottom w:val="none" w:sz="0" w:space="0" w:color="auto"/>
            <w:right w:val="none" w:sz="0" w:space="0" w:color="auto"/>
          </w:divBdr>
        </w:div>
        <w:div w:id="18432787">
          <w:marLeft w:val="0"/>
          <w:marRight w:val="0"/>
          <w:marTop w:val="0"/>
          <w:marBottom w:val="0"/>
          <w:divBdr>
            <w:top w:val="none" w:sz="0" w:space="0" w:color="auto"/>
            <w:left w:val="none" w:sz="0" w:space="0" w:color="auto"/>
            <w:bottom w:val="none" w:sz="0" w:space="0" w:color="auto"/>
            <w:right w:val="none" w:sz="0" w:space="0" w:color="auto"/>
          </w:divBdr>
        </w:div>
        <w:div w:id="1490171482">
          <w:marLeft w:val="0"/>
          <w:marRight w:val="0"/>
          <w:marTop w:val="0"/>
          <w:marBottom w:val="0"/>
          <w:divBdr>
            <w:top w:val="none" w:sz="0" w:space="0" w:color="auto"/>
            <w:left w:val="none" w:sz="0" w:space="0" w:color="auto"/>
            <w:bottom w:val="none" w:sz="0" w:space="0" w:color="auto"/>
            <w:right w:val="none" w:sz="0" w:space="0" w:color="auto"/>
          </w:divBdr>
        </w:div>
        <w:div w:id="621227496">
          <w:marLeft w:val="0"/>
          <w:marRight w:val="0"/>
          <w:marTop w:val="0"/>
          <w:marBottom w:val="0"/>
          <w:divBdr>
            <w:top w:val="none" w:sz="0" w:space="0" w:color="auto"/>
            <w:left w:val="none" w:sz="0" w:space="0" w:color="auto"/>
            <w:bottom w:val="none" w:sz="0" w:space="0" w:color="auto"/>
            <w:right w:val="none" w:sz="0" w:space="0" w:color="auto"/>
          </w:divBdr>
        </w:div>
        <w:div w:id="1050573697">
          <w:marLeft w:val="0"/>
          <w:marRight w:val="0"/>
          <w:marTop w:val="0"/>
          <w:marBottom w:val="0"/>
          <w:divBdr>
            <w:top w:val="none" w:sz="0" w:space="0" w:color="auto"/>
            <w:left w:val="none" w:sz="0" w:space="0" w:color="auto"/>
            <w:bottom w:val="none" w:sz="0" w:space="0" w:color="auto"/>
            <w:right w:val="none" w:sz="0" w:space="0" w:color="auto"/>
          </w:divBdr>
        </w:div>
      </w:divsChild>
    </w:div>
    <w:div w:id="1703819551">
      <w:bodyDiv w:val="1"/>
      <w:marLeft w:val="0"/>
      <w:marRight w:val="0"/>
      <w:marTop w:val="0"/>
      <w:marBottom w:val="0"/>
      <w:divBdr>
        <w:top w:val="none" w:sz="0" w:space="0" w:color="auto"/>
        <w:left w:val="none" w:sz="0" w:space="0" w:color="auto"/>
        <w:bottom w:val="none" w:sz="0" w:space="0" w:color="auto"/>
        <w:right w:val="none" w:sz="0" w:space="0" w:color="auto"/>
      </w:divBdr>
      <w:divsChild>
        <w:div w:id="1641185190">
          <w:marLeft w:val="0"/>
          <w:marRight w:val="0"/>
          <w:marTop w:val="0"/>
          <w:marBottom w:val="0"/>
          <w:divBdr>
            <w:top w:val="none" w:sz="0" w:space="0" w:color="auto"/>
            <w:left w:val="none" w:sz="0" w:space="0" w:color="auto"/>
            <w:bottom w:val="none" w:sz="0" w:space="0" w:color="auto"/>
            <w:right w:val="none" w:sz="0" w:space="0" w:color="auto"/>
          </w:divBdr>
        </w:div>
        <w:div w:id="76087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ys.tamu.edu/media/documents/2012/08/24/Carcello_CL_Paper_-_Texas_A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t&amp;rct=j&amp;q=&amp;esrc=s&amp;source=web&amp;cd=1&amp;ved=0CB4QF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caobus.org/News/Releases/Pages/10112011_OpenBoardMeeting.aspx" TargetMode="External"/><Relationship Id="rId4" Type="http://schemas.openxmlformats.org/officeDocument/2006/relationships/webSettings" Target="webSettings.xml"/><Relationship Id="rId9" Type="http://schemas.openxmlformats.org/officeDocument/2006/relationships/hyperlink" Target="http://pcaobus.or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4BA9-D63D-419E-AF43-FE964A36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2017-10-16T08:39:00Z</dcterms:created>
  <dcterms:modified xsi:type="dcterms:W3CDTF">2017-10-16T08:39:00Z</dcterms:modified>
</cp:coreProperties>
</file>