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D2" w:rsidRPr="008827A7" w:rsidRDefault="003B02B7" w:rsidP="008827A7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827A7">
        <w:rPr>
          <w:rFonts w:ascii="Sakkal Majalla" w:hAnsi="Sakkal Majalla" w:cs="Sakkal Majalla"/>
          <w:b/>
          <w:bCs/>
          <w:sz w:val="28"/>
          <w:szCs w:val="28"/>
          <w:rtl/>
        </w:rPr>
        <w:t>مصفوفة تقدير لفظي (</w:t>
      </w:r>
      <w:proofErr w:type="gramStart"/>
      <w:r w:rsidRPr="008827A7">
        <w:rPr>
          <w:rFonts w:ascii="Sakkal Majalla" w:hAnsi="Sakkal Majalla" w:cs="Sakkal Majalla"/>
          <w:b/>
          <w:bCs/>
          <w:sz w:val="28"/>
          <w:szCs w:val="28"/>
        </w:rPr>
        <w:t>Rubric</w:t>
      </w:r>
      <w:r w:rsidRPr="008827A7">
        <w:rPr>
          <w:rFonts w:ascii="Sakkal Majalla" w:hAnsi="Sakkal Majalla" w:cs="Sakkal Majalla"/>
          <w:b/>
          <w:bCs/>
          <w:sz w:val="28"/>
          <w:szCs w:val="28"/>
          <w:rtl/>
        </w:rPr>
        <w:t>)  لتقييم</w:t>
      </w:r>
      <w:proofErr w:type="gramEnd"/>
      <w:r w:rsidRPr="008827A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(المدخل</w:t>
      </w:r>
      <w:r w:rsidR="00B30EBC" w:rsidRPr="008827A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الاول والثاني</w:t>
      </w:r>
      <w:r w:rsidRPr="008827A7">
        <w:rPr>
          <w:rFonts w:ascii="Sakkal Majalla" w:hAnsi="Sakkal Majalla" w:cs="Sakkal Majalla"/>
          <w:b/>
          <w:bCs/>
          <w:sz w:val="28"/>
          <w:szCs w:val="28"/>
          <w:rtl/>
        </w:rPr>
        <w:t>) : الصف ككل والصف على مجموعة صغيرة</w:t>
      </w:r>
    </w:p>
    <w:p w:rsidR="008827A7" w:rsidRDefault="00017FD2" w:rsidP="008827A7">
      <w:pPr>
        <w:pStyle w:val="NormalWeb"/>
        <w:bidi/>
        <w:spacing w:before="0" w:beforeAutospacing="0" w:after="0" w:afterAutospacing="0"/>
        <w:jc w:val="both"/>
        <w:rPr>
          <w:rFonts w:ascii="Sakkal Majalla" w:hAnsi="Sakkal Majalla" w:cs="Sakkal Majalla"/>
          <w:sz w:val="22"/>
          <w:szCs w:val="22"/>
        </w:rPr>
      </w:pPr>
      <w:r w:rsidRPr="008827A7">
        <w:rPr>
          <w:rStyle w:val="google-src-text1"/>
          <w:rFonts w:ascii="Sakkal Majalla" w:hAnsi="Sakkal Majalla" w:cs="Sakkal Majalla"/>
          <w:sz w:val="22"/>
          <w:szCs w:val="22"/>
          <w:specVanish w:val="0"/>
        </w:rPr>
        <w:t>NOTE: The evidence is reviewed to assess the teacher's ability to analyze and reflect on his/her knowledge of students, ability to develop content lessons that promote discourse in a whole group setting, deepen the students understanding of the theme or concept, and create assignments that lead to inter/intradisciplinary connections being made by students</w:t>
      </w:r>
      <w:r w:rsidRPr="008827A7">
        <w:rPr>
          <w:rStyle w:val="google-src-text1"/>
          <w:rFonts w:ascii="Sakkal Majalla" w:hAnsi="Sakkal Majalla" w:cs="Sakkal Majalla"/>
          <w:vanish w:val="0"/>
          <w:sz w:val="22"/>
          <w:szCs w:val="22"/>
          <w:rtl/>
          <w:specVanish w:val="0"/>
        </w:rPr>
        <w:t>ملحوظة</w:t>
      </w:r>
      <w:r w:rsidRPr="008827A7">
        <w:rPr>
          <w:rFonts w:ascii="Sakkal Majalla" w:hAnsi="Sakkal Majalla" w:cs="Sakkal Majalla"/>
          <w:sz w:val="22"/>
          <w:szCs w:val="22"/>
          <w:rtl/>
        </w:rPr>
        <w:t xml:space="preserve">: يتم استعراض الشواهد والبراهين لتقييم قدرة المعلم على </w:t>
      </w:r>
      <w:r w:rsidR="005245EC" w:rsidRPr="008827A7">
        <w:rPr>
          <w:rFonts w:ascii="Sakkal Majalla" w:hAnsi="Sakkal Majalla" w:cs="Sakkal Majalla"/>
          <w:sz w:val="22"/>
          <w:szCs w:val="22"/>
          <w:rtl/>
        </w:rPr>
        <w:t>ال</w:t>
      </w:r>
      <w:r w:rsidRPr="008827A7">
        <w:rPr>
          <w:rFonts w:ascii="Sakkal Majalla" w:hAnsi="Sakkal Majalla" w:cs="Sakkal Majalla"/>
          <w:sz w:val="22"/>
          <w:szCs w:val="22"/>
          <w:rtl/>
        </w:rPr>
        <w:t xml:space="preserve">تحليل والتفكر فى معلومات تلاميذه وقدرته على تنمية محتوى الدرس بطريقة تعزز </w:t>
      </w:r>
      <w:proofErr w:type="gramStart"/>
      <w:r w:rsidRPr="008827A7">
        <w:rPr>
          <w:rFonts w:ascii="Sakkal Majalla" w:hAnsi="Sakkal Majalla" w:cs="Sakkal Majalla"/>
          <w:sz w:val="22"/>
          <w:szCs w:val="22"/>
          <w:rtl/>
        </w:rPr>
        <w:t xml:space="preserve">الحوار </w:t>
      </w:r>
      <w:r w:rsidR="00213B78" w:rsidRPr="008827A7">
        <w:rPr>
          <w:rFonts w:ascii="Sakkal Majalla" w:hAnsi="Sakkal Majalla" w:cs="Sakkal Majalla"/>
          <w:sz w:val="22"/>
          <w:szCs w:val="22"/>
          <w:rtl/>
        </w:rPr>
        <w:t xml:space="preserve"> والاستقصاء</w:t>
      </w:r>
      <w:proofErr w:type="gramEnd"/>
      <w:r w:rsidR="00213B78" w:rsidRPr="008827A7">
        <w:rPr>
          <w:rFonts w:ascii="Sakkal Majalla" w:hAnsi="Sakkal Majalla" w:cs="Sakkal Majalla"/>
          <w:sz w:val="22"/>
          <w:szCs w:val="22"/>
          <w:rtl/>
        </w:rPr>
        <w:t xml:space="preserve"> وتعميق فهم التلاميذ للموضوع  وتمكين التلاميذ</w:t>
      </w:r>
      <w:r w:rsidR="005245EC" w:rsidRPr="008827A7">
        <w:rPr>
          <w:rFonts w:ascii="Sakkal Majalla" w:hAnsi="Sakkal Majalla" w:cs="Sakkal Majalla"/>
          <w:sz w:val="22"/>
          <w:szCs w:val="22"/>
          <w:rtl/>
        </w:rPr>
        <w:t xml:space="preserve"> الربط بين مكونات المادة وبين م</w:t>
      </w:r>
      <w:r w:rsidR="00213B78" w:rsidRPr="008827A7">
        <w:rPr>
          <w:rFonts w:ascii="Sakkal Majalla" w:hAnsi="Sakkal Majalla" w:cs="Sakkal Majalla"/>
          <w:sz w:val="22"/>
          <w:szCs w:val="22"/>
          <w:rtl/>
        </w:rPr>
        <w:t xml:space="preserve">كوناتها والمواد الدراسية الأخرى : </w:t>
      </w:r>
    </w:p>
    <w:p w:rsidR="00017FD2" w:rsidRPr="008827A7" w:rsidRDefault="00017FD2" w:rsidP="008827A7">
      <w:pPr>
        <w:pStyle w:val="NormalWeb"/>
        <w:bidi/>
        <w:spacing w:before="0" w:beforeAutospacing="0" w:after="0" w:afterAutospacing="0"/>
        <w:jc w:val="both"/>
        <w:rPr>
          <w:rFonts w:ascii="Sakkal Majalla" w:hAnsi="Sakkal Majalla" w:cs="Sakkal Majalla"/>
          <w:sz w:val="22"/>
          <w:szCs w:val="22"/>
          <w:rtl/>
        </w:rPr>
      </w:pPr>
      <w:r w:rsidRPr="008827A7">
        <w:rPr>
          <w:rStyle w:val="google-src-text1"/>
          <w:rFonts w:ascii="Sakkal Majalla" w:hAnsi="Sakkal Majalla" w:cs="Sakkal Majalla"/>
          <w:b/>
          <w:bCs/>
          <w:sz w:val="22"/>
          <w:szCs w:val="22"/>
          <w:specVanish w:val="0"/>
        </w:rPr>
        <w:t>Contextual Information: Entry Two</w:t>
      </w:r>
      <w:r w:rsidRPr="008827A7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3C74C2" w:rsidRPr="008827A7">
        <w:rPr>
          <w:rFonts w:ascii="Sakkal Majalla" w:hAnsi="Sakkal Majalla" w:cs="Sakkal Majalla"/>
          <w:sz w:val="22"/>
          <w:szCs w:val="22"/>
          <w:rtl/>
        </w:rPr>
        <w:t xml:space="preserve">1- </w:t>
      </w:r>
      <w:r w:rsidR="00494DB0" w:rsidRPr="008827A7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سياق التعليم </w:t>
      </w:r>
      <w:r w:rsidRPr="008827A7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CellSpacing w:w="0" w:type="dxa"/>
        <w:tblInd w:w="-19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  <w:gridCol w:w="2138"/>
        <w:gridCol w:w="2402"/>
        <w:gridCol w:w="2932"/>
        <w:gridCol w:w="3314"/>
      </w:tblGrid>
      <w:tr w:rsidR="008D181B" w:rsidRPr="008827A7" w:rsidTr="007457F7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bookmarkStart w:id="0" w:name="table01"/>
            <w:bookmarkEnd w:id="0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محكات الاداء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مواصفات الخريجين</w:t>
            </w:r>
          </w:p>
        </w:tc>
      </w:tr>
      <w:tr w:rsidR="008D181B" w:rsidRPr="008827A7" w:rsidTr="007457F7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b/>
                <w:bCs/>
                <w:vanish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خصائص التلاميذ في الصف 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vanish/>
                <w:sz w:val="22"/>
                <w:szCs w:val="22"/>
                <w:rtl/>
              </w:rPr>
              <w:t xml:space="preserve">لا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من الشواهد عن قدرة المعلم على معرفة خصائص طلبة الصف ذات الصلة.</w:t>
            </w:r>
            <w:r w:rsidRPr="008827A7">
              <w:rPr>
                <w:rFonts w:ascii="Sakkal Majalla" w:hAnsi="Sakkal Majalla" w:cs="Sakkal Majalla"/>
                <w:vanish/>
                <w:sz w:val="22"/>
                <w:szCs w:val="22"/>
              </w:rPr>
              <w:t>There is little to know evidence that the teacher can identify the relevant characteristics of  the learners in this class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قدرة المعلم على معرفة خصائص طلبة الصف ذات الصلة..</w:t>
            </w:r>
            <w:r w:rsidRPr="008827A7">
              <w:rPr>
                <w:rFonts w:ascii="Sakkal Majalla" w:hAnsi="Sakkal Majalla" w:cs="Sakkal Majalla"/>
                <w:vanish/>
                <w:sz w:val="22"/>
                <w:szCs w:val="22"/>
              </w:rPr>
              <w:t>There is little to know evidence that the teacher can identify the relevant characteristics of  the learners in this class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عن قدرة المعلم على معرفة معرفة خصائص طلبة الصف ذات الصلة ومساعدتهم على فهم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انفسهم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كمتعلمين.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ثالثاً: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يمتلك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مهارات البحث ويفهم محتوى البحوث والدراسات الحديثة المتعلقة بنمو جميع التلاميذ، ويفهم دوره في نموهم وتعلمهم، ويساهم في توفير الخبرات المناسبة لنموهم العقلي والاجتماعي والجسمي والانفعالي.</w:t>
            </w:r>
          </w:p>
        </w:tc>
      </w:tr>
      <w:tr w:rsidR="008D181B" w:rsidRPr="008827A7" w:rsidTr="007457F7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376B6E" w:rsidP="008827A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EG"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أثر</w:t>
            </w:r>
            <w:r w:rsidR="008D181B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معلوماتك عن التلاميذ على كيفية تخطيطك للدرس. </w:t>
            </w:r>
          </w:p>
          <w:p w:rsidR="008D181B" w:rsidRPr="008827A7" w:rsidRDefault="008D181B" w:rsidP="008827A7">
            <w:pPr>
              <w:bidi/>
              <w:rPr>
                <w:rStyle w:val="google-src-text1"/>
                <w:rFonts w:ascii="Sakkal Majalla" w:hAnsi="Sakkal Majalla" w:cs="Sakkal Majalla"/>
                <w:b/>
                <w:bCs/>
                <w:vanish w:val="0"/>
                <w:sz w:val="22"/>
                <w:szCs w:val="22"/>
                <w:rtl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لا يوجد الا القليل من الشواهد عن استخدام المعلم للمعلومات التى لديه عن التلاميذ عند التخطيط.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محدودة عن </w:t>
            </w: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استخدام المعلم للمعلومات التى لديه عن التلاميذ عند التخطيط.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عن </w:t>
            </w: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استخدام المعلم للمعلومات التى لديه عن التلاميذ عند التخطيط والاخذ بعين الاعتبار الاحتياجات الفردية.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سادساً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يفهم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الدوافع والسلوك الفردي والجماعي، ويوظف هذا الفهم  في إيجاد بيئة تعلم/عمل تشجع النمو الذاتي والدافعية الذاتية والتفاعل الاجتماعي الإيجابي وانخراط التلاميذ في التعلم النشط.</w:t>
            </w:r>
          </w:p>
        </w:tc>
      </w:tr>
      <w:tr w:rsidR="008D181B" w:rsidRPr="008827A7" w:rsidTr="007457F7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Style w:val="google-src-text1"/>
                <w:rFonts w:ascii="Sakkal Majalla" w:hAnsi="Sakkal Majalla" w:cs="Sakkal Majalla"/>
                <w:b/>
                <w:bCs/>
                <w:vanish w:val="0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الاستيراتيجيات التى ستسخدمها لتلبية حاجات جميع التلاميذ فى هذا الصف اثناء تدريسك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لا يوجد الا القليل من الشواهد عن اختيار المعلم للاستيراتيجيات التى تلبى احتياجات جميع التلاميذ فى هذا الصف.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محدودة عن </w:t>
            </w: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اختيار المعلم للاستيراتيجيات التى تلبى احتياجات جميع التلاميذ فى هذا الصف.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عن </w:t>
            </w: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اختيار المعلم للاستيراتيجيات التى تلبى احتياجات جميع التلاميذ فى هذا الصف واستخدامها بطرق مختلفة بفاعلية.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رابعاً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يخطط ويدعم ويشجع أساليب متنوعة في التعليم والتعلم/العمل في مجال تخصصه، ويشمل ذلك تنمية مهارات التفكير الناقد وحل المشكلات.</w:t>
            </w:r>
          </w:p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8D181B" w:rsidRPr="008827A7" w:rsidTr="007457F7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EG"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الصعوبات والتحديات تدريس هذا الصف موضوع هذا الدرس؟</w:t>
            </w:r>
          </w:p>
          <w:p w:rsidR="008D181B" w:rsidRPr="008827A7" w:rsidRDefault="008D181B" w:rsidP="008827A7">
            <w:pPr>
              <w:bidi/>
              <w:rPr>
                <w:rStyle w:val="google-src-text1"/>
                <w:rFonts w:ascii="Sakkal Majalla" w:hAnsi="Sakkal Majalla" w:cs="Sakkal Majalla"/>
                <w:b/>
                <w:bCs/>
                <w:vanish w:val="0"/>
                <w:sz w:val="22"/>
                <w:szCs w:val="22"/>
                <w:rtl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 xml:space="preserve">لا يوجد الا القليل من الشواهد عن قدرة المعلم على معرفة التحديات التى تعترض كل تلميذ بشكل </w:t>
            </w:r>
            <w:proofErr w:type="gramStart"/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فردي  ومناقشتها</w:t>
            </w:r>
            <w:proofErr w:type="gramEnd"/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محدودة عن </w:t>
            </w:r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قدرة المعلم على معرفة التحديات التى تعترض كل تلميذ بشكل فردي ومناقشتها.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عن </w:t>
            </w:r>
            <w:proofErr w:type="gramStart"/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>قدرة  قدرة</w:t>
            </w:r>
            <w:proofErr w:type="gramEnd"/>
            <w:r w:rsidRPr="008827A7"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  <w:t xml:space="preserve"> المعلم على معرفة التحديات التى تعترض كل تلميذ بشكل فردي ومناقشتها.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ثالثاً: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يمتلك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مهارات البحث ويفهم محتوى البحوث والدراسات الحديثة المتعلقة بنمو جميع التلاميذ، ويفهم دوره في نموهم وتعلمهم، ويساهم في توفير الخبرات المناسبة لنموهم العقلي والاجتماعي والجسمي والانفعالي.</w:t>
            </w:r>
          </w:p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سادساً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يفهم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الدوافع والسلوك الفردي والجماعي، ويوظف هذا الفهم  في إيجاد بيئة تعلم/عمل تشجع النمو الذاتي والدافعية الذاتية والتفاعل الاجتماعي الإيجابي وانخراط التلاميذ في التعلم النشط.</w:t>
            </w:r>
          </w:p>
        </w:tc>
      </w:tr>
    </w:tbl>
    <w:p w:rsidR="00017FD2" w:rsidRDefault="00017FD2" w:rsidP="008827A7">
      <w:pPr>
        <w:bidi/>
        <w:spacing w:after="240"/>
        <w:jc w:val="center"/>
        <w:rPr>
          <w:rFonts w:ascii="Sakkal Majalla" w:hAnsi="Sakkal Majalla" w:cs="Sakkal Majalla"/>
          <w:sz w:val="22"/>
          <w:szCs w:val="22"/>
          <w:lang w:bidi="ar-YE"/>
        </w:rPr>
      </w:pPr>
    </w:p>
    <w:p w:rsidR="007457F7" w:rsidRPr="008827A7" w:rsidRDefault="007457F7" w:rsidP="007457F7">
      <w:pPr>
        <w:bidi/>
        <w:spacing w:after="240"/>
        <w:jc w:val="center"/>
        <w:rPr>
          <w:rFonts w:ascii="Sakkal Majalla" w:hAnsi="Sakkal Majalla" w:cs="Sakkal Majalla"/>
          <w:sz w:val="22"/>
          <w:szCs w:val="22"/>
          <w:rtl/>
          <w:lang w:bidi="ar-YE"/>
        </w:rPr>
      </w:pPr>
    </w:p>
    <w:p w:rsidR="00017FD2" w:rsidRPr="008827A7" w:rsidRDefault="00017FD2" w:rsidP="007457F7">
      <w:pPr>
        <w:pStyle w:val="NormalWeb"/>
        <w:bidi/>
        <w:rPr>
          <w:rFonts w:ascii="Sakkal Majalla" w:hAnsi="Sakkal Majalla" w:cs="Sakkal Majalla"/>
          <w:sz w:val="22"/>
          <w:szCs w:val="22"/>
          <w:rtl/>
        </w:rPr>
      </w:pPr>
      <w:r w:rsidRPr="008827A7">
        <w:rPr>
          <w:rStyle w:val="google-src-text1"/>
          <w:rFonts w:ascii="Sakkal Majalla" w:hAnsi="Sakkal Majalla" w:cs="Sakkal Majalla"/>
          <w:b/>
          <w:bCs/>
          <w:sz w:val="22"/>
          <w:szCs w:val="22"/>
          <w:specVanish w:val="0"/>
        </w:rPr>
        <w:lastRenderedPageBreak/>
        <w:t>Planning: Entry Two</w:t>
      </w:r>
      <w:r w:rsidRPr="008827A7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3C74C2" w:rsidRPr="008827A7">
        <w:rPr>
          <w:rFonts w:ascii="Sakkal Majalla" w:hAnsi="Sakkal Majalla" w:cs="Sakkal Majalla"/>
          <w:b/>
          <w:bCs/>
          <w:sz w:val="22"/>
          <w:szCs w:val="22"/>
          <w:rtl/>
          <w:lang w:bidi="ar-YE"/>
        </w:rPr>
        <w:t xml:space="preserve">2- </w:t>
      </w:r>
      <w:r w:rsidRPr="008827A7">
        <w:rPr>
          <w:rFonts w:ascii="Sakkal Majalla" w:hAnsi="Sakkal Majalla" w:cs="Sakkal Majalla"/>
          <w:b/>
          <w:bCs/>
          <w:sz w:val="22"/>
          <w:szCs w:val="22"/>
          <w:rtl/>
        </w:rPr>
        <w:t>التخطي</w:t>
      </w:r>
      <w:bookmarkStart w:id="1" w:name="_GoBack"/>
      <w:bookmarkEnd w:id="1"/>
      <w:r w:rsidRPr="008827A7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ط </w:t>
      </w:r>
    </w:p>
    <w:tbl>
      <w:tblPr>
        <w:bidiVisual/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2753"/>
        <w:gridCol w:w="2834"/>
        <w:gridCol w:w="2865"/>
        <w:gridCol w:w="2730"/>
      </w:tblGrid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bookmarkStart w:id="2" w:name="table02"/>
            <w:bookmarkEnd w:id="2"/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محكات  الاداء</w:t>
            </w:r>
            <w:proofErr w:type="gramEnd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</w:rPr>
              <w:t>1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</w:rPr>
              <w:t>2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D181B" w:rsidRPr="008827A7" w:rsidRDefault="008D181B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مواصفات الخريجين</w:t>
            </w:r>
          </w:p>
        </w:tc>
      </w:tr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الاهداف بعيدة المدى لهذا الصف فى تسلسل الدروس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لا يوجد الا القليل او لا يوجد شواهد عن قدرة المعلم على معرفة   تسلسل تعليم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متناسق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محدودة عن قدرة المعلم على معرفة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وعمل  تسلسل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تعليم متناسق.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عن  قدرة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المعلم على معرفة وعمل تسلسل تعليم متناسق.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رابعاً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يخطط ويدعم ويشجع أساليب متنوعة في التعليم والتعلم/العمل في مجال تخصصه، ويشمل ذلك تنمية مهارات التفكير الناقد وحل المشكلات</w:t>
            </w:r>
          </w:p>
        </w:tc>
      </w:tr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الاهداف التعليمية المحددة لهذا الدرس وكيف تناسب تسلسل التدريس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الاهداف المحددة لهذا الدرس التى تنسجم مع تسلسل التعليم (سلسلة الدروس).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الاهداف المحددة لهذا الدرس التى تنسجم مع تسلسل التعليم.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واضحة ومقنعة عن الاهداف المحددة لهذا الدرس التى تنسجم مع تسلسل التعليم.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رابعاً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يخطط ويدعم ويشجع أساليب متنوعة في التعليم والتعلم/العمل في مجال تخصصه، ويشمل ذلك تنمية مهارات التفكير الناقد وحل المشكلات.</w:t>
            </w:r>
          </w:p>
        </w:tc>
      </w:tr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0B4E8F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الانشطة المرتبطة بالدرس </w:t>
            </w:r>
            <w:r w:rsidR="00227818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و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التى ظهرت قبل او بعد الجزء المسجل بالصوت والصورة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كيفية ترابط/تسلسل أنشطة الجزء المصور مع ما قبله وما بعده من أنشطة تعلم ولا يوجد تفسير عقلانى للتسلسل.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كيفية كيفية ترابط أنشطة الجزء المصور مع ما قبله وما بعده من أنشطة تعلم ويوجد تفسير عقلانى محدود للتسلسل.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واضحة ومقنعة عن كيفية ترابط أنشطة الجزء المصور مع ما قبله وما بعده من أنشطة تعلم ويوجد تفصيل لتفسير عقلانى للتسلسل.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رابعاً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يخطط ويدعم ويشجع أساليب متنوعة في التعليم والتعلم/العمل في مجال تخصصه، ويشمل ذلك تنمية مهارات التفكير الناقد وحل المشكلات.</w:t>
            </w:r>
          </w:p>
        </w:tc>
      </w:tr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818" w:rsidRPr="008827A7" w:rsidRDefault="00227818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:rsidR="00227818" w:rsidRPr="008827A7" w:rsidRDefault="00227818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:rsidR="008D181B" w:rsidRPr="008827A7" w:rsidRDefault="00227818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اختيار المحتوى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كيفية تعزيز الدرس لاستخدام التفكير الناقد وحل المشكلات لتعميق فهم التلاميذ للموضوع او المفهوم.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كيفية تعزيز الدرس لاستخدام التفكير الناقد وحل المشكلات لتعميق فهم التلاميذ للموضوع او المفهوم.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واضحة ومقنعة عن كيفية تعزيز الدرس لاستخدام التفكير الناقد وحل المشكلات لتعميق فهم التلاميذ للموضوع او المفهوم مع الطرق الفاعلة لضمان المشاركة الكلية للتلاميذ.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رابعاً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يخطط ويدعم ويشجع أساليب متنوعة في التعليم والتعلم/العمل في مجال تخصصه، ويشمل ذلك تنمية مهارات التفكير الناقد وحل المشكلات.</w:t>
            </w:r>
          </w:p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سادساً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يفهم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الدوافع والسلوك الفردي والجماعي، ويوظف هذا الفهم  في إيجاد بيئة تعلم/عمل تشجع النمو الذاتي والدافعية الذاتية والتفاعل الاجتماعي الإيجابي وانخراط التلاميذ في التعلم النشط.</w:t>
            </w:r>
          </w:p>
        </w:tc>
      </w:tr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0B4E8F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الاجراءات والاستيراتيجيات والمواد والمصادر المحددة التى ستستخدمها اثناء الدرس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لا يوجد الا القليل او لا يوجد شواهد عن الاجراءات والاستيراتيجيات والمواد والمصادر التى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تدعم  أهداف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الدرس </w:t>
            </w:r>
          </w:p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الاجراءات والاستيراتيجيات والمواد والمصادر التى تدعم أهداف الدرس.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Style w:val="google-src-text1"/>
                <w:rFonts w:ascii="Sakkal Majalla" w:hAnsi="Sakkal Majalla" w:cs="Sakkal Majalla"/>
                <w:sz w:val="22"/>
                <w:szCs w:val="22"/>
                <w:specVanish w:val="0"/>
              </w:rPr>
              <w:t>There is clear and convincing evidence that the procedures, strategies, materials, and resources supported the skills of discourse and deepen the understanding of a theme or concept with effective teacher and student questioning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هناك أدلة واضحة ومقنعة على أن الإجراءات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والاستراتيجيات ،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والمواد ، والموارد التي تدعم أهداف الدرس ترشد التلاميذ أخذ العناية المناسبة لتعليمهم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rtl/>
                <w:specVanish w:val="0"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رابعاً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يخطط ويدعم ويشجع أساليب متنوعة في التعليم والتعلم/العمل في مجال تخصصه، ويشمل ذلك تنمية مهارات التفكير الناقد وحل المشكلات.</w:t>
            </w:r>
          </w:p>
          <w:p w:rsidR="008D181B" w:rsidRPr="008827A7" w:rsidRDefault="008D181B" w:rsidP="008827A7">
            <w:pPr>
              <w:bidi/>
              <w:spacing w:before="120"/>
              <w:rPr>
                <w:rStyle w:val="google-src-text1"/>
                <w:rFonts w:ascii="Sakkal Majalla" w:hAnsi="Sakkal Majalla" w:cs="Sakkal Majalla"/>
                <w:vanish w:val="0"/>
                <w:sz w:val="22"/>
                <w:szCs w:val="22"/>
                <w:specVanish w:val="0"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lastRenderedPageBreak/>
              <w:t>سادساً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يفهم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الدوافع والسلوك الفردي والجماعي، ويوظف هذا الفهم  في إيجاد بيئة تعلم/عمل تشجع النمو الذاتي والدافعية الذاتية والتفاعل الاجتماعي الإيجابي وانخراط التلاميذ في التعلم النشط.</w:t>
            </w:r>
          </w:p>
        </w:tc>
      </w:tr>
      <w:tr w:rsidR="008D181B" w:rsidRPr="008827A7" w:rsidTr="008D1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0B4E8F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lastRenderedPageBreak/>
              <w:t xml:space="preserve"> الربط بين او داخل مختلف التخصصات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لا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يوجد  دليل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على الفهم العميق للطالب المرشح للمحتوى المعرفي ، والمفاهيم الاساسية وطرق الاستقصاء في تخصصة التي تستخدم لعمل ارتباط مع الخبرات المتوفرة وجعلها ذات معنى للتلاميذ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محدودة على الفهم العميق للطالب المرشح للمحتوى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المعرفي ،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والمفاهيم الاساسية وطرق الاستقصاء في تخصصة التي تستخدم لعمل ارتباط مع الخبرات المتوفرة وجعلها ذات معنى للتلاميذ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على الفهم العميق للطالب المرشح للمحتوى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المعرفي ،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والمفاهيم الاساسية وطرق الاستقصاء في تخصصة التي تستخدم لعمل ارتباط مع الخبرات المتوفرة وجعلها ذات معنى للتلاميذ 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ثانياً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يمتلك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المهارة والفهم العميق للمحتوى المعرفي والبنية والمفاهيم الأساسية وأساليب الاستقصاء في مجال تخصصه، ويساهم في توفير الخبرات المناسبة لتعلم ذي معنى لجميع التلاميذ.</w:t>
            </w:r>
          </w:p>
        </w:tc>
      </w:tr>
      <w:tr w:rsidR="008D181B" w:rsidRPr="008827A7" w:rsidTr="008D181B">
        <w:trPr>
          <w:trHeight w:val="9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0B4E8F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استخدام التقنية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دليل على استخدام التكنولوجيا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يوجد دليل محدود على استخدام التكنولوجيا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يوجد دليل واضح ومقنع على ااستخدام التكنولوجيا في زيادة تعليم التلاميذ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1B" w:rsidRPr="008827A7" w:rsidRDefault="008D181B" w:rsidP="008827A7">
            <w:pPr>
              <w:spacing w:before="12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تاسعاً: يوظف التقنية ويدمجها في ممارساته المهنية.</w:t>
            </w:r>
          </w:p>
          <w:p w:rsidR="00627004" w:rsidRPr="008827A7" w:rsidRDefault="00901BB9" w:rsidP="008827A7">
            <w:pPr>
              <w:spacing w:before="12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خامساً:  </w:t>
            </w:r>
            <w:r w:rsidRPr="008827A7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>يمتلك</w:t>
            </w:r>
            <w:proofErr w:type="gramEnd"/>
            <w:r w:rsidRPr="008827A7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 مهارات التواصل اللفظي وغير اللفظي، ويستخدم الوسائط المتعددة للتواصل مع التلاميذ وزملاء المهنة والقيادات العليا وأولياء الأمور والمجتمع المحلي.</w:t>
            </w:r>
          </w:p>
        </w:tc>
      </w:tr>
    </w:tbl>
    <w:p w:rsidR="00E74761" w:rsidRPr="008827A7" w:rsidRDefault="00017FD2" w:rsidP="008827A7">
      <w:pPr>
        <w:pStyle w:val="NormalWeb"/>
        <w:bidi/>
        <w:rPr>
          <w:rFonts w:ascii="Sakkal Majalla" w:hAnsi="Sakkal Majalla" w:cs="Sakkal Majalla"/>
          <w:sz w:val="22"/>
          <w:szCs w:val="22"/>
          <w:rtl/>
        </w:rPr>
      </w:pPr>
      <w:r w:rsidRPr="008827A7">
        <w:rPr>
          <w:rStyle w:val="google-src-text1"/>
          <w:rFonts w:ascii="Sakkal Majalla" w:hAnsi="Sakkal Majalla" w:cs="Sakkal Majalla"/>
          <w:sz w:val="22"/>
          <w:szCs w:val="22"/>
          <w:specVanish w:val="0"/>
        </w:rPr>
        <w:t>Video Analysis and Reflection: Entry Two</w:t>
      </w:r>
      <w:r w:rsidR="00E74761" w:rsidRPr="008827A7">
        <w:rPr>
          <w:rStyle w:val="google-src-text1"/>
          <w:rFonts w:ascii="Sakkal Majalla" w:hAnsi="Sakkal Majalla" w:cs="Sakkal Majalla"/>
          <w:b/>
          <w:bCs/>
          <w:sz w:val="22"/>
          <w:szCs w:val="22"/>
          <w:specVanish w:val="0"/>
        </w:rPr>
        <w:t xml:space="preserve"> Planning: Entry Two</w:t>
      </w:r>
      <w:r w:rsidR="00E74761" w:rsidRPr="008827A7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3C74C2" w:rsidRPr="008827A7">
        <w:rPr>
          <w:rFonts w:ascii="Sakkal Majalla" w:hAnsi="Sakkal Majalla" w:cs="Sakkal Majalla"/>
          <w:b/>
          <w:bCs/>
          <w:sz w:val="22"/>
          <w:szCs w:val="22"/>
          <w:rtl/>
        </w:rPr>
        <w:t xml:space="preserve">3- </w:t>
      </w:r>
      <w:r w:rsidR="00E74761" w:rsidRPr="008827A7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تحليل التسجيل المصور </w:t>
      </w:r>
    </w:p>
    <w:tbl>
      <w:tblPr>
        <w:bidiVisual/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1"/>
        <w:gridCol w:w="2841"/>
        <w:gridCol w:w="3086"/>
        <w:gridCol w:w="2440"/>
        <w:gridCol w:w="2306"/>
      </w:tblGrid>
      <w:tr w:rsidR="000B4E8F" w:rsidRPr="008827A7" w:rsidTr="007457F7">
        <w:trPr>
          <w:tblCellSpacing w:w="0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bookmarkStart w:id="3" w:name="table03"/>
            <w:bookmarkEnd w:id="3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محكات الاداء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</w:rPr>
              <w:t>1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</w:rPr>
              <w:t>2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مواصفات الخريجين</w:t>
            </w:r>
          </w:p>
        </w:tc>
      </w:tr>
      <w:tr w:rsidR="000B4E8F" w:rsidRPr="008827A7" w:rsidTr="007457F7">
        <w:trPr>
          <w:tblCellSpacing w:w="0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EG"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مدى تحقيق تلاميذك للاهداف </w:t>
            </w:r>
            <w:r w:rsidR="00497F7D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التعليمية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497F7D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لهذا الدرس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.</w:t>
            </w:r>
          </w:p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قدرة المعلم على معرفة كيفية تحقيق التلاميذ لاهداف التعلم فى هذا الدرس وتكون الشواهد التى تدعم ذالك مفقودة او ضعيفة.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قدرة المعلم على معرفة كيفية تحقيق التلاميذ لاهداف التعلم فى هذا الدرس وتكون الشواهد والامثلة التى تدعم ذالك محدودة.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واضحة ومقنعة عن قدرة المعلم على معرفة كيفية تحقيق التلاميذ لاهداف التعلم فى هذا الدرس مع وجود العديد من الشواهد والامثلة التى تدعم ذالك.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26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سابعاً :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يستخدم استراتيجيات التقييم المقننة وغير المقننة (</w:t>
            </w:r>
            <w:r w:rsidRPr="008827A7">
              <w:rPr>
                <w:rFonts w:ascii="Sakkal Majalla" w:hAnsi="Sakkal Majalla" w:cs="Sakkal Majalla"/>
                <w:sz w:val="22"/>
                <w:szCs w:val="22"/>
              </w:rPr>
              <w:t>Formal – Informal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) لتقييم جميع جوانب نمو التلاميذ وتقدمهم، ويحلل البيانات لأغراض متنوعة</w:t>
            </w:r>
            <w:r w:rsidR="0098026F"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.</w:t>
            </w:r>
          </w:p>
        </w:tc>
      </w:tr>
      <w:tr w:rsidR="000B4E8F" w:rsidRPr="008827A7" w:rsidTr="007457F7">
        <w:trPr>
          <w:tblCellSpacing w:w="0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497F7D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الاستيراتيجياتك والاجراءات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التى استخدمتها 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اثناء التدريس.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قدرة المعلم على تحليل فاعلية الاستيراتيجيات والاجراءات وتكون الشواهد التى تدعم ذالك مفقودة اوغير مترابطة.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قدرة المعلم على تحليل فاعلية الاستيراتيجيات والاجراءات وتكون الشواهد والامثلة التى تدعم ذالك محدودة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pStyle w:val="NormalWeb"/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Style w:val="google-src-text1"/>
                <w:rFonts w:ascii="Sakkal Majalla" w:hAnsi="Sakkal Majalla" w:cs="Sakkal Majalla"/>
                <w:sz w:val="22"/>
                <w:szCs w:val="22"/>
                <w:specVanish w:val="0"/>
              </w:rPr>
              <w:t>examples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توجد شواهد واضحة ومقنعة عن قدرة المعلم على تحليل فاعلية الاستيراتيجيات والاجراءات مع وجود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lastRenderedPageBreak/>
              <w:t>العديد من الشواهد والامثلة الغنية والتفصيلية التى تدعم ذالك.</w:t>
            </w:r>
          </w:p>
          <w:p w:rsidR="00497F7D" w:rsidRPr="008827A7" w:rsidRDefault="00497F7D" w:rsidP="008827A7">
            <w:pPr>
              <w:pStyle w:val="NormalWeb"/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497F7D" w:rsidRPr="008827A7" w:rsidRDefault="00497F7D" w:rsidP="008827A7">
            <w:pPr>
              <w:pStyle w:val="NormalWeb"/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spacing w:before="12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lastRenderedPageBreak/>
              <w:t>ثامناً: يتحرى الفرص لتحقيق النمو الذاتي والمهني، ويمتلك المرونة في تعديل توجهاته المهنية بما يعكس المتوقع منه بصفته مربيّا.</w:t>
            </w:r>
          </w:p>
          <w:p w:rsidR="000B4E8F" w:rsidRPr="008827A7" w:rsidRDefault="00901BB9" w:rsidP="008827A7">
            <w:pPr>
              <w:pStyle w:val="NormalWeb"/>
              <w:bidi/>
              <w:rPr>
                <w:rFonts w:ascii="Sakkal Majalla" w:hAnsi="Sakkal Majalla" w:cs="Sakkal Majalla"/>
                <w:vanish/>
                <w:sz w:val="22"/>
                <w:szCs w:val="22"/>
              </w:rPr>
            </w:pPr>
            <w:proofErr w:type="gramStart"/>
            <w:r w:rsidRPr="008827A7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u w:val="single"/>
                <w:rtl/>
              </w:rPr>
              <w:lastRenderedPageBreak/>
              <w:t xml:space="preserve">خامساً:  </w:t>
            </w:r>
            <w:r w:rsidRPr="008827A7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>يمتلك</w:t>
            </w:r>
            <w:proofErr w:type="gramEnd"/>
            <w:r w:rsidRPr="008827A7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 مهارات التواصل اللفظي وغير اللفظي، ويستخدم الوسائط المتعددة للتواصل مع التلاميذ وزملاء المهنة والقيادات العليا وأولياء الأمور والمجتمع المحلي..</w:t>
            </w:r>
          </w:p>
        </w:tc>
      </w:tr>
      <w:tr w:rsidR="000B4E8F" w:rsidRPr="008827A7" w:rsidTr="007457F7">
        <w:trPr>
          <w:tblCellSpacing w:w="0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497F7D" w:rsidP="008827A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lastRenderedPageBreak/>
              <w:t>تحقيق العدل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المساواة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.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توفير المعلم للمساواة والعداله والحق فى الحصول على التعلم لجميع التلاميذ اثناء الدرس.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توفير المعلم للمساواة والعداله والحق فى الحصول على التعلم لجميع التلاميذ اثناء الدرس ولكن التعليقات ربما تكون محدودة او لجانب واحد فقط.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واضحة ومقنعة عن توفير المعلم للمساواة والعداله والحق فى الحصول على التعلم لجميع التلاميذ اثناء التعلم وتتنوع الامثلة وتكون غنية.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أولا: يلتزم بالقيم الإسلامية بما في ذلك أخلاقيات المهنة</w:t>
            </w:r>
          </w:p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عاشراً: يفهم الفروق الفردية بين التلاميذ في مختلف جوانب النمو الجسمي والعقلي والانفعالي، ويقدر التنوع الاقتصادي والاجتماعي والثقافي.</w:t>
            </w:r>
          </w:p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0B4E8F" w:rsidRPr="008827A7" w:rsidTr="007457F7">
        <w:trPr>
          <w:tblCellSpacing w:w="0" w:type="dxa"/>
          <w:jc w:val="center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227818" w:rsidP="008827A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تعليم 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مهارة التفكير الناقد وحل المشكلات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لا يوجد دليل بان المعلم قادر على تسهيل تعلم التلاميذ للتفكير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الناقد ،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 مهارات حل المشكلات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يوجد دليل محدود بأن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المعلم  قادر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على تسهيل تعلم التلاميذ للتفكير الناقد ، مهارات حل المشكلات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يوجد دليل واضح ومقنع بأن المعلم قادر   على تسهيل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تعلم  جميع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التلاميذ  التفكير الناقد ،ومهارات حل المشكلات</w:t>
            </w:r>
          </w:p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سابعاً :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يستخدم استراتيجيات التقييم المقننة وغير المقننة (</w:t>
            </w:r>
            <w:r w:rsidRPr="008827A7">
              <w:rPr>
                <w:rFonts w:ascii="Sakkal Majalla" w:hAnsi="Sakkal Majalla" w:cs="Sakkal Majalla"/>
                <w:sz w:val="22"/>
                <w:szCs w:val="22"/>
              </w:rPr>
              <w:t>Formal – Informal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) لتقييم جميع جوانب نمو التلاميذ وتقدمهم، ويحلل البيانات لأغراض متنوعة</w:t>
            </w:r>
          </w:p>
        </w:tc>
      </w:tr>
    </w:tbl>
    <w:p w:rsidR="00545CDE" w:rsidRPr="008827A7" w:rsidRDefault="00545CDE" w:rsidP="008827A7">
      <w:pPr>
        <w:bidi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8827A7">
        <w:rPr>
          <w:rFonts w:ascii="Sakkal Majalla" w:hAnsi="Sakkal Majalla" w:cs="Sakkal Majalla"/>
          <w:sz w:val="22"/>
          <w:szCs w:val="22"/>
          <w:rtl/>
        </w:rPr>
        <w:t>4</w:t>
      </w:r>
      <w:r w:rsidRPr="008827A7">
        <w:rPr>
          <w:rFonts w:ascii="Sakkal Majalla" w:hAnsi="Sakkal Majalla" w:cs="Sakkal Majalla"/>
          <w:b/>
          <w:bCs/>
          <w:sz w:val="22"/>
          <w:szCs w:val="22"/>
          <w:rtl/>
        </w:rPr>
        <w:t xml:space="preserve">- التفكر </w:t>
      </w:r>
    </w:p>
    <w:p w:rsidR="00DC44B7" w:rsidRPr="008827A7" w:rsidRDefault="00DC44B7" w:rsidP="008827A7">
      <w:pPr>
        <w:bidi/>
        <w:rPr>
          <w:rFonts w:ascii="Sakkal Majalla" w:hAnsi="Sakkal Majalla" w:cs="Sakkal Majalla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735"/>
        <w:gridCol w:w="2668"/>
        <w:gridCol w:w="2668"/>
        <w:gridCol w:w="2438"/>
      </w:tblGrid>
      <w:tr w:rsidR="000B4E8F" w:rsidRPr="008827A7" w:rsidTr="000B4E8F">
        <w:trPr>
          <w:trHeight w:val="476"/>
        </w:trPr>
        <w:tc>
          <w:tcPr>
            <w:tcW w:w="2493" w:type="dxa"/>
            <w:shd w:val="pct12" w:color="auto" w:fill="auto"/>
          </w:tcPr>
          <w:p w:rsidR="000B4E8F" w:rsidRPr="008827A7" w:rsidRDefault="00543339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محكات الاداء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02" w:type="dxa"/>
            <w:shd w:val="pct12" w:color="auto" w:fill="auto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32" w:type="dxa"/>
            <w:shd w:val="pct12" w:color="auto" w:fill="auto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32" w:type="dxa"/>
            <w:shd w:val="pct12" w:color="auto" w:fill="auto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98" w:type="dxa"/>
            <w:shd w:val="pct12" w:color="auto" w:fill="auto"/>
          </w:tcPr>
          <w:p w:rsidR="000B4E8F" w:rsidRPr="008827A7" w:rsidRDefault="000B4E8F" w:rsidP="00882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مواصفات الخريجين</w:t>
            </w:r>
          </w:p>
        </w:tc>
      </w:tr>
      <w:tr w:rsidR="000B4E8F" w:rsidRPr="008827A7" w:rsidTr="000B4E8F">
        <w:tc>
          <w:tcPr>
            <w:tcW w:w="2493" w:type="dxa"/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مدى نجاح هذا الدرس فى تنمية مهارات ومعلومات </w:t>
            </w:r>
            <w:proofErr w:type="gramStart"/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التلاميذ </w:t>
            </w:r>
            <w:r w:rsidR="00F97F84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.</w:t>
            </w:r>
            <w:proofErr w:type="gramEnd"/>
            <w:r w:rsidR="00F97F84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2802" w:type="dxa"/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قدرة المعلم على معرفة مدى نجاح الدرس فى تنمية مهارات ومعلومات الحوار ومدى تاثيره على التعلم فى المستقبل.</w:t>
            </w:r>
          </w:p>
        </w:tc>
        <w:tc>
          <w:tcPr>
            <w:tcW w:w="2732" w:type="dxa"/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قدرة المعلم على معرفة مدى نجاح الدرس فى تنمية مهارات ومعلومات الحوار ومدى تاثيره على التعلم فى المستقبل.</w:t>
            </w:r>
          </w:p>
        </w:tc>
        <w:tc>
          <w:tcPr>
            <w:tcW w:w="2732" w:type="dxa"/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ومقنعة عن قدرة المعلم على معرفة مدى نجاح الدرس فى تنمية مهارات ومعلومات الحوار ومدى تاثيره على تعليم محدد فى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المستقبل .</w:t>
            </w:r>
            <w:proofErr w:type="gramEnd"/>
          </w:p>
        </w:tc>
        <w:tc>
          <w:tcPr>
            <w:tcW w:w="2498" w:type="dxa"/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سابعاً :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يستخدم استراتيجيات التقييم المقننة وغير المقننة (</w:t>
            </w:r>
            <w:r w:rsidRPr="008827A7">
              <w:rPr>
                <w:rFonts w:ascii="Sakkal Majalla" w:hAnsi="Sakkal Majalla" w:cs="Sakkal Majalla"/>
                <w:sz w:val="22"/>
                <w:szCs w:val="22"/>
              </w:rPr>
              <w:t>Formal – Informal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) لتقييم جميع جوانب نمو التلاميذ وتقدمهم، ويحلل البيانات لأغراض متنوعة</w:t>
            </w:r>
          </w:p>
        </w:tc>
      </w:tr>
      <w:tr w:rsidR="000B4E8F" w:rsidRPr="008827A7" w:rsidTr="000B4E8F">
        <w:tc>
          <w:tcPr>
            <w:tcW w:w="2493" w:type="dxa"/>
          </w:tcPr>
          <w:p w:rsidR="000B4E8F" w:rsidRPr="008827A7" w:rsidRDefault="00543339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EG"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الاستيراتيجيات البديلة </w:t>
            </w:r>
          </w:p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02" w:type="dxa"/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قدرة المعلم على معرفة الاستيراتيجيات البديلة لتطبيقها فى المستقبل.</w:t>
            </w:r>
          </w:p>
        </w:tc>
        <w:tc>
          <w:tcPr>
            <w:tcW w:w="2732" w:type="dxa"/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محدودة عن عن قدرة المعلم على معرفة الاستيراتيجيات البديلة لتطبيقها فى المستقبل.</w:t>
            </w:r>
          </w:p>
        </w:tc>
        <w:tc>
          <w:tcPr>
            <w:tcW w:w="2732" w:type="dxa"/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توجد شواهد واضحة ومقنعة عن قدرة المعلم على معرفة الاستيراتيجيات البديلة لتطبيقها فى المستقبل وتطبيقها على التلاميذ المختارة.</w:t>
            </w:r>
          </w:p>
        </w:tc>
        <w:tc>
          <w:tcPr>
            <w:tcW w:w="2498" w:type="dxa"/>
          </w:tcPr>
          <w:p w:rsidR="000B4E8F" w:rsidRPr="008827A7" w:rsidRDefault="000B4E8F" w:rsidP="008827A7">
            <w:pPr>
              <w:spacing w:before="12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ثامناً: يتحرى الفرص لتحقيق النمو الذاتي والمهني، ويمتلك المرونة في </w:t>
            </w: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lastRenderedPageBreak/>
              <w:t>تعديل توجهاته المهنية بما يعكس المتوقع منه بصفته مربيّا.</w:t>
            </w:r>
          </w:p>
        </w:tc>
      </w:tr>
      <w:tr w:rsidR="000B4E8F" w:rsidRPr="008827A7" w:rsidTr="000B4E8F">
        <w:tc>
          <w:tcPr>
            <w:tcW w:w="2493" w:type="dxa"/>
          </w:tcPr>
          <w:p w:rsidR="000B4E8F" w:rsidRPr="008827A7" w:rsidRDefault="00543339" w:rsidP="008827A7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lastRenderedPageBreak/>
              <w:t xml:space="preserve">تحديد 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اللحظات او الخيارات المهمه التى حدثت اثناء التسجيل المصور</w:t>
            </w:r>
            <w:r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0B4E8F" w:rsidRPr="008827A7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والتى اثرت على توجيه تدريسك. </w:t>
            </w:r>
          </w:p>
        </w:tc>
        <w:tc>
          <w:tcPr>
            <w:tcW w:w="2802" w:type="dxa"/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لا يوجد الا القليل او لا يوجد شواهد عن قدرة المعلم على تحديد اللحظات الحرجة والخيارات التى تتم اثناء تدريس الدرس.</w:t>
            </w:r>
          </w:p>
        </w:tc>
        <w:tc>
          <w:tcPr>
            <w:tcW w:w="2732" w:type="dxa"/>
          </w:tcPr>
          <w:p w:rsidR="000B4E8F" w:rsidRPr="008827A7" w:rsidRDefault="000B4E8F" w:rsidP="008827A7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محدودة عن قدرة المعلم على معرفة اللحظات الحرجة والخيارات التى تتم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اثناء  تدريس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الدرس .</w:t>
            </w:r>
          </w:p>
        </w:tc>
        <w:tc>
          <w:tcPr>
            <w:tcW w:w="2732" w:type="dxa"/>
          </w:tcPr>
          <w:p w:rsidR="000B4E8F" w:rsidRPr="008827A7" w:rsidRDefault="000B4E8F" w:rsidP="008827A7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توجد شواهد واضحة عن قدرة المعلم على معرفة اللحظات الحرجة والخيارات التى تتم </w:t>
            </w:r>
            <w:proofErr w:type="gramStart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اثناء  عملية</w:t>
            </w:r>
            <w:proofErr w:type="gramEnd"/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التدريس. </w:t>
            </w:r>
          </w:p>
        </w:tc>
        <w:tc>
          <w:tcPr>
            <w:tcW w:w="2498" w:type="dxa"/>
          </w:tcPr>
          <w:p w:rsidR="000B4E8F" w:rsidRPr="008827A7" w:rsidRDefault="000B4E8F" w:rsidP="008827A7">
            <w:pPr>
              <w:spacing w:before="120"/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8827A7">
              <w:rPr>
                <w:rFonts w:ascii="Sakkal Majalla" w:hAnsi="Sakkal Majalla" w:cs="Sakkal Majalla"/>
                <w:sz w:val="22"/>
                <w:szCs w:val="22"/>
                <w:rtl/>
              </w:rPr>
              <w:t>ثامناً: يتحرى الفرص لتحقيق النمو الذاتي والمهني، ويمتلك المرونة في تعديل توجهاته المهنية بما يعكس المتوقع منه بصفته مربيّا.</w:t>
            </w:r>
          </w:p>
        </w:tc>
      </w:tr>
    </w:tbl>
    <w:p w:rsidR="00DC44B7" w:rsidRPr="008827A7" w:rsidRDefault="00DC44B7" w:rsidP="008827A7">
      <w:pPr>
        <w:bidi/>
        <w:rPr>
          <w:rFonts w:ascii="Sakkal Majalla" w:hAnsi="Sakkal Majalla" w:cs="Sakkal Majalla"/>
          <w:sz w:val="22"/>
          <w:szCs w:val="22"/>
          <w:rtl/>
        </w:rPr>
      </w:pPr>
    </w:p>
    <w:p w:rsidR="00DC44B7" w:rsidRPr="008827A7" w:rsidRDefault="00DC44B7" w:rsidP="008827A7">
      <w:pPr>
        <w:bidi/>
        <w:rPr>
          <w:rFonts w:ascii="Sakkal Majalla" w:hAnsi="Sakkal Majalla" w:cs="Sakkal Majalla"/>
          <w:sz w:val="22"/>
          <w:szCs w:val="22"/>
          <w:rtl/>
        </w:rPr>
      </w:pPr>
    </w:p>
    <w:sectPr w:rsidR="00DC44B7" w:rsidRPr="008827A7" w:rsidSect="007457F7">
      <w:headerReference w:type="default" r:id="rId7"/>
      <w:pgSz w:w="15840" w:h="12240" w:orient="landscape"/>
      <w:pgMar w:top="54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A7" w:rsidRDefault="006C7FA7" w:rsidP="007457F7">
      <w:r>
        <w:separator/>
      </w:r>
    </w:p>
  </w:endnote>
  <w:endnote w:type="continuationSeparator" w:id="0">
    <w:p w:rsidR="006C7FA7" w:rsidRDefault="006C7FA7" w:rsidP="007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A7" w:rsidRDefault="006C7FA7" w:rsidP="007457F7">
      <w:r>
        <w:separator/>
      </w:r>
    </w:p>
  </w:footnote>
  <w:footnote w:type="continuationSeparator" w:id="0">
    <w:p w:rsidR="006C7FA7" w:rsidRDefault="006C7FA7" w:rsidP="0074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927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57F7" w:rsidRDefault="007457F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57F7" w:rsidRDefault="0074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BC4"/>
    <w:multiLevelType w:val="hybridMultilevel"/>
    <w:tmpl w:val="1D8259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8E2C4A"/>
    <w:multiLevelType w:val="hybridMultilevel"/>
    <w:tmpl w:val="4A063F02"/>
    <w:lvl w:ilvl="0" w:tplc="8854A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B173CF"/>
    <w:multiLevelType w:val="hybridMultilevel"/>
    <w:tmpl w:val="384C45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12380D"/>
    <w:multiLevelType w:val="hybridMultilevel"/>
    <w:tmpl w:val="1D8259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2"/>
    <w:rsid w:val="00017FD2"/>
    <w:rsid w:val="000951D5"/>
    <w:rsid w:val="000A7C67"/>
    <w:rsid w:val="000B4E8F"/>
    <w:rsid w:val="000C37D7"/>
    <w:rsid w:val="0013414E"/>
    <w:rsid w:val="00172182"/>
    <w:rsid w:val="00213B78"/>
    <w:rsid w:val="00227818"/>
    <w:rsid w:val="00330154"/>
    <w:rsid w:val="0037598C"/>
    <w:rsid w:val="00376B6E"/>
    <w:rsid w:val="00377CA3"/>
    <w:rsid w:val="00397929"/>
    <w:rsid w:val="003B02B7"/>
    <w:rsid w:val="003C74C2"/>
    <w:rsid w:val="003E7686"/>
    <w:rsid w:val="00417BB3"/>
    <w:rsid w:val="004708AB"/>
    <w:rsid w:val="004840EF"/>
    <w:rsid w:val="00494DB0"/>
    <w:rsid w:val="00497F7D"/>
    <w:rsid w:val="005245EC"/>
    <w:rsid w:val="00543339"/>
    <w:rsid w:val="00545CDE"/>
    <w:rsid w:val="0058238D"/>
    <w:rsid w:val="005D694E"/>
    <w:rsid w:val="00627004"/>
    <w:rsid w:val="006546D6"/>
    <w:rsid w:val="006B30AE"/>
    <w:rsid w:val="006C7FA7"/>
    <w:rsid w:val="00737EDC"/>
    <w:rsid w:val="007457F7"/>
    <w:rsid w:val="007A321B"/>
    <w:rsid w:val="008622F7"/>
    <w:rsid w:val="008827A7"/>
    <w:rsid w:val="008D181B"/>
    <w:rsid w:val="00901BB9"/>
    <w:rsid w:val="0098026F"/>
    <w:rsid w:val="009B5141"/>
    <w:rsid w:val="009E2F16"/>
    <w:rsid w:val="00A3413F"/>
    <w:rsid w:val="00A40F60"/>
    <w:rsid w:val="00A7779A"/>
    <w:rsid w:val="00AF63F5"/>
    <w:rsid w:val="00B05A22"/>
    <w:rsid w:val="00B162C3"/>
    <w:rsid w:val="00B30EBC"/>
    <w:rsid w:val="00B64905"/>
    <w:rsid w:val="00B81B20"/>
    <w:rsid w:val="00BD1509"/>
    <w:rsid w:val="00C91208"/>
    <w:rsid w:val="00CA7FDE"/>
    <w:rsid w:val="00CC2DD1"/>
    <w:rsid w:val="00D3404B"/>
    <w:rsid w:val="00D74F92"/>
    <w:rsid w:val="00DC44B7"/>
    <w:rsid w:val="00DE2799"/>
    <w:rsid w:val="00DF3393"/>
    <w:rsid w:val="00E1308D"/>
    <w:rsid w:val="00E259E7"/>
    <w:rsid w:val="00E74761"/>
    <w:rsid w:val="00F97F84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19127"/>
  <w15:docId w15:val="{19CA08DA-1AF5-4E06-9D3B-FA8665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1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FD2"/>
    <w:pPr>
      <w:spacing w:before="100" w:beforeAutospacing="1" w:after="100" w:afterAutospacing="1"/>
    </w:pPr>
  </w:style>
  <w:style w:type="character" w:customStyle="1" w:styleId="google-src-text1">
    <w:name w:val="google-src-text1"/>
    <w:basedOn w:val="DefaultParagraphFont"/>
    <w:rsid w:val="00017FD2"/>
    <w:rPr>
      <w:vanish/>
      <w:webHidden w:val="0"/>
      <w:specVanish w:val="0"/>
    </w:rPr>
  </w:style>
  <w:style w:type="paragraph" w:styleId="Caption">
    <w:name w:val="caption"/>
    <w:basedOn w:val="Normal"/>
    <w:next w:val="Normal"/>
    <w:unhideWhenUsed/>
    <w:qFormat/>
    <w:rsid w:val="00DC44B7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rsid w:val="0054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5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المدخل الثانى  (التركيز على تعليم المجموعة ككل)</vt:lpstr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المدخل الثانى  (التركيز على تعليم المجموعة ككل)</dc:title>
  <dc:creator>حمادة الزيات</dc:creator>
  <cp:lastModifiedBy>A. M.</cp:lastModifiedBy>
  <cp:revision>3</cp:revision>
  <cp:lastPrinted>2013-12-28T19:35:00Z</cp:lastPrinted>
  <dcterms:created xsi:type="dcterms:W3CDTF">2017-09-24T18:02:00Z</dcterms:created>
  <dcterms:modified xsi:type="dcterms:W3CDTF">2017-09-24T18:03:00Z</dcterms:modified>
</cp:coreProperties>
</file>