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33" w:rsidRDefault="00822233" w:rsidP="00822233">
      <w:pPr>
        <w:tabs>
          <w:tab w:val="center" w:pos="4680"/>
        </w:tabs>
        <w:suppressAutoHyphens/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LECTURES OUTLINE   </w:t>
      </w:r>
      <w:r>
        <w:rPr>
          <w:rFonts w:ascii="Times New Roman" w:hAnsi="Times New Roman"/>
          <w:b/>
          <w:i/>
          <w:iCs/>
          <w:color w:val="000000" w:themeColor="text1"/>
        </w:rPr>
        <w:t>Academic Year</w:t>
      </w:r>
      <w:r>
        <w:rPr>
          <w:rFonts w:ascii="Times New Roman" w:hAnsi="Times New Roman"/>
          <w:b/>
          <w:color w:val="000000" w:themeColor="text1"/>
        </w:rPr>
        <w:t xml:space="preserve"> 2013-2014</w:t>
      </w:r>
    </w:p>
    <w:p w:rsidR="00822233" w:rsidRPr="00C40666" w:rsidRDefault="00822233" w:rsidP="00822233">
      <w:pPr>
        <w:tabs>
          <w:tab w:val="center" w:pos="4680"/>
        </w:tabs>
        <w:suppressAutoHyphens/>
        <w:spacing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40666">
        <w:rPr>
          <w:color w:val="000000" w:themeColor="text1"/>
          <w:sz w:val="28"/>
          <w:szCs w:val="28"/>
          <w:u w:val="single"/>
        </w:rPr>
        <w:t>First Semester</w:t>
      </w:r>
    </w:p>
    <w:p w:rsidR="00822233" w:rsidRPr="007764AD" w:rsidRDefault="00822233" w:rsidP="00822233">
      <w:pPr>
        <w:contextualSpacing/>
        <w:jc w:val="center"/>
        <w:rPr>
          <w:rFonts w:asciiTheme="majorBidi" w:hAnsiTheme="majorBidi" w:cstheme="majorBidi"/>
          <w:b/>
          <w:color w:val="76923C" w:themeColor="accent3" w:themeShade="BF"/>
        </w:rPr>
      </w:pPr>
      <w:r w:rsidRPr="007764AD">
        <w:rPr>
          <w:rFonts w:asciiTheme="majorBidi" w:hAnsiTheme="majorBidi" w:cstheme="majorBidi"/>
          <w:b/>
          <w:color w:val="943634" w:themeColor="accent2" w:themeShade="BF"/>
        </w:rPr>
        <w:t>Course Director:</w:t>
      </w:r>
      <w:r w:rsidRPr="007764AD">
        <w:rPr>
          <w:rFonts w:asciiTheme="majorBidi" w:hAnsiTheme="majorBidi" w:cstheme="majorBidi"/>
          <w:b/>
          <w:color w:val="000000" w:themeColor="text1"/>
        </w:rPr>
        <w:t xml:space="preserve"> </w:t>
      </w:r>
      <w:r>
        <w:rPr>
          <w:rFonts w:asciiTheme="majorBidi" w:hAnsiTheme="majorBidi" w:cstheme="majorBidi"/>
          <w:b/>
          <w:iCs/>
          <w:color w:val="000000" w:themeColor="text1"/>
          <w:spacing w:val="-3"/>
        </w:rPr>
        <w:t xml:space="preserve">Dr. </w:t>
      </w:r>
      <w:proofErr w:type="spellStart"/>
      <w:r>
        <w:rPr>
          <w:rFonts w:asciiTheme="majorBidi" w:hAnsiTheme="majorBidi" w:cstheme="majorBidi"/>
          <w:b/>
          <w:iCs/>
          <w:color w:val="000000" w:themeColor="text1"/>
          <w:spacing w:val="-3"/>
        </w:rPr>
        <w:t>Yousra</w:t>
      </w:r>
      <w:proofErr w:type="spellEnd"/>
      <w:r>
        <w:rPr>
          <w:rFonts w:asciiTheme="majorBidi" w:hAnsiTheme="majorBidi" w:cstheme="majorBidi"/>
          <w:b/>
          <w:iCs/>
          <w:color w:val="000000" w:themeColor="text1"/>
          <w:spacing w:val="-3"/>
        </w:rPr>
        <w:t xml:space="preserve"> Al-</w:t>
      </w:r>
      <w:proofErr w:type="spellStart"/>
      <w:r>
        <w:rPr>
          <w:rFonts w:asciiTheme="majorBidi" w:hAnsiTheme="majorBidi" w:cstheme="majorBidi"/>
          <w:b/>
          <w:iCs/>
          <w:color w:val="000000" w:themeColor="text1"/>
          <w:spacing w:val="-3"/>
        </w:rPr>
        <w:t>Jazairy</w:t>
      </w:r>
      <w:proofErr w:type="spellEnd"/>
      <w:r>
        <w:rPr>
          <w:rFonts w:asciiTheme="majorBidi" w:hAnsiTheme="majorBidi" w:cstheme="majorBidi"/>
          <w:b/>
          <w:iCs/>
          <w:color w:val="000000" w:themeColor="text1"/>
          <w:spacing w:val="-3"/>
        </w:rPr>
        <w:tab/>
        <w:t xml:space="preserve">Co-Course Director:  Dr. </w:t>
      </w:r>
      <w:proofErr w:type="spellStart"/>
      <w:r>
        <w:rPr>
          <w:rFonts w:asciiTheme="majorBidi" w:hAnsiTheme="majorBidi" w:cstheme="majorBidi"/>
          <w:b/>
          <w:iCs/>
          <w:color w:val="000000" w:themeColor="text1"/>
          <w:spacing w:val="-3"/>
        </w:rPr>
        <w:t>Amina</w:t>
      </w:r>
      <w:proofErr w:type="spellEnd"/>
      <w:r>
        <w:rPr>
          <w:rFonts w:asciiTheme="majorBidi" w:hAnsiTheme="majorBidi" w:cstheme="majorBidi"/>
          <w:b/>
          <w:iCs/>
          <w:color w:val="000000" w:themeColor="text1"/>
          <w:spacing w:val="-3"/>
        </w:rPr>
        <w:t xml:space="preserve"> </w:t>
      </w:r>
      <w:proofErr w:type="spellStart"/>
      <w:r>
        <w:rPr>
          <w:rFonts w:asciiTheme="majorBidi" w:hAnsiTheme="majorBidi" w:cstheme="majorBidi"/>
          <w:b/>
          <w:iCs/>
          <w:color w:val="000000" w:themeColor="text1"/>
          <w:spacing w:val="-3"/>
        </w:rPr>
        <w:t>Murad</w:t>
      </w:r>
      <w:proofErr w:type="spellEnd"/>
    </w:p>
    <w:tbl>
      <w:tblPr>
        <w:tblStyle w:val="TableGrid"/>
        <w:tblW w:w="106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00"/>
        <w:gridCol w:w="1874"/>
        <w:gridCol w:w="4264"/>
        <w:gridCol w:w="2692"/>
      </w:tblGrid>
      <w:tr w:rsidR="00822233" w:rsidTr="00803C98">
        <w:trPr>
          <w:trHeight w:val="298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WEEK</w:t>
            </w:r>
          </w:p>
        </w:tc>
        <w:tc>
          <w:tcPr>
            <w:tcW w:w="1874" w:type="dxa"/>
            <w:shd w:val="clear" w:color="auto" w:fill="BFBFBF" w:themeFill="background1" w:themeFillShade="BF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264" w:type="dxa"/>
            <w:shd w:val="clear" w:color="auto" w:fill="BFBFBF" w:themeFill="background1" w:themeFillShade="BF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LECTURE TOPIC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LECTURER</w:t>
            </w:r>
          </w:p>
        </w:tc>
      </w:tr>
      <w:tr w:rsidR="00822233" w:rsidTr="00803C98">
        <w:trPr>
          <w:trHeight w:val="151"/>
        </w:trPr>
        <w:tc>
          <w:tcPr>
            <w:tcW w:w="1800" w:type="dxa"/>
            <w:vAlign w:val="center"/>
          </w:tcPr>
          <w:p w:rsidR="00822233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822233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Sept. 2014</w:t>
            </w:r>
          </w:p>
        </w:tc>
        <w:tc>
          <w:tcPr>
            <w:tcW w:w="4264" w:type="dxa"/>
            <w:vAlign w:val="center"/>
          </w:tcPr>
          <w:p w:rsidR="00822233" w:rsidRPr="00C40666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 xml:space="preserve">Introduction to the Course, Attendance </w:t>
            </w:r>
            <w:proofErr w:type="spellStart"/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Checking,Information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Ergonomics</w:t>
            </w:r>
          </w:p>
        </w:tc>
        <w:tc>
          <w:tcPr>
            <w:tcW w:w="2692" w:type="dxa"/>
            <w:vAlign w:val="center"/>
          </w:tcPr>
          <w:p w:rsidR="00822233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Dr. A. Al-Musa</w:t>
            </w:r>
          </w:p>
        </w:tc>
      </w:tr>
      <w:tr w:rsidR="00822233" w:rsidTr="00803C98">
        <w:trPr>
          <w:trHeight w:val="151"/>
        </w:trPr>
        <w:tc>
          <w:tcPr>
            <w:tcW w:w="1800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Sept. 2014</w:t>
            </w:r>
          </w:p>
        </w:tc>
        <w:tc>
          <w:tcPr>
            <w:tcW w:w="4264" w:type="dxa"/>
            <w:vAlign w:val="center"/>
          </w:tcPr>
          <w:p w:rsidR="00822233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Isolation and Control of the Operating Field</w:t>
            </w:r>
          </w:p>
        </w:tc>
        <w:tc>
          <w:tcPr>
            <w:tcW w:w="2692" w:type="dxa"/>
            <w:vAlign w:val="center"/>
          </w:tcPr>
          <w:p w:rsidR="00822233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 xml:space="preserve">Dr. A. </w:t>
            </w:r>
            <w:proofErr w:type="spellStart"/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Murad</w:t>
            </w:r>
            <w:proofErr w:type="spellEnd"/>
          </w:p>
        </w:tc>
      </w:tr>
      <w:tr w:rsidR="00822233" w:rsidTr="00803C98">
        <w:trPr>
          <w:trHeight w:val="151"/>
        </w:trPr>
        <w:tc>
          <w:tcPr>
            <w:tcW w:w="1800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Sept. </w:t>
            </w: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vAlign w:val="center"/>
          </w:tcPr>
          <w:p w:rsidR="00822233" w:rsidRPr="00045A71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>Principles of Tooth Preparation for Amalgam Restorations</w:t>
            </w:r>
          </w:p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 xml:space="preserve">Class I Amalgam Cavity Preparation </w:t>
            </w:r>
          </w:p>
        </w:tc>
        <w:tc>
          <w:tcPr>
            <w:tcW w:w="2692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 xml:space="preserve">Dr. N. </w:t>
            </w:r>
            <w:proofErr w:type="spellStart"/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Shono</w:t>
            </w:r>
            <w:proofErr w:type="spellEnd"/>
          </w:p>
        </w:tc>
      </w:tr>
      <w:tr w:rsidR="00822233" w:rsidRPr="00211709" w:rsidTr="00803C98">
        <w:trPr>
          <w:trHeight w:val="307"/>
        </w:trPr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2233" w:rsidRPr="00211709" w:rsidRDefault="00822233" w:rsidP="0080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2233" w:rsidRPr="00211709" w:rsidRDefault="00822233" w:rsidP="0080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Sept. </w:t>
            </w:r>
            <w:r w:rsidRPr="0021170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26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1">
              <w:rPr>
                <w:rFonts w:ascii="Times New Roman" w:hAnsi="Times New Roman" w:cs="Times New Roman"/>
                <w:sz w:val="24"/>
                <w:szCs w:val="24"/>
              </w:rPr>
              <w:t>Why Restore Teeth?</w:t>
            </w:r>
          </w:p>
        </w:tc>
        <w:tc>
          <w:tcPr>
            <w:tcW w:w="2692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 xml:space="preserve">Dr. N. </w:t>
            </w:r>
            <w:proofErr w:type="spellStart"/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Shono</w:t>
            </w:r>
            <w:proofErr w:type="spellEnd"/>
          </w:p>
        </w:tc>
      </w:tr>
      <w:tr w:rsidR="00822233" w:rsidRPr="00211709" w:rsidTr="00803C98">
        <w:trPr>
          <w:trHeight w:val="307"/>
        </w:trPr>
        <w:tc>
          <w:tcPr>
            <w:tcW w:w="10629" w:type="dxa"/>
            <w:gridSpan w:val="4"/>
            <w:shd w:val="clear" w:color="auto" w:fill="BFBFBF" w:themeFill="background1" w:themeFillShade="BF"/>
            <w:vAlign w:val="center"/>
          </w:tcPr>
          <w:p w:rsidR="00822233" w:rsidRPr="00211709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09">
              <w:rPr>
                <w:rFonts w:ascii="Times New Roman" w:hAnsi="Times New Roman" w:cs="Times New Roman"/>
                <w:b/>
                <w:sz w:val="24"/>
                <w:szCs w:val="24"/>
              </w:rPr>
              <w:t>HAJJ VACATION (28 September – 11 October)</w:t>
            </w:r>
          </w:p>
        </w:tc>
      </w:tr>
      <w:tr w:rsidR="00822233" w:rsidTr="00803C98">
        <w:trPr>
          <w:trHeight w:val="151"/>
        </w:trPr>
        <w:tc>
          <w:tcPr>
            <w:tcW w:w="1800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Oct. 2014</w:t>
            </w:r>
          </w:p>
        </w:tc>
        <w:tc>
          <w:tcPr>
            <w:tcW w:w="4264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Restoration of Class I Amalgam / Finishing and Polishing of Amalgam Restorations</w:t>
            </w:r>
          </w:p>
        </w:tc>
        <w:tc>
          <w:tcPr>
            <w:tcW w:w="2692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Dr. M. Bin-Hassan</w:t>
            </w:r>
          </w:p>
        </w:tc>
      </w:tr>
      <w:tr w:rsidR="00822233" w:rsidTr="00803C98">
        <w:trPr>
          <w:trHeight w:val="151"/>
        </w:trPr>
        <w:tc>
          <w:tcPr>
            <w:tcW w:w="1800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Oct. 2014</w:t>
            </w:r>
          </w:p>
        </w:tc>
        <w:tc>
          <w:tcPr>
            <w:tcW w:w="4264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Class II Amalgam Cavity Preparation</w:t>
            </w:r>
          </w:p>
        </w:tc>
        <w:tc>
          <w:tcPr>
            <w:tcW w:w="2692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Dr. H. </w:t>
            </w:r>
            <w:proofErr w:type="spellStart"/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Barakah</w:t>
            </w:r>
            <w:proofErr w:type="spellEnd"/>
          </w:p>
        </w:tc>
      </w:tr>
      <w:tr w:rsidR="00822233" w:rsidTr="00803C98">
        <w:trPr>
          <w:trHeight w:val="151"/>
        </w:trPr>
        <w:tc>
          <w:tcPr>
            <w:tcW w:w="1800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Oct. 2014</w:t>
            </w:r>
          </w:p>
        </w:tc>
        <w:tc>
          <w:tcPr>
            <w:tcW w:w="4264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Dental Matrices: Definition, Uses, Requirements, Types and Applications</w:t>
            </w:r>
          </w:p>
        </w:tc>
        <w:tc>
          <w:tcPr>
            <w:tcW w:w="2692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Dr. R. Al-</w:t>
            </w:r>
            <w:proofErr w:type="spellStart"/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Hamdan</w:t>
            </w:r>
            <w:proofErr w:type="spellEnd"/>
          </w:p>
        </w:tc>
      </w:tr>
      <w:tr w:rsidR="00822233" w:rsidTr="00803C98">
        <w:trPr>
          <w:trHeight w:val="151"/>
        </w:trPr>
        <w:tc>
          <w:tcPr>
            <w:tcW w:w="1800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vAlign w:val="center"/>
          </w:tcPr>
          <w:p w:rsidR="00822233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Nov. 2014</w:t>
            </w:r>
          </w:p>
        </w:tc>
        <w:tc>
          <w:tcPr>
            <w:tcW w:w="4264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Restoration of Class II preparation with Amalgam, Finishing and Polishing of the Restoration</w:t>
            </w:r>
          </w:p>
        </w:tc>
        <w:tc>
          <w:tcPr>
            <w:tcW w:w="2692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Dr. N. </w:t>
            </w:r>
            <w:proofErr w:type="spellStart"/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Shono</w:t>
            </w:r>
            <w:proofErr w:type="spellEnd"/>
          </w:p>
        </w:tc>
      </w:tr>
      <w:tr w:rsidR="00822233" w:rsidTr="00803C98">
        <w:trPr>
          <w:trHeight w:val="151"/>
        </w:trPr>
        <w:tc>
          <w:tcPr>
            <w:tcW w:w="1800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Nov. 2014</w:t>
            </w:r>
          </w:p>
        </w:tc>
        <w:tc>
          <w:tcPr>
            <w:tcW w:w="4264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Composite Resin Materials Part I: History, Composition, Type, Advantages, Disadvantages, Indications &amp; Contraindications</w:t>
            </w:r>
          </w:p>
        </w:tc>
        <w:tc>
          <w:tcPr>
            <w:tcW w:w="2692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Dr. N. </w:t>
            </w:r>
            <w:proofErr w:type="spellStart"/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Ateyah</w:t>
            </w:r>
            <w:proofErr w:type="spellEnd"/>
          </w:p>
        </w:tc>
      </w:tr>
      <w:tr w:rsidR="00822233" w:rsidTr="00803C98">
        <w:trPr>
          <w:trHeight w:val="307"/>
        </w:trPr>
        <w:tc>
          <w:tcPr>
            <w:tcW w:w="1800" w:type="dxa"/>
            <w:shd w:val="clear" w:color="auto" w:fill="E5B8B7" w:themeFill="accent2" w:themeFillTint="66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shd w:val="clear" w:color="auto" w:fill="E5B8B7" w:themeFill="accent2" w:themeFillTint="66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Nov. 2014</w:t>
            </w:r>
          </w:p>
        </w:tc>
        <w:tc>
          <w:tcPr>
            <w:tcW w:w="4264" w:type="dxa"/>
            <w:shd w:val="clear" w:color="auto" w:fill="E5B8B7" w:themeFill="accent2" w:themeFillTint="66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04B6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04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Continuous Assessment</w:t>
            </w:r>
          </w:p>
        </w:tc>
        <w:tc>
          <w:tcPr>
            <w:tcW w:w="2692" w:type="dxa"/>
            <w:shd w:val="clear" w:color="auto" w:fill="E5B8B7" w:themeFill="accent2" w:themeFillTint="66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 xml:space="preserve">Dr. A. Al-Musa </w:t>
            </w:r>
          </w:p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Dr. Y. Al-</w:t>
            </w:r>
            <w:proofErr w:type="spellStart"/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Jazairy</w:t>
            </w:r>
            <w:proofErr w:type="spellEnd"/>
          </w:p>
        </w:tc>
      </w:tr>
      <w:tr w:rsidR="00822233" w:rsidTr="00803C98">
        <w:trPr>
          <w:trHeight w:val="307"/>
        </w:trPr>
        <w:tc>
          <w:tcPr>
            <w:tcW w:w="1800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Nov. 2014</w:t>
            </w:r>
          </w:p>
        </w:tc>
        <w:tc>
          <w:tcPr>
            <w:tcW w:w="4264" w:type="dxa"/>
            <w:vAlign w:val="center"/>
          </w:tcPr>
          <w:p w:rsidR="00822233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Principles of Tooth Preparation for Composite Resin Restoration</w:t>
            </w:r>
          </w:p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Class III Composite Resin Cavity Preparation</w:t>
            </w:r>
          </w:p>
        </w:tc>
        <w:tc>
          <w:tcPr>
            <w:tcW w:w="2692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Dr. M. </w:t>
            </w:r>
            <w:proofErr w:type="spellStart"/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Mozainy</w:t>
            </w:r>
            <w:proofErr w:type="spellEnd"/>
          </w:p>
        </w:tc>
      </w:tr>
      <w:tr w:rsidR="00822233" w:rsidTr="00803C98">
        <w:trPr>
          <w:trHeight w:val="151"/>
        </w:trPr>
        <w:tc>
          <w:tcPr>
            <w:tcW w:w="1800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Dec. 2014</w:t>
            </w:r>
          </w:p>
        </w:tc>
        <w:tc>
          <w:tcPr>
            <w:tcW w:w="4264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Class IV, V Composite Resin Cavity Preparations</w:t>
            </w:r>
          </w:p>
        </w:tc>
        <w:tc>
          <w:tcPr>
            <w:tcW w:w="2692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Dr. M. </w:t>
            </w:r>
            <w:proofErr w:type="spellStart"/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Mozainy</w:t>
            </w:r>
            <w:proofErr w:type="spellEnd"/>
          </w:p>
        </w:tc>
      </w:tr>
      <w:tr w:rsidR="00822233" w:rsidTr="00803C98">
        <w:trPr>
          <w:trHeight w:val="151"/>
        </w:trPr>
        <w:tc>
          <w:tcPr>
            <w:tcW w:w="1800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Dec. 2014</w:t>
            </w:r>
          </w:p>
        </w:tc>
        <w:tc>
          <w:tcPr>
            <w:tcW w:w="4264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Composite Resin Materials Part II: Etching, Bonding, and Restorative Procedures</w:t>
            </w:r>
          </w:p>
        </w:tc>
        <w:tc>
          <w:tcPr>
            <w:tcW w:w="2692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Dr. A. Al-</w:t>
            </w:r>
            <w:proofErr w:type="spellStart"/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Awdah</w:t>
            </w:r>
            <w:proofErr w:type="spellEnd"/>
          </w:p>
        </w:tc>
      </w:tr>
      <w:tr w:rsidR="00822233" w:rsidTr="00803C98">
        <w:trPr>
          <w:trHeight w:val="151"/>
        </w:trPr>
        <w:tc>
          <w:tcPr>
            <w:tcW w:w="1800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Dec. 2014</w:t>
            </w:r>
          </w:p>
        </w:tc>
        <w:tc>
          <w:tcPr>
            <w:tcW w:w="4264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Pit and Fissures Sealants, Preventive Resin Restorations and Minimal Posterior Composite Restorations</w:t>
            </w:r>
          </w:p>
        </w:tc>
        <w:tc>
          <w:tcPr>
            <w:tcW w:w="2692" w:type="dxa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Dr. A. Al-</w:t>
            </w:r>
            <w:proofErr w:type="spellStart"/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Awdah</w:t>
            </w:r>
            <w:proofErr w:type="spellEnd"/>
          </w:p>
        </w:tc>
      </w:tr>
      <w:tr w:rsidR="00822233" w:rsidTr="00803C98">
        <w:trPr>
          <w:trHeight w:val="151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bottom w:val="single" w:sz="12" w:space="0" w:color="auto"/>
            </w:tcBorders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Dec. 2014</w:t>
            </w:r>
          </w:p>
        </w:tc>
        <w:tc>
          <w:tcPr>
            <w:tcW w:w="4264" w:type="dxa"/>
            <w:tcBorders>
              <w:bottom w:val="single" w:sz="12" w:space="0" w:color="auto"/>
            </w:tcBorders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Direct Posterior Composite Restorations</w:t>
            </w:r>
          </w:p>
        </w:tc>
        <w:tc>
          <w:tcPr>
            <w:tcW w:w="2692" w:type="dxa"/>
            <w:tcBorders>
              <w:bottom w:val="single" w:sz="12" w:space="0" w:color="auto"/>
            </w:tcBorders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Dr. Y. Al-</w:t>
            </w:r>
            <w:proofErr w:type="spellStart"/>
            <w:r w:rsidRPr="00B04B65">
              <w:rPr>
                <w:rFonts w:ascii="Times New Roman" w:eastAsiaTheme="majorEastAsia" w:hAnsi="Times New Roman" w:cs="Times New Roman"/>
                <w:sz w:val="24"/>
                <w:szCs w:val="24"/>
              </w:rPr>
              <w:t>Jazairy</w:t>
            </w:r>
            <w:proofErr w:type="spellEnd"/>
          </w:p>
        </w:tc>
      </w:tr>
      <w:tr w:rsidR="00822233" w:rsidTr="00803C98">
        <w:trPr>
          <w:trHeight w:val="307"/>
        </w:trPr>
        <w:tc>
          <w:tcPr>
            <w:tcW w:w="1800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4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 w:rsidRPr="00B0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Determined</w:t>
            </w:r>
          </w:p>
        </w:tc>
        <w:tc>
          <w:tcPr>
            <w:tcW w:w="4264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B04B6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B04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Continuous Assessment</w:t>
            </w:r>
          </w:p>
        </w:tc>
        <w:tc>
          <w:tcPr>
            <w:tcW w:w="2692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Dr. A. Al-Musa</w:t>
            </w:r>
          </w:p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0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 Y. Al-</w:t>
            </w:r>
            <w:proofErr w:type="spellStart"/>
            <w:r w:rsidRPr="00B04B65">
              <w:rPr>
                <w:rFonts w:ascii="Times New Roman" w:hAnsi="Times New Roman" w:cs="Times New Roman"/>
                <w:sz w:val="24"/>
                <w:szCs w:val="24"/>
              </w:rPr>
              <w:t>Jazairy</w:t>
            </w:r>
            <w:proofErr w:type="spellEnd"/>
          </w:p>
        </w:tc>
      </w:tr>
      <w:tr w:rsidR="00822233" w:rsidTr="00803C98">
        <w:trPr>
          <w:trHeight w:val="307"/>
        </w:trPr>
        <w:tc>
          <w:tcPr>
            <w:tcW w:w="3674" w:type="dxa"/>
            <w:gridSpan w:val="2"/>
            <w:shd w:val="clear" w:color="auto" w:fill="BFBFBF" w:themeFill="background1" w:themeFillShade="BF"/>
            <w:vAlign w:val="center"/>
          </w:tcPr>
          <w:p w:rsidR="00822233" w:rsidRPr="00B04B65" w:rsidRDefault="00822233" w:rsidP="008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– 24 January 2015 </w:t>
            </w:r>
          </w:p>
        </w:tc>
        <w:tc>
          <w:tcPr>
            <w:tcW w:w="4264" w:type="dxa"/>
            <w:shd w:val="clear" w:color="auto" w:fill="BFBFBF" w:themeFill="background1" w:themeFillShade="BF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Midy</w:t>
            </w:r>
            <w:r w:rsidRPr="00B04B65">
              <w:rPr>
                <w:rFonts w:ascii="Times New Roman" w:hAnsi="Times New Roman" w:cs="Times New Roman"/>
                <w:b/>
                <w:sz w:val="24"/>
                <w:szCs w:val="24"/>
              </w:rPr>
              <w:t>ear Vacation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822233" w:rsidRPr="00B04B65" w:rsidRDefault="00822233" w:rsidP="00803C98">
            <w:pPr>
              <w:contextualSpacing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</w:tbl>
    <w:p w:rsidR="00C13A90" w:rsidRDefault="00C13A90"/>
    <w:sectPr w:rsidR="00C13A90" w:rsidSect="00C1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2233"/>
    <w:rsid w:val="00822233"/>
    <w:rsid w:val="00C1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3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23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>Hewlett-Packard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Dr.Saleh</dc:creator>
  <cp:keywords/>
  <dc:description/>
  <cp:lastModifiedBy>Dr.Saleh</cp:lastModifiedBy>
  <cp:revision>2</cp:revision>
  <dcterms:created xsi:type="dcterms:W3CDTF">2014-09-15T20:13:00Z</dcterms:created>
  <dcterms:modified xsi:type="dcterms:W3CDTF">2014-09-15T20:13:00Z</dcterms:modified>
</cp:coreProperties>
</file>