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D6" w:rsidRPr="00BE787B" w:rsidRDefault="0000207A" w:rsidP="0000207A">
      <w:pPr>
        <w:jc w:val="center"/>
        <w:rPr>
          <w:rFonts w:asciiTheme="majorHAnsi" w:hAnsiTheme="majorHAnsi"/>
          <w:b/>
          <w:sz w:val="36"/>
          <w:szCs w:val="36"/>
          <w:rtl/>
        </w:rPr>
      </w:pPr>
      <w:r>
        <w:rPr>
          <w:rFonts w:asciiTheme="majorHAnsi" w:hAnsiTheme="majorHAnsi"/>
          <w:b/>
          <w:sz w:val="36"/>
          <w:szCs w:val="36"/>
        </w:rPr>
        <w:t>(PRACTICAL)</w:t>
      </w:r>
      <w:r w:rsidR="00D13363" w:rsidRPr="00BE787B">
        <w:rPr>
          <w:rFonts w:asciiTheme="majorHAnsi" w:hAnsiTheme="majorHAnsi"/>
          <w:b/>
          <w:sz w:val="36"/>
          <w:szCs w:val="36"/>
          <w:rtl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DEH361</w:t>
      </w:r>
    </w:p>
    <w:p w:rsidR="00B461D6" w:rsidRPr="00BE787B" w:rsidRDefault="00C133EB" w:rsidP="00C133EB">
      <w:pPr>
        <w:jc w:val="center"/>
        <w:rPr>
          <w:rFonts w:asciiTheme="majorHAnsi" w:hAnsiTheme="majorHAnsi"/>
          <w:b/>
          <w:sz w:val="36"/>
          <w:szCs w:val="36"/>
          <w:rtl/>
        </w:rPr>
      </w:pPr>
      <w:r>
        <w:rPr>
          <w:rFonts w:asciiTheme="majorHAnsi" w:hAnsiTheme="majorHAnsi"/>
          <w:b/>
          <w:sz w:val="36"/>
          <w:szCs w:val="36"/>
        </w:rPr>
        <w:t xml:space="preserve">INTERPERETATION </w:t>
      </w:r>
      <w:r w:rsidR="00A444C4">
        <w:rPr>
          <w:rFonts w:asciiTheme="majorHAnsi" w:hAnsiTheme="majorHAnsi"/>
          <w:b/>
          <w:sz w:val="36"/>
          <w:szCs w:val="36"/>
          <w:rtl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FILM</w:t>
      </w:r>
    </w:p>
    <w:p w:rsidR="00C133EB" w:rsidRDefault="00C133EB" w:rsidP="00C133EB">
      <w:pPr>
        <w:pStyle w:val="Heading1"/>
        <w:jc w:val="right"/>
        <w:rPr>
          <w:rStyle w:val="IntenseEmphasis"/>
          <w:b/>
          <w:i w:val="0"/>
          <w:color w:val="auto"/>
          <w:sz w:val="32"/>
          <w:szCs w:val="32"/>
        </w:rPr>
      </w:pPr>
    </w:p>
    <w:p w:rsidR="00C133EB" w:rsidRPr="00C133EB" w:rsidRDefault="00C133EB" w:rsidP="00C133EB">
      <w:pPr>
        <w:pStyle w:val="Heading1"/>
        <w:jc w:val="right"/>
        <w:rPr>
          <w:bCs w:val="0"/>
          <w:iCs/>
          <w:color w:val="auto"/>
          <w:sz w:val="32"/>
          <w:szCs w:val="32"/>
          <w:rtl/>
        </w:rPr>
      </w:pPr>
      <w:r w:rsidRPr="00C133EB">
        <w:rPr>
          <w:rStyle w:val="IntenseEmphasis"/>
          <w:b/>
          <w:i w:val="0"/>
          <w:color w:val="auto"/>
          <w:sz w:val="32"/>
          <w:szCs w:val="32"/>
        </w:rPr>
        <w:t>STUDENT NAME:……………………………………………..</w:t>
      </w:r>
    </w:p>
    <w:p w:rsidR="00B461D6" w:rsidRPr="00BE787B" w:rsidRDefault="00B461D6" w:rsidP="00C133EB">
      <w:pPr>
        <w:pStyle w:val="Heading1"/>
        <w:jc w:val="right"/>
        <w:rPr>
          <w:rStyle w:val="IntenseEmphasis"/>
          <w:b/>
          <w:i w:val="0"/>
          <w:color w:val="auto"/>
          <w:sz w:val="32"/>
          <w:szCs w:val="32"/>
        </w:rPr>
      </w:pPr>
      <w:r w:rsidRPr="00C133EB">
        <w:rPr>
          <w:rStyle w:val="IntenseEmphasis"/>
          <w:b/>
          <w:i w:val="0"/>
          <w:color w:val="auto"/>
          <w:sz w:val="32"/>
          <w:szCs w:val="32"/>
          <w:rtl/>
        </w:rPr>
        <w:t xml:space="preserve">   </w:t>
      </w:r>
      <w:r w:rsidR="00C133EB" w:rsidRPr="00C133EB">
        <w:rPr>
          <w:rStyle w:val="IntenseEmphasis"/>
          <w:b/>
          <w:i w:val="0"/>
          <w:color w:val="auto"/>
          <w:sz w:val="32"/>
          <w:szCs w:val="32"/>
        </w:rPr>
        <w:t xml:space="preserve">         ID#:……………………………….. </w:t>
      </w:r>
      <w:r w:rsidR="00C133EB">
        <w:rPr>
          <w:rStyle w:val="IntenseEmphasis"/>
          <w:b/>
          <w:i w:val="0"/>
          <w:color w:val="auto"/>
          <w:sz w:val="32"/>
          <w:szCs w:val="32"/>
        </w:rPr>
        <w:t xml:space="preserve"> </w:t>
      </w:r>
    </w:p>
    <w:p w:rsidR="00A444C4" w:rsidRDefault="00C133EB" w:rsidP="00D13363">
      <w:pPr>
        <w:pStyle w:val="Heading1"/>
        <w:jc w:val="center"/>
        <w:rPr>
          <w:rStyle w:val="IntenseEmphasis"/>
          <w:b/>
          <w:i w:val="0"/>
          <w:color w:val="auto"/>
          <w:sz w:val="24"/>
          <w:szCs w:val="24"/>
        </w:rPr>
      </w:pPr>
      <w:r>
        <w:rPr>
          <w:bCs w:val="0"/>
          <w:iCs/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5pt;margin-top:23.75pt;width:624.75pt;height:.75pt;flip:y;z-index:251658240" o:connectortype="straight"/>
        </w:pict>
      </w:r>
    </w:p>
    <w:p w:rsidR="00A444C4" w:rsidRDefault="00A444C4" w:rsidP="00D13363">
      <w:pPr>
        <w:pStyle w:val="Heading1"/>
        <w:jc w:val="center"/>
        <w:rPr>
          <w:rStyle w:val="IntenseEmphasis"/>
          <w:b/>
          <w:i w:val="0"/>
          <w:color w:val="auto"/>
          <w:sz w:val="24"/>
          <w:szCs w:val="24"/>
        </w:rPr>
      </w:pPr>
    </w:p>
    <w:p w:rsidR="00D13363" w:rsidRPr="00BE787B" w:rsidRDefault="00475C62" w:rsidP="00D13363">
      <w:pPr>
        <w:pStyle w:val="Heading1"/>
        <w:jc w:val="center"/>
        <w:rPr>
          <w:bCs w:val="0"/>
          <w:iCs/>
          <w:color w:val="auto"/>
          <w:sz w:val="24"/>
          <w:szCs w:val="24"/>
        </w:rPr>
      </w:pPr>
      <w:r w:rsidRPr="00BE787B">
        <w:rPr>
          <w:rStyle w:val="IntenseEmphasis"/>
          <w:b/>
          <w:i w:val="0"/>
          <w:color w:val="auto"/>
          <w:sz w:val="24"/>
          <w:szCs w:val="24"/>
        </w:rPr>
        <w:t>Maxillary right molars periapical:</w:t>
      </w:r>
    </w:p>
    <w:p w:rsidR="0042588B" w:rsidRPr="00BE787B" w:rsidRDefault="0042588B" w:rsidP="0042588B"/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475C62" w:rsidRPr="00BE787B" w:rsidTr="00BE787B">
        <w:tc>
          <w:tcPr>
            <w:tcW w:w="2840" w:type="dxa"/>
          </w:tcPr>
          <w:p w:rsidR="00475C62" w:rsidRPr="00BE787B" w:rsidRDefault="005E07C9" w:rsidP="00694F05">
            <w:pPr>
              <w:jc w:val="center"/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475C62" w:rsidRPr="00BE787B" w:rsidRDefault="001C354C" w:rsidP="00694F05">
            <w:pPr>
              <w:jc w:val="center"/>
              <w:rPr>
                <w:sz w:val="24"/>
                <w:szCs w:val="24"/>
              </w:rPr>
            </w:pPr>
            <w:r w:rsidRPr="00BE787B">
              <w:rPr>
                <w:sz w:val="24"/>
                <w:szCs w:val="24"/>
              </w:rPr>
              <w:t>R</w:t>
            </w:r>
            <w:r w:rsidR="00475C62" w:rsidRPr="00BE787B">
              <w:rPr>
                <w:sz w:val="24"/>
                <w:szCs w:val="24"/>
              </w:rPr>
              <w:t>adiolucency</w:t>
            </w:r>
          </w:p>
        </w:tc>
        <w:tc>
          <w:tcPr>
            <w:tcW w:w="2841" w:type="dxa"/>
          </w:tcPr>
          <w:p w:rsidR="00475C62" w:rsidRPr="00BE787B" w:rsidRDefault="00631C83" w:rsidP="00694F05">
            <w:pPr>
              <w:jc w:val="center"/>
              <w:rPr>
                <w:sz w:val="24"/>
                <w:szCs w:val="24"/>
                <w:rtl/>
              </w:rPr>
            </w:pPr>
            <w:r w:rsidRPr="00BE787B">
              <w:rPr>
                <w:sz w:val="24"/>
                <w:szCs w:val="24"/>
              </w:rPr>
              <w:t>R</w:t>
            </w:r>
            <w:r w:rsidR="00475C62" w:rsidRPr="00BE787B">
              <w:rPr>
                <w:sz w:val="24"/>
                <w:szCs w:val="24"/>
              </w:rPr>
              <w:t>adiopacity</w:t>
            </w:r>
          </w:p>
        </w:tc>
      </w:tr>
      <w:tr w:rsidR="00475C62" w:rsidRPr="00BE787B" w:rsidTr="00BE787B">
        <w:trPr>
          <w:trHeight w:val="2224"/>
        </w:trPr>
        <w:tc>
          <w:tcPr>
            <w:tcW w:w="2840" w:type="dxa"/>
          </w:tcPr>
          <w:p w:rsidR="000B3AEA" w:rsidRPr="00BE787B" w:rsidRDefault="000B3AEA" w:rsidP="00694F05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D53B93" w:rsidRPr="00BE787B" w:rsidRDefault="00D53B93" w:rsidP="00694F0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D53B93" w:rsidRPr="00BE787B" w:rsidRDefault="00D53B93" w:rsidP="0042588B">
            <w:pPr>
              <w:jc w:val="right"/>
              <w:rPr>
                <w:sz w:val="24"/>
                <w:szCs w:val="24"/>
              </w:rPr>
            </w:pPr>
          </w:p>
        </w:tc>
      </w:tr>
    </w:tbl>
    <w:p w:rsidR="0000207A" w:rsidRDefault="0000207A" w:rsidP="0000207A"/>
    <w:p w:rsidR="00A444C4" w:rsidRPr="00BE787B" w:rsidRDefault="00A444C4">
      <w:pPr>
        <w:rPr>
          <w:rtl/>
        </w:rPr>
      </w:pPr>
    </w:p>
    <w:p w:rsidR="00FA2C03" w:rsidRPr="00BE787B" w:rsidRDefault="00694F05" w:rsidP="00FA2C03">
      <w:pPr>
        <w:pStyle w:val="Subtitle"/>
        <w:jc w:val="center"/>
        <w:rPr>
          <w:b/>
          <w:bCs/>
          <w:i w:val="0"/>
          <w:iCs w:val="0"/>
          <w:color w:val="auto"/>
        </w:rPr>
      </w:pPr>
      <w:r w:rsidRPr="00BE787B">
        <w:rPr>
          <w:rStyle w:val="IntenseEmphasis"/>
          <w:color w:val="auto"/>
        </w:rPr>
        <w:t xml:space="preserve">Maxillary </w:t>
      </w:r>
      <w:r w:rsidR="00ED289D" w:rsidRPr="00BE787B">
        <w:rPr>
          <w:rStyle w:val="IntenseEmphasis"/>
          <w:color w:val="auto"/>
        </w:rPr>
        <w:t>right premolar</w:t>
      </w:r>
      <w:r w:rsidR="0000207A">
        <w:rPr>
          <w:rStyle w:val="IntenseEmphasis"/>
          <w:color w:val="auto"/>
        </w:rPr>
        <w:t xml:space="preserve">s </w:t>
      </w:r>
      <w:r w:rsidRPr="00BE787B">
        <w:rPr>
          <w:rStyle w:val="IntenseEmphasis"/>
          <w:color w:val="auto"/>
        </w:rPr>
        <w:t>periapical: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694F05" w:rsidRPr="00BE787B" w:rsidTr="00BE787B">
        <w:tc>
          <w:tcPr>
            <w:tcW w:w="2840" w:type="dxa"/>
          </w:tcPr>
          <w:p w:rsidR="00694F05" w:rsidRPr="00BE787B" w:rsidRDefault="005E07C9" w:rsidP="00ED289D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694F05" w:rsidRPr="00BE787B" w:rsidRDefault="001C354C" w:rsidP="00ED289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ED289D" w:rsidRPr="00BE787B">
              <w:rPr>
                <w:sz w:val="24"/>
              </w:rPr>
              <w:t>adiolucency</w:t>
            </w:r>
          </w:p>
        </w:tc>
        <w:tc>
          <w:tcPr>
            <w:tcW w:w="2841" w:type="dxa"/>
          </w:tcPr>
          <w:p w:rsidR="00694F05" w:rsidRPr="00BE787B" w:rsidRDefault="0042588B" w:rsidP="00ED289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ED289D" w:rsidRPr="00BE787B">
              <w:rPr>
                <w:sz w:val="24"/>
              </w:rPr>
              <w:t>adiopacity</w:t>
            </w:r>
          </w:p>
        </w:tc>
      </w:tr>
      <w:tr w:rsidR="00694F05" w:rsidRPr="00BE787B" w:rsidTr="00BE787B">
        <w:trPr>
          <w:trHeight w:val="1800"/>
        </w:trPr>
        <w:tc>
          <w:tcPr>
            <w:tcW w:w="2840" w:type="dxa"/>
          </w:tcPr>
          <w:p w:rsidR="00694F05" w:rsidRPr="00BE787B" w:rsidRDefault="00694F05" w:rsidP="00C20039">
            <w:pPr>
              <w:jc w:val="right"/>
            </w:pPr>
          </w:p>
        </w:tc>
        <w:tc>
          <w:tcPr>
            <w:tcW w:w="2841" w:type="dxa"/>
          </w:tcPr>
          <w:p w:rsidR="00694F05" w:rsidRDefault="00694F05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Default="00C133EB" w:rsidP="0042588B">
            <w:pPr>
              <w:jc w:val="right"/>
              <w:rPr>
                <w:sz w:val="24"/>
              </w:rPr>
            </w:pPr>
          </w:p>
          <w:p w:rsidR="00C133EB" w:rsidRPr="00BE787B" w:rsidRDefault="00C133EB" w:rsidP="0042588B">
            <w:pPr>
              <w:jc w:val="right"/>
              <w:rPr>
                <w:sz w:val="24"/>
                <w:rtl/>
              </w:rPr>
            </w:pPr>
          </w:p>
        </w:tc>
        <w:tc>
          <w:tcPr>
            <w:tcW w:w="2841" w:type="dxa"/>
          </w:tcPr>
          <w:p w:rsidR="00694F05" w:rsidRPr="00BE787B" w:rsidRDefault="00694F05" w:rsidP="0042588B">
            <w:pPr>
              <w:jc w:val="right"/>
              <w:rPr>
                <w:sz w:val="24"/>
                <w:rtl/>
              </w:rPr>
            </w:pPr>
          </w:p>
        </w:tc>
      </w:tr>
    </w:tbl>
    <w:p w:rsidR="00BA6F7C" w:rsidRPr="00BE787B" w:rsidRDefault="00BA6F7C" w:rsidP="00FA2C03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FA2C03" w:rsidRPr="00BE787B" w:rsidRDefault="00FA2C03" w:rsidP="00FA2C03"/>
    <w:p w:rsidR="00ED289D" w:rsidRPr="00BE787B" w:rsidRDefault="00ED289D">
      <w:pPr>
        <w:rPr>
          <w:rtl/>
        </w:rPr>
      </w:pPr>
    </w:p>
    <w:p w:rsidR="005079F4" w:rsidRPr="00BE787B" w:rsidRDefault="005079F4" w:rsidP="00EA42F8">
      <w:pPr>
        <w:pStyle w:val="Subtitle"/>
        <w:jc w:val="center"/>
        <w:rPr>
          <w:rStyle w:val="IntenseEmphasis"/>
          <w:color w:val="auto"/>
        </w:rPr>
      </w:pPr>
      <w:r w:rsidRPr="00BE787B">
        <w:rPr>
          <w:rStyle w:val="IntenseEmphasis"/>
          <w:color w:val="auto"/>
        </w:rPr>
        <w:t>Maxillary right canine: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5079F4" w:rsidRPr="00BE787B" w:rsidTr="00BE787B">
        <w:tc>
          <w:tcPr>
            <w:tcW w:w="2840" w:type="dxa"/>
          </w:tcPr>
          <w:p w:rsidR="005079F4" w:rsidRPr="00BE787B" w:rsidRDefault="005E07C9" w:rsidP="005079F4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5079F4" w:rsidRPr="00BE787B" w:rsidRDefault="001C354C" w:rsidP="005079F4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5079F4" w:rsidRPr="00BE787B">
              <w:rPr>
                <w:sz w:val="24"/>
              </w:rPr>
              <w:t>adio</w:t>
            </w:r>
            <w:r w:rsidRPr="00BE787B">
              <w:rPr>
                <w:sz w:val="24"/>
              </w:rPr>
              <w:t>lucency</w:t>
            </w:r>
          </w:p>
        </w:tc>
        <w:tc>
          <w:tcPr>
            <w:tcW w:w="2841" w:type="dxa"/>
          </w:tcPr>
          <w:p w:rsidR="005079F4" w:rsidRPr="00BE787B" w:rsidRDefault="0042588B" w:rsidP="005079F4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5079F4" w:rsidRPr="00BE787B">
              <w:rPr>
                <w:sz w:val="24"/>
              </w:rPr>
              <w:t>adiopacity</w:t>
            </w:r>
          </w:p>
        </w:tc>
      </w:tr>
      <w:tr w:rsidR="005079F4" w:rsidRPr="00BE787B" w:rsidTr="00BE787B">
        <w:trPr>
          <w:trHeight w:val="1582"/>
        </w:trPr>
        <w:tc>
          <w:tcPr>
            <w:tcW w:w="2840" w:type="dxa"/>
          </w:tcPr>
          <w:p w:rsidR="005079F4" w:rsidRPr="00BE787B" w:rsidRDefault="005079F4" w:rsidP="0042588B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5079F4" w:rsidRDefault="005079F4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Pr="00BE787B" w:rsidRDefault="0000207A" w:rsidP="0042588B">
            <w:pPr>
              <w:jc w:val="right"/>
              <w:rPr>
                <w:sz w:val="24"/>
                <w:rtl/>
              </w:rPr>
            </w:pPr>
          </w:p>
        </w:tc>
        <w:tc>
          <w:tcPr>
            <w:tcW w:w="2841" w:type="dxa"/>
          </w:tcPr>
          <w:p w:rsidR="005079F4" w:rsidRPr="00BE787B" w:rsidRDefault="005079F4" w:rsidP="0042588B">
            <w:pPr>
              <w:jc w:val="right"/>
              <w:rPr>
                <w:sz w:val="24"/>
                <w:rtl/>
              </w:rPr>
            </w:pPr>
          </w:p>
        </w:tc>
      </w:tr>
    </w:tbl>
    <w:p w:rsidR="005079F4" w:rsidRPr="00BE787B" w:rsidRDefault="005079F4" w:rsidP="00EA42F8">
      <w:pPr>
        <w:pStyle w:val="Subtitle"/>
        <w:jc w:val="center"/>
        <w:rPr>
          <w:rStyle w:val="IntenseEmphasis"/>
          <w:color w:val="auto"/>
          <w:sz w:val="28"/>
          <w:szCs w:val="28"/>
          <w:rtl/>
        </w:rPr>
      </w:pPr>
    </w:p>
    <w:p w:rsidR="00A444C4" w:rsidRDefault="00A444C4" w:rsidP="0000207A">
      <w:pPr>
        <w:pStyle w:val="Subtitle"/>
        <w:rPr>
          <w:rStyle w:val="IntenseEmphasis"/>
          <w:color w:val="auto"/>
        </w:rPr>
      </w:pPr>
    </w:p>
    <w:p w:rsidR="00EE1CD6" w:rsidRPr="00BE787B" w:rsidRDefault="00EE1CD6" w:rsidP="00EA42F8">
      <w:pPr>
        <w:pStyle w:val="Subtitle"/>
        <w:jc w:val="center"/>
        <w:rPr>
          <w:rStyle w:val="IntenseEmphasis"/>
          <w:color w:val="auto"/>
        </w:rPr>
      </w:pPr>
      <w:r w:rsidRPr="00BE787B">
        <w:rPr>
          <w:rStyle w:val="IntenseEmphasis"/>
          <w:color w:val="auto"/>
        </w:rPr>
        <w:t>Maxillary right lateral incisor periapical: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EE1CD6" w:rsidRPr="00BE787B" w:rsidTr="00BE787B">
        <w:tc>
          <w:tcPr>
            <w:tcW w:w="2840" w:type="dxa"/>
          </w:tcPr>
          <w:p w:rsidR="00EE1CD6" w:rsidRPr="00BE787B" w:rsidRDefault="005E07C9" w:rsidP="00EE1CD6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EE1CD6" w:rsidRPr="00BE787B" w:rsidRDefault="001C354C" w:rsidP="00EE1CD6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EE1CD6" w:rsidRPr="00BE787B">
              <w:rPr>
                <w:sz w:val="24"/>
              </w:rPr>
              <w:t>adi</w:t>
            </w:r>
            <w:r w:rsidRPr="00BE787B">
              <w:rPr>
                <w:sz w:val="24"/>
              </w:rPr>
              <w:t>olucency</w:t>
            </w:r>
          </w:p>
        </w:tc>
        <w:tc>
          <w:tcPr>
            <w:tcW w:w="2841" w:type="dxa"/>
          </w:tcPr>
          <w:p w:rsidR="00EE1CD6" w:rsidRPr="00BE787B" w:rsidRDefault="00EE1CD6" w:rsidP="00EE1CD6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radiopacity</w:t>
            </w:r>
          </w:p>
        </w:tc>
      </w:tr>
      <w:tr w:rsidR="00EE1CD6" w:rsidRPr="00BE787B" w:rsidTr="00BE787B">
        <w:trPr>
          <w:trHeight w:val="1657"/>
        </w:trPr>
        <w:tc>
          <w:tcPr>
            <w:tcW w:w="2840" w:type="dxa"/>
          </w:tcPr>
          <w:p w:rsidR="00EE1CD6" w:rsidRPr="00BE787B" w:rsidRDefault="00EE1CD6" w:rsidP="0042588B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EE1CD6" w:rsidRDefault="00EE1CD6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Default="0000207A" w:rsidP="0042588B">
            <w:pPr>
              <w:jc w:val="right"/>
              <w:rPr>
                <w:sz w:val="24"/>
              </w:rPr>
            </w:pPr>
          </w:p>
          <w:p w:rsidR="0000207A" w:rsidRPr="00BE787B" w:rsidRDefault="0000207A" w:rsidP="0042588B">
            <w:pPr>
              <w:jc w:val="right"/>
              <w:rPr>
                <w:sz w:val="24"/>
                <w:rtl/>
              </w:rPr>
            </w:pPr>
          </w:p>
        </w:tc>
        <w:tc>
          <w:tcPr>
            <w:tcW w:w="2841" w:type="dxa"/>
          </w:tcPr>
          <w:p w:rsidR="00EE1CD6" w:rsidRPr="00BE787B" w:rsidRDefault="00EE1CD6" w:rsidP="0042588B">
            <w:pPr>
              <w:jc w:val="right"/>
              <w:rPr>
                <w:sz w:val="24"/>
                <w:rtl/>
              </w:rPr>
            </w:pPr>
          </w:p>
        </w:tc>
      </w:tr>
    </w:tbl>
    <w:p w:rsidR="00EE1CD6" w:rsidRPr="00BE787B" w:rsidRDefault="00EE1CD6" w:rsidP="0000207A">
      <w:pPr>
        <w:pStyle w:val="Subtitle"/>
        <w:rPr>
          <w:rStyle w:val="IntenseEmphasis"/>
          <w:color w:val="auto"/>
        </w:rPr>
      </w:pPr>
    </w:p>
    <w:p w:rsidR="0000207A" w:rsidRPr="0000207A" w:rsidRDefault="0000207A" w:rsidP="0000207A"/>
    <w:p w:rsidR="001C354C" w:rsidRPr="00BE787B" w:rsidRDefault="001C354C" w:rsidP="00EA42F8">
      <w:pPr>
        <w:pStyle w:val="Subtitle"/>
        <w:jc w:val="center"/>
        <w:rPr>
          <w:rStyle w:val="IntenseEmphasis"/>
          <w:color w:val="auto"/>
        </w:rPr>
      </w:pPr>
      <w:r w:rsidRPr="00BE787B">
        <w:rPr>
          <w:rStyle w:val="IntenseEmphasis"/>
          <w:color w:val="auto"/>
        </w:rPr>
        <w:t>Maxillary central incisors: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1C354C" w:rsidRPr="00BE787B" w:rsidTr="00BE787B">
        <w:tc>
          <w:tcPr>
            <w:tcW w:w="2840" w:type="dxa"/>
          </w:tcPr>
          <w:p w:rsidR="001C354C" w:rsidRPr="00BE787B" w:rsidRDefault="005E07C9" w:rsidP="001C354C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1C354C" w:rsidRPr="00BE787B" w:rsidRDefault="001C354C" w:rsidP="001C354C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1C354C" w:rsidRPr="00BE787B" w:rsidRDefault="00F24510" w:rsidP="001C354C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1C354C" w:rsidRPr="00BE787B">
              <w:rPr>
                <w:sz w:val="24"/>
              </w:rPr>
              <w:t>adiopacity</w:t>
            </w:r>
          </w:p>
        </w:tc>
      </w:tr>
      <w:tr w:rsidR="001C354C" w:rsidRPr="00BE787B" w:rsidTr="00BE787B">
        <w:trPr>
          <w:trHeight w:val="1924"/>
        </w:trPr>
        <w:tc>
          <w:tcPr>
            <w:tcW w:w="2840" w:type="dxa"/>
          </w:tcPr>
          <w:p w:rsidR="001C354C" w:rsidRPr="00BE787B" w:rsidRDefault="001C354C" w:rsidP="00EE1CD6">
            <w:pPr>
              <w:rPr>
                <w:rtl/>
              </w:rPr>
            </w:pPr>
          </w:p>
        </w:tc>
        <w:tc>
          <w:tcPr>
            <w:tcW w:w="2841" w:type="dxa"/>
          </w:tcPr>
          <w:p w:rsidR="001C354C" w:rsidRDefault="001C354C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Default="0000207A" w:rsidP="001C354C">
            <w:pPr>
              <w:ind w:left="720"/>
              <w:jc w:val="right"/>
              <w:rPr>
                <w:sz w:val="24"/>
              </w:rPr>
            </w:pPr>
          </w:p>
          <w:p w:rsidR="0000207A" w:rsidRPr="00BE787B" w:rsidRDefault="0000207A" w:rsidP="001C354C">
            <w:pPr>
              <w:ind w:left="720"/>
              <w:jc w:val="right"/>
              <w:rPr>
                <w:sz w:val="24"/>
                <w:rtl/>
              </w:rPr>
            </w:pPr>
          </w:p>
        </w:tc>
        <w:tc>
          <w:tcPr>
            <w:tcW w:w="2841" w:type="dxa"/>
          </w:tcPr>
          <w:p w:rsidR="001C354C" w:rsidRPr="00BE787B" w:rsidRDefault="001C354C" w:rsidP="0042588B">
            <w:pPr>
              <w:jc w:val="right"/>
              <w:rPr>
                <w:sz w:val="24"/>
                <w:rtl/>
              </w:rPr>
            </w:pPr>
          </w:p>
        </w:tc>
      </w:tr>
    </w:tbl>
    <w:p w:rsidR="00EA42F8" w:rsidRDefault="00EA42F8" w:rsidP="00C20039">
      <w:pPr>
        <w:jc w:val="center"/>
        <w:rPr>
          <w:rtl/>
        </w:rPr>
      </w:pPr>
    </w:p>
    <w:p w:rsidR="00A444C4" w:rsidRDefault="00A444C4" w:rsidP="00C20039">
      <w:pPr>
        <w:jc w:val="center"/>
        <w:rPr>
          <w:rtl/>
        </w:rPr>
      </w:pPr>
    </w:p>
    <w:p w:rsidR="00A444C4" w:rsidRDefault="00A444C4" w:rsidP="00C20039">
      <w:pPr>
        <w:jc w:val="center"/>
      </w:pPr>
    </w:p>
    <w:p w:rsidR="0000207A" w:rsidRDefault="0000207A" w:rsidP="00C20039">
      <w:pPr>
        <w:jc w:val="center"/>
        <w:rPr>
          <w:rtl/>
        </w:rPr>
      </w:pPr>
    </w:p>
    <w:p w:rsidR="00A444C4" w:rsidRDefault="00A444C4" w:rsidP="00C20039">
      <w:pPr>
        <w:jc w:val="center"/>
        <w:rPr>
          <w:rtl/>
        </w:rPr>
      </w:pPr>
    </w:p>
    <w:p w:rsidR="0000207A" w:rsidRPr="0000207A" w:rsidRDefault="00657B65" w:rsidP="0000207A">
      <w:pPr>
        <w:pStyle w:val="Subtitle"/>
        <w:jc w:val="center"/>
        <w:rPr>
          <w:b/>
          <w:bCs/>
          <w:i w:val="0"/>
          <w:iCs w:val="0"/>
          <w:color w:val="auto"/>
        </w:rPr>
      </w:pPr>
      <w:r w:rsidRPr="00BE787B">
        <w:rPr>
          <w:rStyle w:val="IntenseEmphasis"/>
          <w:color w:val="auto"/>
        </w:rPr>
        <w:lastRenderedPageBreak/>
        <w:t>Manibular right molars periapical: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657B65" w:rsidRPr="00BE787B" w:rsidTr="00BE787B">
        <w:tc>
          <w:tcPr>
            <w:tcW w:w="2840" w:type="dxa"/>
          </w:tcPr>
          <w:p w:rsidR="00657B65" w:rsidRPr="00BE787B" w:rsidRDefault="005E07C9" w:rsidP="005E07C9">
            <w:pPr>
              <w:ind w:left="720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657B65" w:rsidRPr="00BE787B" w:rsidRDefault="00C20039" w:rsidP="00C20039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657B65" w:rsidRPr="00BE787B" w:rsidRDefault="00C20039" w:rsidP="00C20039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radiopacity</w:t>
            </w:r>
          </w:p>
        </w:tc>
      </w:tr>
      <w:tr w:rsidR="00657B65" w:rsidRPr="00BE787B" w:rsidTr="00BE787B">
        <w:trPr>
          <w:trHeight w:val="2068"/>
        </w:trPr>
        <w:tc>
          <w:tcPr>
            <w:tcW w:w="2840" w:type="dxa"/>
          </w:tcPr>
          <w:p w:rsidR="00657B65" w:rsidRPr="00BE787B" w:rsidRDefault="00657B65" w:rsidP="00C20039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657B65" w:rsidRPr="00BE787B" w:rsidRDefault="00657B65" w:rsidP="0042588B">
            <w:pPr>
              <w:jc w:val="right"/>
              <w:rPr>
                <w:sz w:val="24"/>
                <w:rtl/>
              </w:rPr>
            </w:pPr>
          </w:p>
        </w:tc>
        <w:tc>
          <w:tcPr>
            <w:tcW w:w="2841" w:type="dxa"/>
          </w:tcPr>
          <w:p w:rsidR="00657B65" w:rsidRPr="00BE787B" w:rsidRDefault="00657B65" w:rsidP="0042588B">
            <w:pPr>
              <w:jc w:val="right"/>
              <w:rPr>
                <w:sz w:val="24"/>
                <w:rtl/>
              </w:rPr>
            </w:pPr>
          </w:p>
        </w:tc>
      </w:tr>
    </w:tbl>
    <w:p w:rsidR="001C354C" w:rsidRPr="00BE787B" w:rsidRDefault="001C354C" w:rsidP="00EE1CD6">
      <w:pPr>
        <w:rPr>
          <w:rtl/>
        </w:rPr>
      </w:pPr>
    </w:p>
    <w:p w:rsidR="00BF71E3" w:rsidRPr="00BE787B" w:rsidRDefault="00BF71E3" w:rsidP="00BA6F7C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BE787B" w:rsidRPr="00BE787B" w:rsidRDefault="00BE787B" w:rsidP="00BA6F7C"/>
    <w:p w:rsidR="00EA42F8" w:rsidRPr="00BE787B" w:rsidRDefault="00FC2192" w:rsidP="00EA42F8">
      <w:pPr>
        <w:pStyle w:val="Subtitle"/>
        <w:jc w:val="center"/>
        <w:rPr>
          <w:rStyle w:val="IntenseEmphasis"/>
          <w:color w:val="auto"/>
          <w:rtl/>
        </w:rPr>
      </w:pPr>
      <w:r w:rsidRPr="00BE787B">
        <w:rPr>
          <w:rStyle w:val="IntenseEmphasis"/>
          <w:color w:val="auto"/>
        </w:rPr>
        <w:t xml:space="preserve">Mandibular right premolars </w:t>
      </w:r>
      <w:r w:rsidR="00645472" w:rsidRPr="00BE787B">
        <w:rPr>
          <w:rStyle w:val="IntenseEmphasis"/>
          <w:color w:val="auto"/>
        </w:rPr>
        <w:t>periapical: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645472" w:rsidRPr="00BE787B" w:rsidTr="00BE787B">
        <w:tc>
          <w:tcPr>
            <w:tcW w:w="2840" w:type="dxa"/>
          </w:tcPr>
          <w:p w:rsidR="00645472" w:rsidRPr="00BE787B" w:rsidRDefault="005E07C9" w:rsidP="00645472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645472" w:rsidRPr="00BE787B" w:rsidRDefault="00645472" w:rsidP="00645472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645472" w:rsidRPr="00BE787B" w:rsidRDefault="00645472" w:rsidP="00645472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radiopacity</w:t>
            </w:r>
          </w:p>
        </w:tc>
      </w:tr>
      <w:tr w:rsidR="00645472" w:rsidRPr="00BE787B" w:rsidTr="00BE787B">
        <w:trPr>
          <w:trHeight w:val="1728"/>
        </w:trPr>
        <w:tc>
          <w:tcPr>
            <w:tcW w:w="2840" w:type="dxa"/>
          </w:tcPr>
          <w:p w:rsidR="00645472" w:rsidRPr="00BE787B" w:rsidRDefault="00645472" w:rsidP="00C20039">
            <w:pPr>
              <w:rPr>
                <w:rtl/>
              </w:rPr>
            </w:pPr>
          </w:p>
        </w:tc>
        <w:tc>
          <w:tcPr>
            <w:tcW w:w="2841" w:type="dxa"/>
          </w:tcPr>
          <w:p w:rsidR="00645472" w:rsidRDefault="00645472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Default="0000207A" w:rsidP="0042588B">
            <w:pPr>
              <w:jc w:val="right"/>
            </w:pPr>
          </w:p>
          <w:p w:rsidR="0000207A" w:rsidRPr="00BE787B" w:rsidRDefault="0000207A" w:rsidP="0042588B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645472" w:rsidRPr="00BE787B" w:rsidRDefault="00645472" w:rsidP="0042588B">
            <w:pPr>
              <w:jc w:val="right"/>
              <w:rPr>
                <w:rtl/>
              </w:rPr>
            </w:pPr>
          </w:p>
        </w:tc>
      </w:tr>
    </w:tbl>
    <w:p w:rsidR="00FC2192" w:rsidRPr="00BE787B" w:rsidRDefault="00FC2192" w:rsidP="00C20039">
      <w:pPr>
        <w:rPr>
          <w:rtl/>
        </w:rPr>
      </w:pPr>
    </w:p>
    <w:p w:rsidR="00645472" w:rsidRPr="00BE787B" w:rsidRDefault="00645472" w:rsidP="00EA42F8">
      <w:pPr>
        <w:pStyle w:val="Subtitle"/>
        <w:jc w:val="center"/>
        <w:rPr>
          <w:rStyle w:val="IntenseEmphasis"/>
          <w:color w:val="auto"/>
        </w:rPr>
      </w:pPr>
    </w:p>
    <w:p w:rsidR="00F214B8" w:rsidRPr="00BE787B" w:rsidRDefault="00F214B8" w:rsidP="00D13363"/>
    <w:p w:rsidR="00645472" w:rsidRPr="00BE787B" w:rsidRDefault="0000207A" w:rsidP="00EA42F8">
      <w:pPr>
        <w:pStyle w:val="Subtitle"/>
        <w:jc w:val="center"/>
        <w:rPr>
          <w:rStyle w:val="IntenseEmphasis"/>
          <w:color w:val="auto"/>
        </w:rPr>
      </w:pPr>
      <w:r>
        <w:rPr>
          <w:rStyle w:val="IntenseEmphasis"/>
          <w:color w:val="auto"/>
        </w:rPr>
        <w:t>Mandibular right canine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F214B8" w:rsidRPr="00BE787B" w:rsidTr="00BE787B">
        <w:tc>
          <w:tcPr>
            <w:tcW w:w="2840" w:type="dxa"/>
          </w:tcPr>
          <w:p w:rsidR="00645472" w:rsidRPr="00BE787B" w:rsidRDefault="005E07C9" w:rsidP="00645472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645472" w:rsidRPr="00BE787B" w:rsidRDefault="00645472" w:rsidP="00645472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645472" w:rsidRPr="00BE787B" w:rsidRDefault="00F214B8" w:rsidP="00645472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645472" w:rsidRPr="00BE787B">
              <w:rPr>
                <w:sz w:val="24"/>
              </w:rPr>
              <w:t>adiopacity</w:t>
            </w:r>
          </w:p>
        </w:tc>
      </w:tr>
      <w:tr w:rsidR="00F214B8" w:rsidRPr="00BE787B" w:rsidTr="00BE787B">
        <w:trPr>
          <w:trHeight w:val="1553"/>
        </w:trPr>
        <w:tc>
          <w:tcPr>
            <w:tcW w:w="2840" w:type="dxa"/>
          </w:tcPr>
          <w:p w:rsidR="00645472" w:rsidRPr="00BE787B" w:rsidRDefault="00645472" w:rsidP="00C20039">
            <w:pPr>
              <w:rPr>
                <w:rtl/>
              </w:rPr>
            </w:pPr>
          </w:p>
        </w:tc>
        <w:tc>
          <w:tcPr>
            <w:tcW w:w="2841" w:type="dxa"/>
          </w:tcPr>
          <w:p w:rsidR="0000207A" w:rsidRDefault="0000207A" w:rsidP="0042588B">
            <w:pPr>
              <w:jc w:val="right"/>
              <w:rPr>
                <w:rtl/>
              </w:rPr>
            </w:pPr>
          </w:p>
          <w:p w:rsidR="0000207A" w:rsidRPr="0000207A" w:rsidRDefault="0000207A" w:rsidP="0000207A">
            <w:pPr>
              <w:rPr>
                <w:rtl/>
              </w:rPr>
            </w:pPr>
          </w:p>
          <w:p w:rsidR="0000207A" w:rsidRDefault="0000207A" w:rsidP="0000207A">
            <w:pPr>
              <w:rPr>
                <w:rtl/>
              </w:rPr>
            </w:pPr>
          </w:p>
          <w:p w:rsidR="0000207A" w:rsidRDefault="0000207A" w:rsidP="0000207A">
            <w:pPr>
              <w:rPr>
                <w:rtl/>
              </w:rPr>
            </w:pPr>
          </w:p>
          <w:p w:rsidR="00645472" w:rsidRDefault="00645472" w:rsidP="0000207A">
            <w:pPr>
              <w:jc w:val="center"/>
            </w:pPr>
          </w:p>
          <w:p w:rsidR="0000207A" w:rsidRDefault="0000207A" w:rsidP="00C133EB"/>
          <w:p w:rsidR="0000207A" w:rsidRDefault="0000207A" w:rsidP="0000207A">
            <w:pPr>
              <w:jc w:val="center"/>
            </w:pPr>
          </w:p>
          <w:p w:rsidR="0000207A" w:rsidRDefault="0000207A" w:rsidP="0000207A">
            <w:pPr>
              <w:jc w:val="center"/>
            </w:pPr>
          </w:p>
          <w:p w:rsidR="0000207A" w:rsidRDefault="0000207A" w:rsidP="0000207A">
            <w:pPr>
              <w:jc w:val="center"/>
            </w:pPr>
          </w:p>
          <w:p w:rsidR="0000207A" w:rsidRPr="0000207A" w:rsidRDefault="0000207A" w:rsidP="0000207A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645472" w:rsidRPr="00BE787B" w:rsidRDefault="00645472" w:rsidP="0042588B">
            <w:pPr>
              <w:jc w:val="right"/>
              <w:rPr>
                <w:rtl/>
              </w:rPr>
            </w:pPr>
          </w:p>
        </w:tc>
      </w:tr>
    </w:tbl>
    <w:p w:rsidR="00BA6F7C" w:rsidRDefault="00BA6F7C" w:rsidP="00EA42F8">
      <w:pPr>
        <w:pStyle w:val="Subtitle"/>
        <w:jc w:val="center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rtl/>
        </w:rPr>
      </w:pPr>
    </w:p>
    <w:p w:rsidR="00BE787B" w:rsidRDefault="00BE787B" w:rsidP="00BE787B"/>
    <w:p w:rsidR="0000207A" w:rsidRDefault="0000207A" w:rsidP="00BE787B"/>
    <w:p w:rsidR="0000207A" w:rsidRPr="00BE787B" w:rsidRDefault="0000207A" w:rsidP="00BE787B"/>
    <w:p w:rsidR="005A01DD" w:rsidRPr="00BE787B" w:rsidRDefault="005A01DD" w:rsidP="00EA42F8">
      <w:pPr>
        <w:pStyle w:val="Subtitle"/>
        <w:jc w:val="center"/>
        <w:rPr>
          <w:rStyle w:val="IntenseEmphasis"/>
          <w:color w:val="auto"/>
          <w:rtl/>
        </w:rPr>
      </w:pPr>
      <w:r w:rsidRPr="00BE787B">
        <w:rPr>
          <w:rStyle w:val="IntenseEmphasis"/>
          <w:color w:val="auto"/>
        </w:rPr>
        <w:lastRenderedPageBreak/>
        <w:t>Mandibular incisors periapical: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5A01DD" w:rsidRPr="00BE787B" w:rsidTr="00BE787B">
        <w:tc>
          <w:tcPr>
            <w:tcW w:w="2840" w:type="dxa"/>
          </w:tcPr>
          <w:p w:rsidR="005A01DD" w:rsidRPr="00BE787B" w:rsidRDefault="005E07C9" w:rsidP="005A01DD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5A01DD" w:rsidRPr="00BE787B" w:rsidRDefault="005A01DD" w:rsidP="005A01D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5A01DD" w:rsidRPr="00BE787B" w:rsidRDefault="00F214B8" w:rsidP="005A01D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5A01DD" w:rsidRPr="00BE787B">
              <w:rPr>
                <w:sz w:val="24"/>
              </w:rPr>
              <w:t>adiopacity</w:t>
            </w:r>
          </w:p>
        </w:tc>
      </w:tr>
      <w:tr w:rsidR="005A01DD" w:rsidRPr="00BE787B" w:rsidTr="00BE787B">
        <w:trPr>
          <w:trHeight w:val="1650"/>
        </w:trPr>
        <w:tc>
          <w:tcPr>
            <w:tcW w:w="2840" w:type="dxa"/>
          </w:tcPr>
          <w:p w:rsidR="005A01DD" w:rsidRPr="00BE787B" w:rsidRDefault="005A01DD" w:rsidP="00C20039">
            <w:pPr>
              <w:rPr>
                <w:rtl/>
              </w:rPr>
            </w:pPr>
          </w:p>
        </w:tc>
        <w:tc>
          <w:tcPr>
            <w:tcW w:w="2841" w:type="dxa"/>
          </w:tcPr>
          <w:p w:rsidR="005A01DD" w:rsidRPr="00BE787B" w:rsidRDefault="005A01DD" w:rsidP="0042588B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5A01DD" w:rsidRPr="00BE787B" w:rsidRDefault="005A01DD" w:rsidP="0042588B">
            <w:pPr>
              <w:jc w:val="right"/>
              <w:rPr>
                <w:rtl/>
              </w:rPr>
            </w:pPr>
          </w:p>
        </w:tc>
      </w:tr>
    </w:tbl>
    <w:p w:rsidR="00BF71E3" w:rsidRPr="00BE787B" w:rsidRDefault="00BF71E3" w:rsidP="005A01DD">
      <w:pPr>
        <w:jc w:val="center"/>
      </w:pPr>
    </w:p>
    <w:p w:rsidR="00BA6F7C" w:rsidRDefault="00BA6F7C" w:rsidP="005A01DD">
      <w:pPr>
        <w:jc w:val="center"/>
        <w:rPr>
          <w:rtl/>
        </w:rPr>
      </w:pPr>
    </w:p>
    <w:p w:rsidR="00A444C4" w:rsidRDefault="00A444C4" w:rsidP="005A01DD">
      <w:pPr>
        <w:jc w:val="center"/>
        <w:rPr>
          <w:rtl/>
        </w:rPr>
      </w:pPr>
    </w:p>
    <w:p w:rsidR="00BE787B" w:rsidRPr="00BE787B" w:rsidRDefault="00BE787B" w:rsidP="005A01DD">
      <w:pPr>
        <w:jc w:val="center"/>
      </w:pPr>
    </w:p>
    <w:p w:rsidR="005A01DD" w:rsidRPr="00BE787B" w:rsidRDefault="00A1313E" w:rsidP="00EA42F8">
      <w:pPr>
        <w:pStyle w:val="Subtitle"/>
        <w:jc w:val="center"/>
        <w:rPr>
          <w:rStyle w:val="IntenseEmphasis"/>
          <w:color w:val="auto"/>
          <w:rtl/>
        </w:rPr>
      </w:pPr>
      <w:r w:rsidRPr="00BE787B">
        <w:rPr>
          <w:rStyle w:val="IntenseEmphasis"/>
          <w:color w:val="auto"/>
        </w:rPr>
        <w:t>Rig</w:t>
      </w:r>
      <w:r w:rsidR="00EA42F8" w:rsidRPr="00BE787B">
        <w:rPr>
          <w:rStyle w:val="IntenseEmphasis"/>
          <w:color w:val="auto"/>
        </w:rPr>
        <w:t>h</w:t>
      </w:r>
      <w:r w:rsidR="005A01DD" w:rsidRPr="00BE787B">
        <w:rPr>
          <w:rStyle w:val="IntenseEmphasis"/>
          <w:color w:val="auto"/>
        </w:rPr>
        <w:t>t molars bitewing: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5A01DD" w:rsidRPr="00BE787B" w:rsidTr="00BE787B">
        <w:tc>
          <w:tcPr>
            <w:tcW w:w="2840" w:type="dxa"/>
          </w:tcPr>
          <w:p w:rsidR="005A01DD" w:rsidRPr="00BE787B" w:rsidRDefault="005E07C9" w:rsidP="005A01DD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5A01DD" w:rsidRPr="00BE787B" w:rsidRDefault="005A01DD" w:rsidP="005A01D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radiolucency</w:t>
            </w:r>
          </w:p>
        </w:tc>
        <w:tc>
          <w:tcPr>
            <w:tcW w:w="2841" w:type="dxa"/>
          </w:tcPr>
          <w:p w:rsidR="005A01DD" w:rsidRPr="00BE787B" w:rsidRDefault="00F214B8" w:rsidP="005A01D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5A01DD" w:rsidRPr="00BE787B">
              <w:rPr>
                <w:sz w:val="24"/>
              </w:rPr>
              <w:t>adiopacity</w:t>
            </w:r>
          </w:p>
        </w:tc>
      </w:tr>
      <w:tr w:rsidR="005A01DD" w:rsidRPr="00BE787B" w:rsidTr="00BE787B">
        <w:trPr>
          <w:trHeight w:val="1852"/>
        </w:trPr>
        <w:tc>
          <w:tcPr>
            <w:tcW w:w="2840" w:type="dxa"/>
          </w:tcPr>
          <w:p w:rsidR="005A01DD" w:rsidRPr="00BE787B" w:rsidRDefault="005A01DD" w:rsidP="00094F1D">
            <w:pPr>
              <w:jc w:val="right"/>
              <w:rPr>
                <w:rtl/>
              </w:rPr>
            </w:pPr>
          </w:p>
        </w:tc>
        <w:tc>
          <w:tcPr>
            <w:tcW w:w="2841" w:type="dxa"/>
          </w:tcPr>
          <w:p w:rsidR="005A01DD" w:rsidRPr="00BE787B" w:rsidRDefault="005A01DD" w:rsidP="00094F1D">
            <w:pPr>
              <w:jc w:val="right"/>
            </w:pPr>
          </w:p>
        </w:tc>
        <w:tc>
          <w:tcPr>
            <w:tcW w:w="2841" w:type="dxa"/>
          </w:tcPr>
          <w:p w:rsidR="005A01DD" w:rsidRPr="00BE787B" w:rsidRDefault="005A01DD" w:rsidP="0042588B">
            <w:pPr>
              <w:jc w:val="right"/>
              <w:rPr>
                <w:rtl/>
              </w:rPr>
            </w:pPr>
          </w:p>
        </w:tc>
      </w:tr>
    </w:tbl>
    <w:p w:rsidR="00BA6F7C" w:rsidRDefault="00BA6F7C" w:rsidP="00BF71E3">
      <w:pPr>
        <w:rPr>
          <w:rtl/>
        </w:rPr>
      </w:pPr>
    </w:p>
    <w:p w:rsidR="00BE787B" w:rsidRDefault="00BE787B" w:rsidP="00BF71E3"/>
    <w:p w:rsidR="0000207A" w:rsidRDefault="0000207A" w:rsidP="00BF71E3"/>
    <w:p w:rsidR="0000207A" w:rsidRPr="00BE787B" w:rsidRDefault="0000207A" w:rsidP="00BF71E3"/>
    <w:p w:rsidR="00094F1D" w:rsidRPr="00BE787B" w:rsidRDefault="00A1313E" w:rsidP="00EA42F8">
      <w:pPr>
        <w:pStyle w:val="Subtitle"/>
        <w:jc w:val="center"/>
        <w:rPr>
          <w:rStyle w:val="IntenseEmphasis"/>
          <w:color w:val="auto"/>
          <w:rtl/>
        </w:rPr>
      </w:pPr>
      <w:r w:rsidRPr="00BE787B">
        <w:rPr>
          <w:rStyle w:val="IntenseEmphasis"/>
          <w:color w:val="auto"/>
        </w:rPr>
        <w:t>R</w:t>
      </w:r>
      <w:r w:rsidR="00F214B8" w:rsidRPr="00BE787B">
        <w:rPr>
          <w:rStyle w:val="IntenseEmphasis"/>
          <w:color w:val="auto"/>
        </w:rPr>
        <w:t>igh</w:t>
      </w:r>
      <w:r w:rsidR="00094F1D" w:rsidRPr="00BE787B">
        <w:rPr>
          <w:rStyle w:val="IntenseEmphasis"/>
          <w:color w:val="auto"/>
        </w:rPr>
        <w:t>t premolars bitewing:</w:t>
      </w:r>
    </w:p>
    <w:tbl>
      <w:tblPr>
        <w:tblStyle w:val="TableGrid"/>
        <w:bidiVisual/>
        <w:tblW w:w="8522" w:type="dxa"/>
        <w:tblInd w:w="720" w:type="dxa"/>
        <w:tblLook w:val="04A0"/>
      </w:tblPr>
      <w:tblGrid>
        <w:gridCol w:w="2840"/>
        <w:gridCol w:w="2841"/>
        <w:gridCol w:w="2841"/>
      </w:tblGrid>
      <w:tr w:rsidR="00094F1D" w:rsidRPr="00BE787B" w:rsidTr="00BE787B">
        <w:tc>
          <w:tcPr>
            <w:tcW w:w="2840" w:type="dxa"/>
          </w:tcPr>
          <w:p w:rsidR="00094F1D" w:rsidRPr="00BE787B" w:rsidRDefault="005E07C9" w:rsidP="00094F1D">
            <w:pPr>
              <w:jc w:val="center"/>
              <w:rPr>
                <w:rtl/>
              </w:rPr>
            </w:pPr>
            <w:r>
              <w:rPr>
                <w:rtl/>
              </w:rPr>
              <w:t>comments Other</w:t>
            </w:r>
          </w:p>
        </w:tc>
        <w:tc>
          <w:tcPr>
            <w:tcW w:w="2841" w:type="dxa"/>
          </w:tcPr>
          <w:p w:rsidR="00094F1D" w:rsidRPr="00BE787B" w:rsidRDefault="00F214B8" w:rsidP="00094F1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094F1D" w:rsidRPr="00BE787B">
              <w:rPr>
                <w:sz w:val="24"/>
              </w:rPr>
              <w:t>adiolucency</w:t>
            </w:r>
          </w:p>
        </w:tc>
        <w:tc>
          <w:tcPr>
            <w:tcW w:w="2841" w:type="dxa"/>
          </w:tcPr>
          <w:p w:rsidR="00094F1D" w:rsidRPr="00BE787B" w:rsidRDefault="00F214B8" w:rsidP="00094F1D">
            <w:pPr>
              <w:jc w:val="center"/>
              <w:rPr>
                <w:sz w:val="24"/>
                <w:rtl/>
              </w:rPr>
            </w:pPr>
            <w:r w:rsidRPr="00BE787B">
              <w:rPr>
                <w:sz w:val="24"/>
              </w:rPr>
              <w:t>R</w:t>
            </w:r>
            <w:r w:rsidR="00094F1D" w:rsidRPr="00BE787B">
              <w:rPr>
                <w:sz w:val="24"/>
              </w:rPr>
              <w:t>adiopacity</w:t>
            </w:r>
          </w:p>
        </w:tc>
      </w:tr>
      <w:tr w:rsidR="00094F1D" w:rsidRPr="00BE787B" w:rsidTr="00BE787B">
        <w:trPr>
          <w:trHeight w:val="2029"/>
        </w:trPr>
        <w:tc>
          <w:tcPr>
            <w:tcW w:w="2840" w:type="dxa"/>
          </w:tcPr>
          <w:p w:rsidR="00094F1D" w:rsidRPr="00BE787B" w:rsidRDefault="00094F1D" w:rsidP="00A1313E">
            <w:pPr>
              <w:jc w:val="right"/>
            </w:pPr>
          </w:p>
        </w:tc>
        <w:tc>
          <w:tcPr>
            <w:tcW w:w="2841" w:type="dxa"/>
          </w:tcPr>
          <w:p w:rsidR="00094F1D" w:rsidRPr="00BE787B" w:rsidRDefault="00094F1D" w:rsidP="0042588B">
            <w:pPr>
              <w:jc w:val="right"/>
              <w:rPr>
                <w:rtl/>
              </w:rPr>
            </w:pPr>
          </w:p>
          <w:p w:rsidR="00BF71E3" w:rsidRPr="00BE787B" w:rsidRDefault="00BF71E3" w:rsidP="0042588B">
            <w:pPr>
              <w:jc w:val="right"/>
              <w:rPr>
                <w:rtl/>
              </w:rPr>
            </w:pPr>
          </w:p>
          <w:p w:rsidR="00BF71E3" w:rsidRDefault="00BF71E3" w:rsidP="00BF71E3"/>
          <w:p w:rsidR="0000207A" w:rsidRDefault="0000207A" w:rsidP="00BF71E3"/>
          <w:p w:rsidR="0000207A" w:rsidRDefault="0000207A" w:rsidP="00BF71E3"/>
          <w:p w:rsidR="0000207A" w:rsidRDefault="0000207A" w:rsidP="00BF71E3"/>
          <w:p w:rsidR="0000207A" w:rsidRDefault="0000207A" w:rsidP="00BF71E3"/>
          <w:p w:rsidR="0000207A" w:rsidRDefault="0000207A" w:rsidP="00BF71E3"/>
          <w:p w:rsidR="0000207A" w:rsidRPr="00BE787B" w:rsidRDefault="0000207A" w:rsidP="00BF71E3">
            <w:pPr>
              <w:rPr>
                <w:rtl/>
              </w:rPr>
            </w:pPr>
          </w:p>
        </w:tc>
        <w:tc>
          <w:tcPr>
            <w:tcW w:w="2841" w:type="dxa"/>
          </w:tcPr>
          <w:p w:rsidR="00094F1D" w:rsidRPr="00BE787B" w:rsidRDefault="00094F1D" w:rsidP="0042588B">
            <w:pPr>
              <w:jc w:val="right"/>
              <w:rPr>
                <w:rtl/>
              </w:rPr>
            </w:pPr>
          </w:p>
        </w:tc>
      </w:tr>
    </w:tbl>
    <w:p w:rsidR="00FA2C03" w:rsidRPr="00BE787B" w:rsidRDefault="00FA2C03" w:rsidP="00BF71E3">
      <w:pPr>
        <w:rPr>
          <w:rtl/>
        </w:rPr>
      </w:pPr>
    </w:p>
    <w:p w:rsidR="00393AA7" w:rsidRPr="00BE787B" w:rsidRDefault="00393AA7" w:rsidP="005A01DD"/>
    <w:sectPr w:rsidR="00393AA7" w:rsidRPr="00BE787B" w:rsidSect="00BE787B">
      <w:footerReference w:type="default" r:id="rId8"/>
      <w:pgSz w:w="12520" w:h="1772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8D" w:rsidRDefault="0099788D" w:rsidP="00EA42F8">
      <w:pPr>
        <w:spacing w:after="0" w:line="240" w:lineRule="auto"/>
      </w:pPr>
      <w:r>
        <w:separator/>
      </w:r>
    </w:p>
  </w:endnote>
  <w:endnote w:type="continuationSeparator" w:id="1">
    <w:p w:rsidR="0099788D" w:rsidRDefault="0099788D" w:rsidP="00EA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val="ar-SA"/>
      </w:rPr>
      <w:id w:val="1159057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461D6" w:rsidRDefault="00B461D6">
        <w:pPr>
          <w:pStyle w:val="Footer"/>
          <w:jc w:val="center"/>
        </w:pPr>
        <w:r>
          <w:rPr>
            <w:rtl/>
            <w:lang w:val="ar-SA"/>
          </w:rPr>
          <w:t>[</w:t>
        </w:r>
        <w:r w:rsidR="00AC2CBD" w:rsidRPr="00AC2CBD">
          <w:fldChar w:fldCharType="begin"/>
        </w:r>
        <w:r>
          <w:instrText xml:space="preserve"> PAGE   \* MERGEFORMAT </w:instrText>
        </w:r>
        <w:r w:rsidR="00AC2CBD" w:rsidRPr="00AC2CBD">
          <w:fldChar w:fldCharType="separate"/>
        </w:r>
        <w:r w:rsidR="00C133EB" w:rsidRPr="00C133EB">
          <w:rPr>
            <w:rFonts w:cs="Calibri"/>
            <w:noProof/>
            <w:rtl/>
            <w:lang w:val="ar-SA"/>
          </w:rPr>
          <w:t>1</w:t>
        </w:r>
        <w:r w:rsidR="00AC2CBD">
          <w:rPr>
            <w:rFonts w:cs="Calibri"/>
            <w:noProof/>
            <w:lang w:val="ar-SA"/>
          </w:rPr>
          <w:fldChar w:fldCharType="end"/>
        </w:r>
        <w:r>
          <w:rPr>
            <w:rtl/>
            <w:lang w:val="ar-SA"/>
          </w:rPr>
          <w:t>]</w:t>
        </w:r>
      </w:p>
    </w:sdtContent>
  </w:sdt>
  <w:p w:rsidR="00B461D6" w:rsidRDefault="00B4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8D" w:rsidRDefault="0099788D" w:rsidP="00EA42F8">
      <w:pPr>
        <w:spacing w:after="0" w:line="240" w:lineRule="auto"/>
      </w:pPr>
      <w:r>
        <w:separator/>
      </w:r>
    </w:p>
  </w:footnote>
  <w:footnote w:type="continuationSeparator" w:id="1">
    <w:p w:rsidR="0099788D" w:rsidRDefault="0099788D" w:rsidP="00EA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7CD"/>
    <w:multiLevelType w:val="hybridMultilevel"/>
    <w:tmpl w:val="D908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5C62"/>
    <w:rsid w:val="0000207A"/>
    <w:rsid w:val="000143F7"/>
    <w:rsid w:val="000720FE"/>
    <w:rsid w:val="00094F1D"/>
    <w:rsid w:val="000B3AEA"/>
    <w:rsid w:val="00152D60"/>
    <w:rsid w:val="00172944"/>
    <w:rsid w:val="001C354C"/>
    <w:rsid w:val="002635ED"/>
    <w:rsid w:val="00272B05"/>
    <w:rsid w:val="00393AA7"/>
    <w:rsid w:val="003E0302"/>
    <w:rsid w:val="0042588B"/>
    <w:rsid w:val="00475C62"/>
    <w:rsid w:val="005079F4"/>
    <w:rsid w:val="005A01DD"/>
    <w:rsid w:val="005E07C9"/>
    <w:rsid w:val="00631C83"/>
    <w:rsid w:val="00645472"/>
    <w:rsid w:val="00657B65"/>
    <w:rsid w:val="0069464C"/>
    <w:rsid w:val="00694F05"/>
    <w:rsid w:val="008C3171"/>
    <w:rsid w:val="0099788D"/>
    <w:rsid w:val="009C626B"/>
    <w:rsid w:val="00A1313E"/>
    <w:rsid w:val="00A444C4"/>
    <w:rsid w:val="00AC2CBD"/>
    <w:rsid w:val="00B461D6"/>
    <w:rsid w:val="00BA6F7C"/>
    <w:rsid w:val="00BE787B"/>
    <w:rsid w:val="00BF71E3"/>
    <w:rsid w:val="00C133EB"/>
    <w:rsid w:val="00C20039"/>
    <w:rsid w:val="00D13363"/>
    <w:rsid w:val="00D53B93"/>
    <w:rsid w:val="00EA42F8"/>
    <w:rsid w:val="00ED289D"/>
    <w:rsid w:val="00EE1CD6"/>
    <w:rsid w:val="00F214B8"/>
    <w:rsid w:val="00F24510"/>
    <w:rsid w:val="00FA2C03"/>
    <w:rsid w:val="00FC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75C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75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EE1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14B8"/>
    <w:pPr>
      <w:ind w:left="720"/>
      <w:contextualSpacing/>
    </w:pPr>
  </w:style>
  <w:style w:type="paragraph" w:styleId="NoSpacing">
    <w:name w:val="No Spacing"/>
    <w:uiPriority w:val="1"/>
    <w:qFormat/>
    <w:rsid w:val="00A1313E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1313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2F8"/>
  </w:style>
  <w:style w:type="paragraph" w:styleId="Footer">
    <w:name w:val="footer"/>
    <w:basedOn w:val="Normal"/>
    <w:link w:val="FooterChar"/>
    <w:uiPriority w:val="99"/>
    <w:unhideWhenUsed/>
    <w:rsid w:val="00EA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75C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75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EE1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14B8"/>
    <w:pPr>
      <w:ind w:left="720"/>
      <w:contextualSpacing/>
    </w:pPr>
  </w:style>
  <w:style w:type="paragraph" w:styleId="NoSpacing">
    <w:name w:val="No Spacing"/>
    <w:uiPriority w:val="1"/>
    <w:qFormat/>
    <w:rsid w:val="00A1313E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1313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2F8"/>
  </w:style>
  <w:style w:type="paragraph" w:styleId="Footer">
    <w:name w:val="footer"/>
    <w:basedOn w:val="Normal"/>
    <w:link w:val="FooterChar"/>
    <w:uiPriority w:val="99"/>
    <w:unhideWhenUsed/>
    <w:rsid w:val="00EA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0DFF-C862-804A-8E62-6DE0115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ksu</cp:lastModifiedBy>
  <cp:revision>7</cp:revision>
  <cp:lastPrinted>2012-02-14T09:45:00Z</cp:lastPrinted>
  <dcterms:created xsi:type="dcterms:W3CDTF">2011-10-01T19:03:00Z</dcterms:created>
  <dcterms:modified xsi:type="dcterms:W3CDTF">2012-02-14T09:45:00Z</dcterms:modified>
</cp:coreProperties>
</file>