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42" w:rsidRDefault="00341E42" w:rsidP="00341E42">
      <w:pPr>
        <w:jc w:val="right"/>
      </w:pPr>
    </w:p>
    <w:p w:rsidR="00341E42" w:rsidRDefault="00341E42" w:rsidP="00341E42">
      <w:pPr>
        <w:jc w:val="right"/>
        <w:rPr>
          <w:rtl/>
        </w:rPr>
      </w:pPr>
      <w:r>
        <w:rPr>
          <w:rtl/>
        </w:rPr>
        <w:t>جامعة الملك سعود</w:t>
      </w:r>
    </w:p>
    <w:p w:rsidR="00341E42" w:rsidRDefault="00341E42" w:rsidP="00341E42">
      <w:pPr>
        <w:jc w:val="right"/>
        <w:rPr>
          <w:rtl/>
        </w:rPr>
      </w:pPr>
      <w:r>
        <w:rPr>
          <w:rtl/>
        </w:rPr>
        <w:t>كلية السياحة و الآثار</w:t>
      </w:r>
    </w:p>
    <w:p w:rsidR="00341E42" w:rsidRDefault="00341E42" w:rsidP="00341E42">
      <w:pPr>
        <w:jc w:val="right"/>
        <w:rPr>
          <w:rtl/>
        </w:rPr>
      </w:pPr>
      <w:r>
        <w:rPr>
          <w:rtl/>
        </w:rPr>
        <w:t>قسم الادارة السياحية والفندقية</w:t>
      </w:r>
    </w:p>
    <w:p w:rsidR="00341E42" w:rsidRDefault="00341E42" w:rsidP="00341E42">
      <w:pPr>
        <w:jc w:val="right"/>
        <w:rPr>
          <w:rtl/>
        </w:rPr>
      </w:pPr>
      <w:r>
        <w:rPr>
          <w:rFonts w:hint="cs"/>
          <w:rtl/>
        </w:rPr>
        <w:t>السياحة والمجتمع</w:t>
      </w:r>
    </w:p>
    <w:p w:rsidR="00341E42" w:rsidRDefault="00341E42" w:rsidP="00D862E4">
      <w:pPr>
        <w:jc w:val="right"/>
        <w:rPr>
          <w:rtl/>
        </w:rPr>
      </w:pPr>
      <w:r>
        <w:rPr>
          <w:rtl/>
        </w:rPr>
        <w:t>اختبار قصير (</w:t>
      </w:r>
      <w:r w:rsidR="00D862E4">
        <w:rPr>
          <w:rFonts w:hint="cs"/>
          <w:rtl/>
        </w:rPr>
        <w:t>2</w:t>
      </w:r>
      <w:r>
        <w:rPr>
          <w:rtl/>
        </w:rPr>
        <w:t>)</w:t>
      </w:r>
    </w:p>
    <w:p w:rsidR="00341E42" w:rsidRDefault="00341E42" w:rsidP="007D2AB6">
      <w:pPr>
        <w:spacing w:line="240" w:lineRule="auto"/>
        <w:jc w:val="right"/>
        <w:rPr>
          <w:rtl/>
        </w:rPr>
      </w:pPr>
      <w:r>
        <w:rPr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41E42" w:rsidRDefault="00341E42" w:rsidP="002A11CF">
      <w:pPr>
        <w:spacing w:line="240" w:lineRule="auto"/>
        <w:jc w:val="right"/>
        <w:rPr>
          <w:rtl/>
        </w:rPr>
      </w:pPr>
      <w:r>
        <w:rPr>
          <w:rtl/>
        </w:rPr>
        <w:t>اسم الطالب:-</w:t>
      </w:r>
      <w:r w:rsidR="000E75FD">
        <w:rPr>
          <w:rFonts w:hint="cs"/>
          <w:rtl/>
        </w:rPr>
        <w:t xml:space="preserve"> </w:t>
      </w:r>
      <w:r w:rsidR="002A11CF">
        <w:rPr>
          <w:rFonts w:hint="cs"/>
          <w:rtl/>
        </w:rPr>
        <w:t>...................</w:t>
      </w:r>
      <w:r w:rsidR="007D2AB6">
        <w:rPr>
          <w:rFonts w:hint="cs"/>
          <w:rtl/>
        </w:rPr>
        <w:t>...........</w:t>
      </w:r>
      <w:r w:rsidR="002A11CF">
        <w:rPr>
          <w:rFonts w:hint="cs"/>
          <w:rtl/>
        </w:rPr>
        <w:t>.........الاجاب</w:t>
      </w:r>
      <w:bookmarkStart w:id="0" w:name="_GoBack"/>
      <w:r w:rsidR="002A11CF">
        <w:rPr>
          <w:rFonts w:hint="cs"/>
          <w:rtl/>
        </w:rPr>
        <w:t xml:space="preserve">ة النموذجية </w:t>
      </w:r>
      <w:bookmarkEnd w:id="0"/>
      <w:r w:rsidR="002A11CF">
        <w:rPr>
          <w:rFonts w:hint="cs"/>
          <w:rtl/>
        </w:rPr>
        <w:t>....................</w:t>
      </w:r>
      <w:r w:rsidR="007D2AB6">
        <w:rPr>
          <w:rFonts w:hint="cs"/>
          <w:rtl/>
        </w:rPr>
        <w:t>...............</w:t>
      </w:r>
      <w:r w:rsidR="000E75FD">
        <w:rPr>
          <w:rFonts w:hint="cs"/>
          <w:rtl/>
        </w:rPr>
        <w:t>....</w:t>
      </w:r>
      <w:r w:rsidR="002A11CF">
        <w:rPr>
          <w:rFonts w:hint="cs"/>
          <w:rtl/>
        </w:rPr>
        <w:t>.........</w:t>
      </w:r>
      <w:r w:rsidR="007D2AB6">
        <w:rPr>
          <w:rFonts w:hint="cs"/>
          <w:rtl/>
        </w:rPr>
        <w:t>..</w:t>
      </w:r>
      <w:r w:rsidR="000E75FD">
        <w:rPr>
          <w:rFonts w:hint="cs"/>
          <w:rtl/>
        </w:rPr>
        <w:t>................</w:t>
      </w:r>
    </w:p>
    <w:p w:rsidR="00341E42" w:rsidRDefault="00341E42" w:rsidP="007D2AB6">
      <w:pPr>
        <w:spacing w:line="240" w:lineRule="auto"/>
        <w:jc w:val="right"/>
        <w:rPr>
          <w:rtl/>
        </w:rPr>
      </w:pPr>
      <w:r>
        <w:rPr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862E4" w:rsidRDefault="00D862E4" w:rsidP="007D2AB6">
      <w:pPr>
        <w:bidi/>
        <w:spacing w:line="240" w:lineRule="auto"/>
        <w:rPr>
          <w:rtl/>
        </w:rPr>
      </w:pPr>
      <w:r>
        <w:rPr>
          <w:rFonts w:hint="cs"/>
          <w:rtl/>
        </w:rPr>
        <w:t>صحح العبارات التالية؟</w:t>
      </w:r>
    </w:p>
    <w:p w:rsidR="00D862E4" w:rsidRPr="0069410C" w:rsidRDefault="00D862E4" w:rsidP="0069410C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color w:val="002060"/>
          <w:sz w:val="28"/>
          <w:szCs w:val="28"/>
        </w:rPr>
      </w:pPr>
      <w:r w:rsidRPr="0069410C">
        <w:rPr>
          <w:rFonts w:hint="cs"/>
          <w:b/>
          <w:bCs/>
          <w:rtl/>
        </w:rPr>
        <w:t>يدرس عل</w:t>
      </w:r>
      <w:r w:rsidR="00BA53E3" w:rsidRPr="0069410C">
        <w:rPr>
          <w:rFonts w:hint="cs"/>
          <w:b/>
          <w:bCs/>
          <w:rtl/>
        </w:rPr>
        <w:t>م</w:t>
      </w:r>
      <w:r w:rsidRPr="0069410C">
        <w:rPr>
          <w:rFonts w:hint="cs"/>
          <w:b/>
          <w:bCs/>
          <w:rtl/>
        </w:rPr>
        <w:t xml:space="preserve"> الاجتماع السياحي </w:t>
      </w:r>
      <w:r w:rsidR="00BA53E3" w:rsidRPr="0069410C">
        <w:rPr>
          <w:rFonts w:hint="cs"/>
          <w:b/>
          <w:bCs/>
          <w:rtl/>
        </w:rPr>
        <w:t>ا</w:t>
      </w:r>
      <w:r w:rsidRPr="0069410C">
        <w:rPr>
          <w:rFonts w:hint="cs"/>
          <w:b/>
          <w:bCs/>
          <w:rtl/>
        </w:rPr>
        <w:t xml:space="preserve">لتاثيرات السلبية للسياحة </w:t>
      </w:r>
      <w:r w:rsidR="007D2AB6" w:rsidRPr="0069410C">
        <w:rPr>
          <w:rFonts w:hint="cs"/>
          <w:b/>
          <w:bCs/>
          <w:rtl/>
        </w:rPr>
        <w:t>في</w:t>
      </w:r>
      <w:r w:rsidRPr="0069410C">
        <w:rPr>
          <w:rFonts w:hint="cs"/>
          <w:b/>
          <w:bCs/>
          <w:rtl/>
        </w:rPr>
        <w:t xml:space="preserve"> المجتمع ا</w:t>
      </w:r>
      <w:r w:rsidR="007D2AB6" w:rsidRPr="0069410C">
        <w:rPr>
          <w:rFonts w:hint="cs"/>
          <w:b/>
          <w:bCs/>
          <w:rtl/>
        </w:rPr>
        <w:t xml:space="preserve">لمحلي من خلال تاثير السياحة على </w:t>
      </w:r>
      <w:r w:rsidRPr="0069410C">
        <w:rPr>
          <w:b/>
          <w:bCs/>
          <w:rtl/>
        </w:rPr>
        <w:t xml:space="preserve">الفرد السائح </w:t>
      </w:r>
      <w:r w:rsidR="00BA53E3" w:rsidRPr="0069410C">
        <w:rPr>
          <w:rFonts w:hint="cs"/>
          <w:b/>
          <w:bCs/>
          <w:rtl/>
        </w:rPr>
        <w:t>و</w:t>
      </w:r>
      <w:r w:rsidRPr="0069410C">
        <w:rPr>
          <w:b/>
          <w:bCs/>
          <w:rtl/>
        </w:rPr>
        <w:t xml:space="preserve"> </w:t>
      </w:r>
      <w:r w:rsidRPr="0069410C">
        <w:rPr>
          <w:rFonts w:hint="cs"/>
          <w:b/>
          <w:bCs/>
          <w:rtl/>
        </w:rPr>
        <w:t>تاثير</w:t>
      </w:r>
      <w:r w:rsidR="00BA53E3" w:rsidRPr="0069410C">
        <w:rPr>
          <w:rFonts w:hint="cs"/>
          <w:b/>
          <w:bCs/>
          <w:rtl/>
        </w:rPr>
        <w:t>ها</w:t>
      </w:r>
      <w:r w:rsidRPr="0069410C">
        <w:rPr>
          <w:rFonts w:hint="cs"/>
          <w:b/>
          <w:bCs/>
          <w:rtl/>
        </w:rPr>
        <w:t xml:space="preserve"> </w:t>
      </w:r>
      <w:r w:rsidR="007D2AB6" w:rsidRPr="0069410C">
        <w:rPr>
          <w:rFonts w:hint="cs"/>
          <w:b/>
          <w:bCs/>
          <w:rtl/>
        </w:rPr>
        <w:t>ب</w:t>
      </w:r>
      <w:r w:rsidRPr="0069410C">
        <w:rPr>
          <w:rFonts w:hint="cs"/>
          <w:b/>
          <w:bCs/>
          <w:rtl/>
        </w:rPr>
        <w:t>ا</w:t>
      </w:r>
      <w:r w:rsidRPr="0069410C">
        <w:rPr>
          <w:b/>
          <w:bCs/>
          <w:rtl/>
        </w:rPr>
        <w:t>لفرد المضیف</w:t>
      </w:r>
      <w:r w:rsidRPr="0069410C">
        <w:rPr>
          <w:rFonts w:hint="cs"/>
          <w:b/>
          <w:bCs/>
          <w:rtl/>
        </w:rPr>
        <w:t>.</w:t>
      </w:r>
      <w:r w:rsidRPr="0069410C">
        <w:rPr>
          <w:rFonts w:eastAsiaTheme="minorEastAsia" w:hAnsi="Arial"/>
          <w:b/>
          <w:bCs/>
          <w:color w:val="002060"/>
          <w:kern w:val="24"/>
          <w:sz w:val="42"/>
          <w:szCs w:val="42"/>
          <w:u w:val="single"/>
          <w:rtl/>
        </w:rPr>
        <w:t xml:space="preserve"> </w:t>
      </w:r>
    </w:p>
    <w:p w:rsidR="0069410C" w:rsidRDefault="0069410C" w:rsidP="0069410C">
      <w:pPr>
        <w:pStyle w:val="NormalWeb"/>
        <w:bidi/>
        <w:spacing w:before="80" w:beforeAutospacing="0" w:after="0" w:afterAutospacing="0"/>
        <w:rPr>
          <w:rFonts w:asciiTheme="minorHAnsi" w:eastAsiaTheme="minorHAnsi" w:hAnsiTheme="minorHAnsi" w:cs="Arial"/>
          <w:color w:val="7030A0"/>
          <w:sz w:val="28"/>
          <w:szCs w:val="28"/>
          <w:rtl/>
        </w:rPr>
      </w:pPr>
      <w:r>
        <w:rPr>
          <w:rFonts w:asciiTheme="minorHAnsi" w:eastAsiaTheme="minorHAnsi" w:hAnsiTheme="minorHAnsi" w:cs="Arial" w:hint="cs"/>
          <w:color w:val="7030A0"/>
          <w:sz w:val="28"/>
          <w:szCs w:val="28"/>
          <w:rtl/>
        </w:rPr>
        <w:t xml:space="preserve">        </w:t>
      </w:r>
      <w:r w:rsidRPr="0069410C">
        <w:rPr>
          <w:rFonts w:asciiTheme="minorHAnsi" w:eastAsiaTheme="minorHAnsi" w:hAnsiTheme="minorHAnsi" w:cs="Arial"/>
          <w:color w:val="7030A0"/>
          <w:sz w:val="28"/>
          <w:szCs w:val="28"/>
          <w:rtl/>
        </w:rPr>
        <w:t xml:space="preserve">يدرس علم الاجتماع السياحي التاثيرات السلبية للسياحة </w:t>
      </w:r>
      <w:r w:rsidRPr="0069410C">
        <w:rPr>
          <w:rFonts w:asciiTheme="minorHAnsi" w:eastAsiaTheme="minorHAnsi" w:hAnsiTheme="minorHAnsi" w:cs="Arial" w:hint="cs"/>
          <w:color w:val="7030A0"/>
          <w:sz w:val="28"/>
          <w:szCs w:val="28"/>
          <w:rtl/>
        </w:rPr>
        <w:t xml:space="preserve">على الفرد </w:t>
      </w:r>
      <w:r w:rsidRPr="0069410C">
        <w:rPr>
          <w:rFonts w:asciiTheme="minorHAnsi" w:eastAsiaTheme="minorHAnsi" w:hAnsiTheme="minorHAnsi" w:cs="Arial"/>
          <w:color w:val="7030A0"/>
          <w:sz w:val="28"/>
          <w:szCs w:val="28"/>
          <w:rtl/>
        </w:rPr>
        <w:t xml:space="preserve"> من خلال تاثير السياحة على الفرد السائح و تاثيرها بالفرد المض</w:t>
      </w:r>
      <w:r w:rsidRPr="0069410C">
        <w:rPr>
          <w:rFonts w:asciiTheme="minorHAnsi" w:eastAsiaTheme="minorHAnsi" w:hAnsiTheme="minorHAnsi" w:cs="Arial" w:hint="cs"/>
          <w:color w:val="7030A0"/>
          <w:sz w:val="28"/>
          <w:szCs w:val="28"/>
          <w:rtl/>
        </w:rPr>
        <w:t>ی</w:t>
      </w:r>
      <w:r w:rsidRPr="0069410C">
        <w:rPr>
          <w:rFonts w:asciiTheme="minorHAnsi" w:eastAsiaTheme="minorHAnsi" w:hAnsiTheme="minorHAnsi" w:cs="Arial" w:hint="eastAsia"/>
          <w:color w:val="7030A0"/>
          <w:sz w:val="28"/>
          <w:szCs w:val="28"/>
          <w:rtl/>
        </w:rPr>
        <w:t>ف</w:t>
      </w:r>
      <w:r w:rsidRPr="0069410C">
        <w:rPr>
          <w:rFonts w:asciiTheme="minorHAnsi" w:eastAsiaTheme="minorHAnsi" w:hAnsiTheme="minorHAnsi" w:cs="Arial"/>
          <w:color w:val="7030A0"/>
          <w:sz w:val="28"/>
          <w:szCs w:val="28"/>
          <w:rtl/>
        </w:rPr>
        <w:t xml:space="preserve">. </w:t>
      </w:r>
    </w:p>
    <w:p w:rsidR="0069410C" w:rsidRPr="0069410C" w:rsidRDefault="0069410C" w:rsidP="0069410C">
      <w:pPr>
        <w:pStyle w:val="NormalWeb"/>
        <w:bidi/>
        <w:spacing w:before="80" w:beforeAutospacing="0" w:after="0" w:afterAutospacing="0"/>
        <w:rPr>
          <w:rFonts w:asciiTheme="minorHAnsi" w:eastAsiaTheme="minorHAnsi" w:hAnsiTheme="minorHAnsi" w:cs="Arial"/>
          <w:color w:val="7030A0"/>
          <w:sz w:val="28"/>
          <w:szCs w:val="28"/>
          <w:rtl/>
        </w:rPr>
      </w:pPr>
    </w:p>
    <w:p w:rsidR="00D862E4" w:rsidRPr="0069410C" w:rsidRDefault="00D862E4" w:rsidP="0069410C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</w:rPr>
      </w:pPr>
      <w:r w:rsidRPr="0069410C">
        <w:rPr>
          <w:rFonts w:hint="cs"/>
          <w:b/>
          <w:bCs/>
          <w:rtl/>
        </w:rPr>
        <w:t>الجريمة الموجة ضد السائح هي التي يقوم بها السائح مثل مخالفة انظمة المرور.</w:t>
      </w:r>
    </w:p>
    <w:p w:rsidR="00D862E4" w:rsidRDefault="0069410C" w:rsidP="0069410C">
      <w:pPr>
        <w:pStyle w:val="NormalWeb"/>
        <w:bidi/>
        <w:spacing w:before="80" w:beforeAutospacing="0" w:after="0" w:afterAutospacing="0"/>
        <w:rPr>
          <w:rFonts w:asciiTheme="minorHAnsi" w:eastAsiaTheme="minorHAnsi" w:hAnsiTheme="minorHAnsi" w:cs="Arial"/>
          <w:color w:val="7030A0"/>
          <w:sz w:val="28"/>
          <w:szCs w:val="28"/>
          <w:rtl/>
        </w:rPr>
      </w:pPr>
      <w:r>
        <w:rPr>
          <w:rFonts w:asciiTheme="minorHAnsi" w:eastAsiaTheme="minorHAnsi" w:hAnsiTheme="minorHAnsi" w:cs="Arial" w:hint="cs"/>
          <w:color w:val="7030A0"/>
          <w:sz w:val="28"/>
          <w:szCs w:val="28"/>
          <w:rtl/>
        </w:rPr>
        <w:t xml:space="preserve">        ال</w:t>
      </w:r>
      <w:r w:rsidRPr="0069410C">
        <w:rPr>
          <w:rFonts w:asciiTheme="minorHAnsi" w:eastAsiaTheme="minorHAnsi" w:hAnsiTheme="minorHAnsi" w:cs="Arial"/>
          <w:color w:val="7030A0"/>
          <w:sz w:val="28"/>
          <w:szCs w:val="28"/>
          <w:rtl/>
        </w:rPr>
        <w:t xml:space="preserve">جرائم التي </w:t>
      </w:r>
      <w:r w:rsidRPr="0069410C">
        <w:rPr>
          <w:rFonts w:asciiTheme="minorHAnsi" w:eastAsiaTheme="minorHAnsi" w:hAnsiTheme="minorHAnsi" w:cs="Arial" w:hint="cs"/>
          <w:color w:val="7030A0"/>
          <w:sz w:val="28"/>
          <w:szCs w:val="28"/>
          <w:rtl/>
        </w:rPr>
        <w:t>ی</w:t>
      </w:r>
      <w:r w:rsidRPr="0069410C">
        <w:rPr>
          <w:rFonts w:asciiTheme="minorHAnsi" w:eastAsiaTheme="minorHAnsi" w:hAnsiTheme="minorHAnsi" w:cs="Arial" w:hint="eastAsia"/>
          <w:color w:val="7030A0"/>
          <w:sz w:val="28"/>
          <w:szCs w:val="28"/>
          <w:rtl/>
        </w:rPr>
        <w:t>قوم</w:t>
      </w:r>
      <w:r w:rsidRPr="0069410C">
        <w:rPr>
          <w:rFonts w:asciiTheme="minorHAnsi" w:eastAsiaTheme="minorHAnsi" w:hAnsiTheme="minorHAnsi" w:cs="Arial"/>
          <w:color w:val="7030A0"/>
          <w:sz w:val="28"/>
          <w:szCs w:val="28"/>
          <w:rtl/>
        </w:rPr>
        <w:t xml:space="preserve"> أو </w:t>
      </w:r>
      <w:r w:rsidRPr="0069410C">
        <w:rPr>
          <w:rFonts w:asciiTheme="minorHAnsi" w:eastAsiaTheme="minorHAnsi" w:hAnsiTheme="minorHAnsi" w:cs="Arial" w:hint="cs"/>
          <w:color w:val="7030A0"/>
          <w:sz w:val="28"/>
          <w:szCs w:val="28"/>
          <w:rtl/>
        </w:rPr>
        <w:t>ی</w:t>
      </w:r>
      <w:r w:rsidRPr="0069410C">
        <w:rPr>
          <w:rFonts w:asciiTheme="minorHAnsi" w:eastAsiaTheme="minorHAnsi" w:hAnsiTheme="minorHAnsi" w:cs="Arial" w:hint="eastAsia"/>
          <w:color w:val="7030A0"/>
          <w:sz w:val="28"/>
          <w:szCs w:val="28"/>
          <w:rtl/>
        </w:rPr>
        <w:t>كون</w:t>
      </w:r>
      <w:r w:rsidRPr="0069410C">
        <w:rPr>
          <w:rFonts w:asciiTheme="minorHAnsi" w:eastAsiaTheme="minorHAnsi" w:hAnsiTheme="minorHAnsi" w:cs="Arial"/>
          <w:color w:val="7030A0"/>
          <w:sz w:val="28"/>
          <w:szCs w:val="28"/>
          <w:rtl/>
        </w:rPr>
        <w:t xml:space="preserve"> السائح هو مصدرها</w:t>
      </w:r>
      <w:r w:rsidRPr="0069410C">
        <w:rPr>
          <w:rFonts w:asciiTheme="minorHAnsi" w:eastAsiaTheme="minorHAnsi" w:hAnsiTheme="minorHAnsi" w:cs="Arial" w:hint="cs"/>
          <w:color w:val="7030A0"/>
          <w:sz w:val="28"/>
          <w:szCs w:val="28"/>
          <w:rtl/>
        </w:rPr>
        <w:t>هي التي يقوم بها السائح مثل مخالفة انظمة المرور.</w:t>
      </w:r>
    </w:p>
    <w:p w:rsidR="0069410C" w:rsidRPr="0069410C" w:rsidRDefault="0069410C" w:rsidP="0069410C">
      <w:pPr>
        <w:pStyle w:val="NormalWeb"/>
        <w:bidi/>
        <w:spacing w:before="80" w:beforeAutospacing="0" w:after="0" w:afterAutospacing="0"/>
        <w:rPr>
          <w:rFonts w:asciiTheme="minorHAnsi" w:eastAsiaTheme="minorHAnsi" w:hAnsiTheme="minorHAnsi" w:cs="Arial"/>
          <w:color w:val="7030A0"/>
          <w:sz w:val="28"/>
          <w:szCs w:val="28"/>
          <w:rtl/>
        </w:rPr>
      </w:pPr>
    </w:p>
    <w:p w:rsidR="00D862E4" w:rsidRPr="0069410C" w:rsidRDefault="00D862E4" w:rsidP="0069410C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</w:rPr>
      </w:pPr>
      <w:r w:rsidRPr="0069410C">
        <w:rPr>
          <w:b/>
          <w:bCs/>
          <w:rtl/>
        </w:rPr>
        <w:t xml:space="preserve">السياحة الاجتماعية هي سياحة نوعية تمارسها جماعات ذات دخل </w:t>
      </w:r>
      <w:r w:rsidRPr="0069410C">
        <w:rPr>
          <w:rFonts w:hint="cs"/>
          <w:b/>
          <w:bCs/>
          <w:rtl/>
        </w:rPr>
        <w:t>متوسط</w:t>
      </w:r>
      <w:r w:rsidRPr="0069410C">
        <w:rPr>
          <w:b/>
          <w:bCs/>
          <w:rtl/>
        </w:rPr>
        <w:t xml:space="preserve"> تقدم بها خدمات </w:t>
      </w:r>
      <w:r w:rsidRPr="0069410C">
        <w:rPr>
          <w:rFonts w:hint="cs"/>
          <w:b/>
          <w:bCs/>
          <w:rtl/>
        </w:rPr>
        <w:t xml:space="preserve">لا </w:t>
      </w:r>
      <w:r w:rsidRPr="0069410C">
        <w:rPr>
          <w:b/>
          <w:bCs/>
          <w:rtl/>
        </w:rPr>
        <w:t>يمكن الاعتراف بها بصورة متكاملة ومستقلة.</w:t>
      </w:r>
    </w:p>
    <w:p w:rsidR="0069410C" w:rsidRPr="0069410C" w:rsidRDefault="0069410C" w:rsidP="0069410C">
      <w:pPr>
        <w:pStyle w:val="NormalWeb"/>
        <w:bidi/>
        <w:spacing w:before="80" w:beforeAutospacing="0" w:after="0" w:afterAutospacing="0"/>
        <w:rPr>
          <w:rFonts w:asciiTheme="minorHAnsi" w:eastAsiaTheme="minorHAnsi" w:hAnsiTheme="minorHAnsi" w:cs="Arial"/>
          <w:color w:val="7030A0"/>
          <w:sz w:val="28"/>
          <w:szCs w:val="28"/>
        </w:rPr>
      </w:pPr>
      <w:r>
        <w:rPr>
          <w:rFonts w:asciiTheme="minorHAnsi" w:eastAsiaTheme="minorHAnsi" w:hAnsiTheme="minorHAnsi" w:cs="Arial" w:hint="cs"/>
          <w:color w:val="7030A0"/>
          <w:sz w:val="28"/>
          <w:szCs w:val="28"/>
          <w:rtl/>
        </w:rPr>
        <w:t xml:space="preserve">      </w:t>
      </w:r>
      <w:r w:rsidRPr="0069410C">
        <w:rPr>
          <w:rFonts w:asciiTheme="minorHAnsi" w:eastAsiaTheme="minorHAnsi" w:hAnsiTheme="minorHAnsi" w:cs="Arial"/>
          <w:color w:val="7030A0"/>
          <w:sz w:val="28"/>
          <w:szCs w:val="28"/>
          <w:rtl/>
        </w:rPr>
        <w:t xml:space="preserve">السياحة الاجتماعية هي سياحة نوعية تمارسها جماعات ذات دخل </w:t>
      </w:r>
      <w:r w:rsidRPr="0069410C">
        <w:rPr>
          <w:rFonts w:asciiTheme="minorHAnsi" w:eastAsiaTheme="minorHAnsi" w:hAnsiTheme="minorHAnsi" w:cs="Arial" w:hint="cs"/>
          <w:color w:val="7030A0"/>
          <w:sz w:val="28"/>
          <w:szCs w:val="28"/>
          <w:rtl/>
        </w:rPr>
        <w:t xml:space="preserve">منخفض </w:t>
      </w:r>
      <w:r w:rsidRPr="0069410C">
        <w:rPr>
          <w:rFonts w:asciiTheme="minorHAnsi" w:eastAsiaTheme="minorHAnsi" w:hAnsiTheme="minorHAnsi" w:cs="Arial"/>
          <w:color w:val="7030A0"/>
          <w:sz w:val="28"/>
          <w:szCs w:val="28"/>
          <w:rtl/>
        </w:rPr>
        <w:t xml:space="preserve"> تقدم بها خدمات يمكن الاعتراف بها بصورة متكاملة ومستقلة</w:t>
      </w:r>
    </w:p>
    <w:p w:rsidR="0069410C" w:rsidRDefault="0069410C" w:rsidP="0069410C">
      <w:pPr>
        <w:pStyle w:val="ListParagraph"/>
        <w:bidi/>
        <w:spacing w:line="240" w:lineRule="auto"/>
        <w:rPr>
          <w:rFonts w:cs="Arial" w:hint="cs"/>
          <w:rtl/>
        </w:rPr>
      </w:pPr>
    </w:p>
    <w:p w:rsidR="00D862E4" w:rsidRPr="0069410C" w:rsidRDefault="00D862E4" w:rsidP="0069410C">
      <w:pPr>
        <w:pStyle w:val="NormalWeb"/>
        <w:numPr>
          <w:ilvl w:val="0"/>
          <w:numId w:val="3"/>
        </w:numPr>
        <w:bidi/>
        <w:spacing w:before="8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69410C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 xml:space="preserve">عندما يكون الدافع الى السفر قويا لدرجة كافية فانه </w:t>
      </w:r>
      <w:r w:rsidRPr="0069410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لا </w:t>
      </w:r>
      <w:r w:rsidRPr="0069410C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 xml:space="preserve">يمكن التغلب على </w:t>
      </w:r>
      <w:r w:rsidR="007D2AB6" w:rsidRPr="0069410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مقومات </w:t>
      </w:r>
      <w:r w:rsidRPr="0069410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السفر</w:t>
      </w:r>
      <w:r w:rsidR="007D2AB6" w:rsidRPr="0069410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.</w:t>
      </w:r>
    </w:p>
    <w:p w:rsidR="00BA53E3" w:rsidRDefault="00BA53E3" w:rsidP="0069410C">
      <w:pPr>
        <w:pStyle w:val="ListParagraph"/>
        <w:bidi/>
        <w:spacing w:line="240" w:lineRule="auto"/>
        <w:rPr>
          <w:rtl/>
        </w:rPr>
      </w:pPr>
    </w:p>
    <w:p w:rsidR="0069410C" w:rsidRPr="0069410C" w:rsidRDefault="0069410C" w:rsidP="0069410C">
      <w:pPr>
        <w:bidi/>
        <w:spacing w:line="240" w:lineRule="auto"/>
        <w:rPr>
          <w:rFonts w:cs="Arial"/>
          <w:color w:val="7030A0"/>
          <w:sz w:val="28"/>
          <w:szCs w:val="28"/>
        </w:rPr>
      </w:pPr>
      <w:r>
        <w:rPr>
          <w:rFonts w:cs="Arial" w:hint="cs"/>
          <w:color w:val="7030A0"/>
          <w:sz w:val="28"/>
          <w:szCs w:val="28"/>
          <w:rtl/>
        </w:rPr>
        <w:t xml:space="preserve">       </w:t>
      </w:r>
      <w:r w:rsidRPr="0069410C">
        <w:rPr>
          <w:rFonts w:cs="Arial"/>
          <w:color w:val="7030A0"/>
          <w:sz w:val="28"/>
          <w:szCs w:val="28"/>
          <w:rtl/>
        </w:rPr>
        <w:t>عندما يكون الدافع الى السفر قويا لدرجة كافية فانه يمكن التغلب على تلك القيود. ولكن هذه المؤثرات مازالت موجودة حول وسائل السفر والمقاصد السياحية المختارة.</w:t>
      </w:r>
    </w:p>
    <w:p w:rsidR="0069410C" w:rsidRDefault="0069410C" w:rsidP="0069410C">
      <w:pPr>
        <w:pStyle w:val="ListParagraph"/>
        <w:bidi/>
        <w:spacing w:line="240" w:lineRule="auto"/>
        <w:rPr>
          <w:rFonts w:hint="cs"/>
          <w:rtl/>
        </w:rPr>
      </w:pPr>
    </w:p>
    <w:p w:rsidR="0069410C" w:rsidRDefault="007D2AB6" w:rsidP="0069410C">
      <w:pPr>
        <w:pStyle w:val="NormalWeb"/>
        <w:numPr>
          <w:ilvl w:val="0"/>
          <w:numId w:val="3"/>
        </w:numPr>
        <w:bidi/>
        <w:spacing w:before="8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69410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من معوقات السفر االهروب من المواقف الاجتماعية والنفسية.</w:t>
      </w:r>
    </w:p>
    <w:p w:rsidR="0069410C" w:rsidRPr="0069410C" w:rsidRDefault="0069410C" w:rsidP="0069410C">
      <w:pPr>
        <w:pStyle w:val="NormalWeb"/>
        <w:bidi/>
        <w:spacing w:before="80" w:beforeAutospacing="0" w:after="0" w:afterAutospacing="0"/>
        <w:ind w:left="720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7D2AB6" w:rsidRPr="0069410C" w:rsidRDefault="0069410C" w:rsidP="0069410C">
      <w:pPr>
        <w:bidi/>
        <w:spacing w:line="240" w:lineRule="auto"/>
      </w:pPr>
      <w:r>
        <w:rPr>
          <w:rFonts w:cs="Arial" w:hint="cs"/>
          <w:color w:val="7030A0"/>
          <w:sz w:val="28"/>
          <w:szCs w:val="28"/>
          <w:rtl/>
        </w:rPr>
        <w:t xml:space="preserve">       </w:t>
      </w:r>
      <w:r w:rsidRPr="0069410C">
        <w:rPr>
          <w:rFonts w:cs="Arial"/>
          <w:color w:val="7030A0"/>
          <w:sz w:val="28"/>
          <w:szCs w:val="28"/>
          <w:rtl/>
        </w:rPr>
        <w:t xml:space="preserve">من </w:t>
      </w:r>
      <w:r w:rsidRPr="0069410C">
        <w:rPr>
          <w:rFonts w:cs="Arial" w:hint="cs"/>
          <w:color w:val="7030A0"/>
          <w:sz w:val="28"/>
          <w:szCs w:val="28"/>
          <w:rtl/>
        </w:rPr>
        <w:t>دوافع</w:t>
      </w:r>
      <w:r w:rsidRPr="0069410C">
        <w:rPr>
          <w:rFonts w:cs="Arial"/>
          <w:color w:val="7030A0"/>
          <w:sz w:val="28"/>
          <w:szCs w:val="28"/>
          <w:rtl/>
        </w:rPr>
        <w:t xml:space="preserve"> السفر االهروب من المواقف الاجتماعية والنفسية</w:t>
      </w:r>
    </w:p>
    <w:sectPr w:rsidR="007D2AB6" w:rsidRPr="006941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6594B"/>
    <w:multiLevelType w:val="hybridMultilevel"/>
    <w:tmpl w:val="B3762C46"/>
    <w:lvl w:ilvl="0" w:tplc="E6BA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CF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0F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ED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03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8B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EA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23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E2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04C5E"/>
    <w:multiLevelType w:val="hybridMultilevel"/>
    <w:tmpl w:val="11E24C72"/>
    <w:lvl w:ilvl="0" w:tplc="3346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ED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69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0C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27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4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44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08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44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64FCB"/>
    <w:multiLevelType w:val="hybridMultilevel"/>
    <w:tmpl w:val="4FB2E1AE"/>
    <w:lvl w:ilvl="0" w:tplc="4ADEAF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ED"/>
    <w:rsid w:val="000E75FD"/>
    <w:rsid w:val="001F5E0B"/>
    <w:rsid w:val="002A11CF"/>
    <w:rsid w:val="00341E42"/>
    <w:rsid w:val="00393BDB"/>
    <w:rsid w:val="00504DED"/>
    <w:rsid w:val="0069410C"/>
    <w:rsid w:val="007D2AB6"/>
    <w:rsid w:val="0095137F"/>
    <w:rsid w:val="00BA53E3"/>
    <w:rsid w:val="00D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458F9-8AA8-458A-971D-66385175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E42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932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52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11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599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050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78">
          <w:marLeft w:val="86"/>
          <w:marRight w:val="547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4759">
          <w:marLeft w:val="86"/>
          <w:marRight w:val="979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505">
          <w:marLeft w:val="86"/>
          <w:marRight w:val="979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81">
          <w:marLeft w:val="86"/>
          <w:marRight w:val="979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alswied</dc:creator>
  <cp:keywords/>
  <dc:description/>
  <cp:lastModifiedBy>saif alswied</cp:lastModifiedBy>
  <cp:revision>7</cp:revision>
  <cp:lastPrinted>2020-02-19T18:20:00Z</cp:lastPrinted>
  <dcterms:created xsi:type="dcterms:W3CDTF">2020-02-12T21:25:00Z</dcterms:created>
  <dcterms:modified xsi:type="dcterms:W3CDTF">2020-03-01T22:40:00Z</dcterms:modified>
</cp:coreProperties>
</file>