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2581F" w14:textId="7296DF71" w:rsidR="000A3B63" w:rsidRPr="00A75596" w:rsidRDefault="00A75596" w:rsidP="00A75596">
      <w:pPr>
        <w:jc w:val="center"/>
        <w:rPr>
          <w:b/>
          <w:bCs/>
          <w:color w:val="943634" w:themeColor="accent2" w:themeShade="BF"/>
          <w:sz w:val="24"/>
          <w:szCs w:val="24"/>
          <w:u w:val="single"/>
        </w:rPr>
      </w:pPr>
      <w:r>
        <w:rPr>
          <w:b/>
          <w:bCs/>
          <w:noProof/>
          <w:color w:val="943634" w:themeColor="accent2" w:themeShade="BF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2A6ABDCD" wp14:editId="76FA08F5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709371" cy="728420"/>
            <wp:effectExtent l="0" t="0" r="0" b="0"/>
            <wp:wrapNone/>
            <wp:docPr id="1" name="Picture 0" descr="br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9371" cy="72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A75596">
        <w:rPr>
          <w:b/>
          <w:bCs/>
          <w:color w:val="943634" w:themeColor="accent2" w:themeShade="BF"/>
          <w:sz w:val="24"/>
          <w:szCs w:val="24"/>
          <w:u w:val="single"/>
        </w:rPr>
        <w:t>Opto</w:t>
      </w:r>
      <w:proofErr w:type="spellEnd"/>
      <w:r w:rsidRPr="00A75596">
        <w:rPr>
          <w:b/>
          <w:bCs/>
          <w:color w:val="943634" w:themeColor="accent2" w:themeShade="BF"/>
          <w:sz w:val="24"/>
          <w:szCs w:val="24"/>
          <w:u w:val="single"/>
        </w:rPr>
        <w:t xml:space="preserve"> </w:t>
      </w:r>
      <w:r w:rsidR="00217F53">
        <w:rPr>
          <w:b/>
          <w:bCs/>
          <w:color w:val="943634" w:themeColor="accent2" w:themeShade="BF"/>
          <w:sz w:val="24"/>
          <w:szCs w:val="24"/>
          <w:u w:val="single"/>
        </w:rPr>
        <w:t>321</w:t>
      </w:r>
      <w:r w:rsidRPr="00A75596">
        <w:rPr>
          <w:b/>
          <w:bCs/>
          <w:color w:val="943634" w:themeColor="accent2" w:themeShade="BF"/>
          <w:sz w:val="24"/>
          <w:szCs w:val="24"/>
          <w:u w:val="single"/>
        </w:rPr>
        <w:t xml:space="preserve"> (</w:t>
      </w:r>
      <w:r w:rsidR="00217F53">
        <w:rPr>
          <w:b/>
          <w:bCs/>
          <w:color w:val="943634" w:themeColor="accent2" w:themeShade="BF"/>
          <w:sz w:val="24"/>
          <w:szCs w:val="24"/>
          <w:u w:val="single"/>
        </w:rPr>
        <w:t>BINOCULAR VISION</w:t>
      </w:r>
      <w:r w:rsidRPr="00A75596">
        <w:rPr>
          <w:b/>
          <w:bCs/>
          <w:color w:val="943634" w:themeColor="accent2" w:themeShade="BF"/>
          <w:sz w:val="24"/>
          <w:szCs w:val="24"/>
          <w:u w:val="single"/>
        </w:rPr>
        <w:t>)</w:t>
      </w:r>
    </w:p>
    <w:p w14:paraId="3D7F1D92" w14:textId="3116EB00" w:rsidR="00A75596" w:rsidRPr="007D6C30" w:rsidRDefault="00A75596" w:rsidP="007D6C30">
      <w:pPr>
        <w:jc w:val="center"/>
        <w:rPr>
          <w:b/>
          <w:bCs/>
          <w:color w:val="943634" w:themeColor="accent2" w:themeShade="BF"/>
          <w:sz w:val="24"/>
          <w:szCs w:val="24"/>
          <w:u w:val="single"/>
        </w:rPr>
      </w:pPr>
      <w:r w:rsidRPr="00A75596">
        <w:rPr>
          <w:b/>
          <w:bCs/>
          <w:color w:val="943634" w:themeColor="accent2" w:themeShade="BF"/>
          <w:sz w:val="24"/>
          <w:szCs w:val="24"/>
          <w:u w:val="single"/>
        </w:rPr>
        <w:t xml:space="preserve">Ms. </w:t>
      </w:r>
      <w:r w:rsidR="0088227A">
        <w:rPr>
          <w:b/>
          <w:bCs/>
          <w:color w:val="943634" w:themeColor="accent2" w:themeShade="BF"/>
          <w:sz w:val="24"/>
          <w:szCs w:val="24"/>
          <w:u w:val="single"/>
        </w:rPr>
        <w:t>Tahani Alqahtani</w:t>
      </w:r>
      <w:r w:rsidRPr="00A75596">
        <w:rPr>
          <w:b/>
          <w:bCs/>
          <w:color w:val="943634" w:themeColor="accent2" w:themeShade="BF"/>
          <w:sz w:val="24"/>
          <w:szCs w:val="24"/>
          <w:u w:val="single"/>
        </w:rPr>
        <w:t>, MSc.</w:t>
      </w:r>
      <w:bookmarkStart w:id="0" w:name="_GoBack"/>
      <w:bookmarkEnd w:id="0"/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1728"/>
        <w:gridCol w:w="7848"/>
      </w:tblGrid>
      <w:tr w:rsidR="00A75596" w14:paraId="1F13CD3E" w14:textId="77777777" w:rsidTr="00A75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509E4707" w14:textId="77777777" w:rsidR="00A75596" w:rsidRPr="00A75596" w:rsidRDefault="00A75596" w:rsidP="00A75596">
            <w:pPr>
              <w:jc w:val="center"/>
              <w:rPr>
                <w:color w:val="7030A0"/>
                <w:sz w:val="24"/>
                <w:szCs w:val="24"/>
              </w:rPr>
            </w:pPr>
            <w:r w:rsidRPr="00A75596">
              <w:rPr>
                <w:color w:val="7030A0"/>
                <w:sz w:val="24"/>
                <w:szCs w:val="24"/>
              </w:rPr>
              <w:t>Week</w:t>
            </w:r>
          </w:p>
        </w:tc>
        <w:tc>
          <w:tcPr>
            <w:tcW w:w="7848" w:type="dxa"/>
          </w:tcPr>
          <w:p w14:paraId="6317B1FB" w14:textId="77777777" w:rsidR="00A75596" w:rsidRPr="00A75596" w:rsidRDefault="00A75596" w:rsidP="00A75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4"/>
                <w:szCs w:val="24"/>
              </w:rPr>
            </w:pPr>
            <w:r w:rsidRPr="00A75596">
              <w:rPr>
                <w:color w:val="7030A0"/>
                <w:sz w:val="24"/>
                <w:szCs w:val="24"/>
              </w:rPr>
              <w:t>Topic</w:t>
            </w:r>
          </w:p>
        </w:tc>
      </w:tr>
      <w:tr w:rsidR="00A75596" w14:paraId="515148A8" w14:textId="77777777" w:rsidTr="00A7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55B57BF2" w14:textId="77777777" w:rsidR="00A75596" w:rsidRPr="00A75596" w:rsidRDefault="00A75596" w:rsidP="00A75596">
            <w:pPr>
              <w:jc w:val="center"/>
              <w:rPr>
                <w:color w:val="3366CC"/>
              </w:rPr>
            </w:pPr>
            <w:r w:rsidRPr="00A75596">
              <w:rPr>
                <w:color w:val="3366CC"/>
              </w:rPr>
              <w:t>1</w:t>
            </w:r>
          </w:p>
        </w:tc>
        <w:tc>
          <w:tcPr>
            <w:tcW w:w="7848" w:type="dxa"/>
          </w:tcPr>
          <w:p w14:paraId="2E60C423" w14:textId="1BF14BA5" w:rsidR="00A75596" w:rsidRPr="00A64116" w:rsidRDefault="009D015C" w:rsidP="009D015C">
            <w:pPr>
              <w:ind w:left="10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66CC"/>
              </w:rPr>
            </w:pPr>
            <w:r w:rsidRPr="00A64116">
              <w:rPr>
                <w:color w:val="3366CC"/>
              </w:rPr>
              <w:t>The importance of binocular vision to man</w:t>
            </w:r>
          </w:p>
        </w:tc>
      </w:tr>
      <w:tr w:rsidR="00A75596" w14:paraId="061C5FD5" w14:textId="77777777" w:rsidTr="00A755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365D3BFC" w14:textId="77777777" w:rsidR="00A75596" w:rsidRPr="00A75596" w:rsidRDefault="00A75596" w:rsidP="00A75596">
            <w:pPr>
              <w:jc w:val="center"/>
              <w:rPr>
                <w:color w:val="3366CC"/>
              </w:rPr>
            </w:pPr>
            <w:r w:rsidRPr="00A75596">
              <w:rPr>
                <w:color w:val="3366CC"/>
              </w:rPr>
              <w:t>2</w:t>
            </w:r>
          </w:p>
        </w:tc>
        <w:tc>
          <w:tcPr>
            <w:tcW w:w="7848" w:type="dxa"/>
          </w:tcPr>
          <w:p w14:paraId="31D2FC0D" w14:textId="65D553B7" w:rsidR="00A75596" w:rsidRPr="00A64116" w:rsidRDefault="009D015C" w:rsidP="009D015C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366CC"/>
              </w:rPr>
            </w:pPr>
            <w:r w:rsidRPr="00A64116">
              <w:rPr>
                <w:color w:val="3366CC"/>
              </w:rPr>
              <w:t>How is binocular vision achieved?</w:t>
            </w:r>
          </w:p>
        </w:tc>
      </w:tr>
      <w:tr w:rsidR="00A75596" w14:paraId="1885DA15" w14:textId="77777777" w:rsidTr="00A7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09953172" w14:textId="77777777" w:rsidR="00A75596" w:rsidRPr="00A75596" w:rsidRDefault="00A75596" w:rsidP="00A75596">
            <w:pPr>
              <w:jc w:val="center"/>
              <w:rPr>
                <w:color w:val="3366CC"/>
              </w:rPr>
            </w:pPr>
            <w:r w:rsidRPr="00A75596">
              <w:rPr>
                <w:color w:val="3366CC"/>
              </w:rPr>
              <w:t>3</w:t>
            </w:r>
          </w:p>
        </w:tc>
        <w:tc>
          <w:tcPr>
            <w:tcW w:w="7848" w:type="dxa"/>
          </w:tcPr>
          <w:p w14:paraId="3B968555" w14:textId="7DB2D79D" w:rsidR="00A75596" w:rsidRPr="00A64116" w:rsidRDefault="009D015C" w:rsidP="009D015C">
            <w:pPr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66CC"/>
              </w:rPr>
            </w:pPr>
            <w:r w:rsidRPr="00A64116">
              <w:rPr>
                <w:color w:val="3366CC"/>
              </w:rPr>
              <w:t>Binocular Fusion</w:t>
            </w:r>
          </w:p>
        </w:tc>
      </w:tr>
      <w:tr w:rsidR="00A75596" w14:paraId="32397D4B" w14:textId="77777777" w:rsidTr="00A755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620C270D" w14:textId="77777777" w:rsidR="00A75596" w:rsidRPr="00A75596" w:rsidRDefault="00A75596" w:rsidP="00A75596">
            <w:pPr>
              <w:jc w:val="center"/>
              <w:rPr>
                <w:color w:val="3366CC"/>
              </w:rPr>
            </w:pPr>
            <w:r w:rsidRPr="00A75596">
              <w:rPr>
                <w:color w:val="3366CC"/>
              </w:rPr>
              <w:t>4</w:t>
            </w:r>
          </w:p>
        </w:tc>
        <w:tc>
          <w:tcPr>
            <w:tcW w:w="7848" w:type="dxa"/>
          </w:tcPr>
          <w:p w14:paraId="07430C3F" w14:textId="0F7D9C75" w:rsidR="00900C7A" w:rsidRPr="00A64116" w:rsidRDefault="009D015C" w:rsidP="009D015C">
            <w:pPr>
              <w:numPr>
                <w:ilvl w:val="0"/>
                <w:numId w:val="3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366CC"/>
              </w:rPr>
            </w:pPr>
            <w:r w:rsidRPr="00A64116">
              <w:rPr>
                <w:color w:val="3366CC"/>
              </w:rPr>
              <w:t>Fixation Disparity</w:t>
            </w:r>
          </w:p>
        </w:tc>
      </w:tr>
      <w:tr w:rsidR="00A75596" w14:paraId="5F038D1A" w14:textId="77777777" w:rsidTr="00A7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628866C2" w14:textId="77777777" w:rsidR="00A75596" w:rsidRPr="00A75596" w:rsidRDefault="00A75596" w:rsidP="00A75596">
            <w:pPr>
              <w:jc w:val="center"/>
              <w:rPr>
                <w:color w:val="3366CC"/>
              </w:rPr>
            </w:pPr>
            <w:r w:rsidRPr="00A75596">
              <w:rPr>
                <w:color w:val="3366CC"/>
              </w:rPr>
              <w:t>5</w:t>
            </w:r>
          </w:p>
        </w:tc>
        <w:tc>
          <w:tcPr>
            <w:tcW w:w="7848" w:type="dxa"/>
          </w:tcPr>
          <w:p w14:paraId="25DB0961" w14:textId="77777777" w:rsidR="00A75596" w:rsidRPr="00A64116" w:rsidRDefault="009A767C" w:rsidP="00A75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66CC"/>
              </w:rPr>
            </w:pPr>
            <w:r w:rsidRPr="00A64116">
              <w:rPr>
                <w:color w:val="3366CC"/>
              </w:rPr>
              <w:t>Mid-1 exam</w:t>
            </w:r>
          </w:p>
        </w:tc>
      </w:tr>
      <w:tr w:rsidR="00A75596" w14:paraId="61BA5AFE" w14:textId="77777777" w:rsidTr="00A755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2649077F" w14:textId="77777777" w:rsidR="00A75596" w:rsidRPr="00A75596" w:rsidRDefault="00A75596" w:rsidP="00A75596">
            <w:pPr>
              <w:jc w:val="center"/>
              <w:rPr>
                <w:color w:val="3366CC"/>
              </w:rPr>
            </w:pPr>
            <w:r w:rsidRPr="00A75596">
              <w:rPr>
                <w:color w:val="3366CC"/>
              </w:rPr>
              <w:t>6</w:t>
            </w:r>
          </w:p>
        </w:tc>
        <w:tc>
          <w:tcPr>
            <w:tcW w:w="7848" w:type="dxa"/>
          </w:tcPr>
          <w:p w14:paraId="5AB15FF0" w14:textId="4D906BE2" w:rsidR="00900C7A" w:rsidRPr="00A64116" w:rsidRDefault="009D015C" w:rsidP="009D015C">
            <w:pPr>
              <w:ind w:left="10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366CC"/>
              </w:rPr>
            </w:pPr>
            <w:r w:rsidRPr="00A64116">
              <w:rPr>
                <w:color w:val="3366CC"/>
              </w:rPr>
              <w:t>Accommodation and AC/A Ratio</w:t>
            </w:r>
          </w:p>
        </w:tc>
      </w:tr>
      <w:tr w:rsidR="00A75596" w14:paraId="18F47A99" w14:textId="77777777" w:rsidTr="00A7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4541B630" w14:textId="77777777" w:rsidR="00A75596" w:rsidRPr="00A75596" w:rsidRDefault="00A75596" w:rsidP="00A75596">
            <w:pPr>
              <w:jc w:val="center"/>
              <w:rPr>
                <w:color w:val="3366CC"/>
              </w:rPr>
            </w:pPr>
            <w:r w:rsidRPr="00A75596">
              <w:rPr>
                <w:color w:val="3366CC"/>
              </w:rPr>
              <w:t>7</w:t>
            </w:r>
          </w:p>
        </w:tc>
        <w:tc>
          <w:tcPr>
            <w:tcW w:w="7848" w:type="dxa"/>
          </w:tcPr>
          <w:p w14:paraId="04F72935" w14:textId="42EDF010" w:rsidR="00A75596" w:rsidRPr="00A64116" w:rsidRDefault="009D015C" w:rsidP="009D015C">
            <w:pPr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66CC"/>
              </w:rPr>
            </w:pPr>
            <w:r w:rsidRPr="00A64116">
              <w:rPr>
                <w:color w:val="3366CC"/>
              </w:rPr>
              <w:t>Convergence</w:t>
            </w:r>
          </w:p>
        </w:tc>
      </w:tr>
      <w:tr w:rsidR="00A75596" w14:paraId="0D77BB5F" w14:textId="77777777" w:rsidTr="00A755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760FF6BA" w14:textId="77777777" w:rsidR="00A75596" w:rsidRPr="00A75596" w:rsidRDefault="00A75596" w:rsidP="00A75596">
            <w:pPr>
              <w:jc w:val="center"/>
              <w:rPr>
                <w:color w:val="3366CC"/>
              </w:rPr>
            </w:pPr>
            <w:r w:rsidRPr="00A75596">
              <w:rPr>
                <w:color w:val="3366CC"/>
              </w:rPr>
              <w:t>8</w:t>
            </w:r>
          </w:p>
        </w:tc>
        <w:tc>
          <w:tcPr>
            <w:tcW w:w="7848" w:type="dxa"/>
          </w:tcPr>
          <w:p w14:paraId="5D7931C8" w14:textId="648D2196" w:rsidR="00A75596" w:rsidRPr="00A64116" w:rsidRDefault="009D015C" w:rsidP="009D015C">
            <w:pPr>
              <w:ind w:left="7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366CC"/>
              </w:rPr>
            </w:pPr>
            <w:r w:rsidRPr="00A64116">
              <w:rPr>
                <w:color w:val="3366CC"/>
              </w:rPr>
              <w:t>Binocular perception and Depth Perception</w:t>
            </w:r>
          </w:p>
        </w:tc>
      </w:tr>
      <w:tr w:rsidR="00A75596" w14:paraId="42B01C83" w14:textId="77777777" w:rsidTr="00A7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455BECB3" w14:textId="77777777" w:rsidR="00A75596" w:rsidRPr="00A75596" w:rsidRDefault="00A75596" w:rsidP="00A75596">
            <w:pPr>
              <w:jc w:val="center"/>
              <w:rPr>
                <w:color w:val="3366CC"/>
              </w:rPr>
            </w:pPr>
            <w:r w:rsidRPr="00A75596">
              <w:rPr>
                <w:color w:val="3366CC"/>
              </w:rPr>
              <w:t>9</w:t>
            </w:r>
          </w:p>
        </w:tc>
        <w:tc>
          <w:tcPr>
            <w:tcW w:w="7848" w:type="dxa"/>
          </w:tcPr>
          <w:p w14:paraId="729469EA" w14:textId="46963ED7" w:rsidR="00A75596" w:rsidRPr="00A64116" w:rsidRDefault="009D015C" w:rsidP="009D015C">
            <w:pPr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66CC"/>
              </w:rPr>
            </w:pPr>
            <w:r w:rsidRPr="00A64116">
              <w:rPr>
                <w:color w:val="3366CC"/>
              </w:rPr>
              <w:t>Ocular Dominance and Stereopsis</w:t>
            </w:r>
          </w:p>
        </w:tc>
      </w:tr>
      <w:tr w:rsidR="00A75596" w14:paraId="193B0542" w14:textId="77777777" w:rsidTr="00A755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794293A5" w14:textId="77777777" w:rsidR="00A75596" w:rsidRPr="00A75596" w:rsidRDefault="00A75596" w:rsidP="00A75596">
            <w:pPr>
              <w:jc w:val="center"/>
              <w:rPr>
                <w:color w:val="3366CC"/>
              </w:rPr>
            </w:pPr>
            <w:r w:rsidRPr="00A75596">
              <w:rPr>
                <w:color w:val="3366CC"/>
              </w:rPr>
              <w:t>10</w:t>
            </w:r>
          </w:p>
        </w:tc>
        <w:tc>
          <w:tcPr>
            <w:tcW w:w="7848" w:type="dxa"/>
          </w:tcPr>
          <w:p w14:paraId="0A271AC7" w14:textId="77777777" w:rsidR="00A75596" w:rsidRPr="00A64116" w:rsidRDefault="00900C7A" w:rsidP="00A755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366CC"/>
              </w:rPr>
            </w:pPr>
            <w:r w:rsidRPr="00A64116">
              <w:rPr>
                <w:color w:val="3366CC"/>
              </w:rPr>
              <w:t>Mid-2 exam</w:t>
            </w:r>
          </w:p>
        </w:tc>
      </w:tr>
      <w:tr w:rsidR="00A75596" w14:paraId="2AED5EF3" w14:textId="77777777" w:rsidTr="00A7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08457AF7" w14:textId="77777777" w:rsidR="00A75596" w:rsidRPr="00A75596" w:rsidRDefault="00A75596" w:rsidP="00A75596">
            <w:pPr>
              <w:jc w:val="center"/>
              <w:rPr>
                <w:color w:val="3366CC"/>
              </w:rPr>
            </w:pPr>
            <w:r w:rsidRPr="00A75596">
              <w:rPr>
                <w:color w:val="3366CC"/>
              </w:rPr>
              <w:t>11</w:t>
            </w:r>
          </w:p>
        </w:tc>
        <w:tc>
          <w:tcPr>
            <w:tcW w:w="7848" w:type="dxa"/>
          </w:tcPr>
          <w:p w14:paraId="6C8AFBDE" w14:textId="147249FB" w:rsidR="00A75596" w:rsidRPr="00A64116" w:rsidRDefault="009D015C" w:rsidP="009D0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66CC"/>
              </w:rPr>
            </w:pPr>
            <w:proofErr w:type="spellStart"/>
            <w:r w:rsidRPr="00A64116">
              <w:rPr>
                <w:color w:val="3366CC"/>
              </w:rPr>
              <w:t>Heterophorias</w:t>
            </w:r>
            <w:proofErr w:type="spellEnd"/>
          </w:p>
        </w:tc>
      </w:tr>
      <w:tr w:rsidR="00A75596" w14:paraId="4BD56670" w14:textId="77777777" w:rsidTr="00A755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6F6047F2" w14:textId="77777777" w:rsidR="00A75596" w:rsidRPr="00A75596" w:rsidRDefault="00A75596" w:rsidP="00A75596">
            <w:pPr>
              <w:jc w:val="center"/>
              <w:rPr>
                <w:color w:val="3366CC"/>
              </w:rPr>
            </w:pPr>
            <w:r w:rsidRPr="00A75596">
              <w:rPr>
                <w:color w:val="3366CC"/>
              </w:rPr>
              <w:t>12</w:t>
            </w:r>
          </w:p>
        </w:tc>
        <w:tc>
          <w:tcPr>
            <w:tcW w:w="7848" w:type="dxa"/>
          </w:tcPr>
          <w:p w14:paraId="5BB50D8B" w14:textId="1C5FEA18" w:rsidR="00A75596" w:rsidRPr="00A64116" w:rsidRDefault="009D015C" w:rsidP="009D015C">
            <w:pPr>
              <w:ind w:left="10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366CC"/>
              </w:rPr>
            </w:pPr>
            <w:r w:rsidRPr="00A64116">
              <w:rPr>
                <w:color w:val="3366CC"/>
              </w:rPr>
              <w:t xml:space="preserve">Disorders of accommodation and </w:t>
            </w:r>
            <w:proofErr w:type="spellStart"/>
            <w:r w:rsidRPr="00A64116">
              <w:rPr>
                <w:color w:val="3366CC"/>
              </w:rPr>
              <w:t>Vergence</w:t>
            </w:r>
            <w:proofErr w:type="spellEnd"/>
          </w:p>
        </w:tc>
      </w:tr>
      <w:tr w:rsidR="00A75596" w14:paraId="1661ADD9" w14:textId="77777777" w:rsidTr="00A7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54C7A177" w14:textId="77777777" w:rsidR="00A75596" w:rsidRPr="00A75596" w:rsidRDefault="00A75596" w:rsidP="00A75596">
            <w:pPr>
              <w:jc w:val="center"/>
              <w:rPr>
                <w:color w:val="3366CC"/>
              </w:rPr>
            </w:pPr>
            <w:r w:rsidRPr="00A75596">
              <w:rPr>
                <w:color w:val="3366CC"/>
              </w:rPr>
              <w:t>13</w:t>
            </w:r>
          </w:p>
        </w:tc>
        <w:tc>
          <w:tcPr>
            <w:tcW w:w="7848" w:type="dxa"/>
          </w:tcPr>
          <w:p w14:paraId="098A36B7" w14:textId="28A88889" w:rsidR="00A75596" w:rsidRPr="00A64116" w:rsidRDefault="009D015C" w:rsidP="009D015C">
            <w:pPr>
              <w:ind w:left="10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66CC"/>
              </w:rPr>
            </w:pPr>
            <w:proofErr w:type="spellStart"/>
            <w:r w:rsidRPr="00A64116">
              <w:rPr>
                <w:color w:val="3366CC"/>
              </w:rPr>
              <w:t>Aniseikonia</w:t>
            </w:r>
            <w:proofErr w:type="spellEnd"/>
          </w:p>
        </w:tc>
      </w:tr>
      <w:tr w:rsidR="00A75596" w14:paraId="41D7ADDB" w14:textId="77777777" w:rsidTr="00A755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59991675" w14:textId="529B08A1" w:rsidR="00A75596" w:rsidRPr="00A75596" w:rsidRDefault="009D015C" w:rsidP="00A75596">
            <w:pPr>
              <w:jc w:val="center"/>
              <w:rPr>
                <w:color w:val="3366CC"/>
              </w:rPr>
            </w:pPr>
            <w:r>
              <w:rPr>
                <w:color w:val="3366CC"/>
              </w:rPr>
              <w:t>14</w:t>
            </w:r>
          </w:p>
        </w:tc>
        <w:tc>
          <w:tcPr>
            <w:tcW w:w="7848" w:type="dxa"/>
          </w:tcPr>
          <w:p w14:paraId="60FF6BCE" w14:textId="2424E7A8" w:rsidR="00A75596" w:rsidRPr="00A64116" w:rsidRDefault="00A64116" w:rsidP="00A755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366CC"/>
              </w:rPr>
            </w:pPr>
            <w:r w:rsidRPr="00A64116">
              <w:rPr>
                <w:color w:val="3366CC"/>
              </w:rPr>
              <w:t>Revision</w:t>
            </w:r>
          </w:p>
        </w:tc>
      </w:tr>
    </w:tbl>
    <w:p w14:paraId="0A35733E" w14:textId="77777777" w:rsidR="00A75596" w:rsidRDefault="00A75596"/>
    <w:p w14:paraId="3F92CC58" w14:textId="77777777" w:rsidR="00A75596" w:rsidRPr="00A75596" w:rsidRDefault="00A75596">
      <w:pPr>
        <w:rPr>
          <w:b/>
          <w:bCs/>
          <w:color w:val="943634" w:themeColor="accent2" w:themeShade="BF"/>
          <w:sz w:val="24"/>
          <w:szCs w:val="24"/>
          <w:u w:val="single"/>
        </w:rPr>
      </w:pPr>
      <w:r w:rsidRPr="00A75596">
        <w:rPr>
          <w:b/>
          <w:bCs/>
          <w:color w:val="943634" w:themeColor="accent2" w:themeShade="BF"/>
          <w:sz w:val="24"/>
          <w:szCs w:val="24"/>
          <w:u w:val="single"/>
        </w:rPr>
        <w:t xml:space="preserve">Recommended </w:t>
      </w:r>
      <w:proofErr w:type="gramStart"/>
      <w:r w:rsidRPr="00A75596">
        <w:rPr>
          <w:b/>
          <w:bCs/>
          <w:color w:val="943634" w:themeColor="accent2" w:themeShade="BF"/>
          <w:sz w:val="24"/>
          <w:szCs w:val="24"/>
          <w:u w:val="single"/>
        </w:rPr>
        <w:t>text books</w:t>
      </w:r>
      <w:proofErr w:type="gramEnd"/>
      <w:r w:rsidRPr="00A75596">
        <w:rPr>
          <w:b/>
          <w:bCs/>
          <w:color w:val="943634" w:themeColor="accent2" w:themeShade="BF"/>
          <w:sz w:val="24"/>
          <w:szCs w:val="24"/>
          <w:u w:val="single"/>
        </w:rPr>
        <w:t>:</w:t>
      </w:r>
    </w:p>
    <w:p w14:paraId="1568EF48" w14:textId="77777777" w:rsidR="00217F53" w:rsidRPr="007D6C30" w:rsidRDefault="00217F53" w:rsidP="007D6C30">
      <w:pPr>
        <w:spacing w:line="240" w:lineRule="auto"/>
        <w:rPr>
          <w:color w:val="000000"/>
        </w:rPr>
      </w:pPr>
      <w:r w:rsidRPr="007D6C30">
        <w:rPr>
          <w:lang w:bidi="ar-EG"/>
        </w:rPr>
        <w:t xml:space="preserve">1.  </w:t>
      </w:r>
      <w:r w:rsidRPr="007D6C30">
        <w:rPr>
          <w:color w:val="000000"/>
        </w:rPr>
        <w:t xml:space="preserve">Clinical Management of Binocular Vision: </w:t>
      </w:r>
      <w:proofErr w:type="spellStart"/>
      <w:r w:rsidRPr="007D6C30">
        <w:rPr>
          <w:color w:val="000000"/>
        </w:rPr>
        <w:t>Heterophoric</w:t>
      </w:r>
      <w:proofErr w:type="spellEnd"/>
      <w:r w:rsidRPr="007D6C30">
        <w:rPr>
          <w:color w:val="000000"/>
        </w:rPr>
        <w:t xml:space="preserve">, Accommodative, and Eye  </w:t>
      </w:r>
    </w:p>
    <w:p w14:paraId="75B065FC" w14:textId="77777777" w:rsidR="00217F53" w:rsidRPr="007D6C30" w:rsidRDefault="00217F53" w:rsidP="007D6C30">
      <w:pPr>
        <w:spacing w:line="240" w:lineRule="auto"/>
        <w:rPr>
          <w:i/>
          <w:color w:val="000000"/>
          <w:lang w:bidi="ar-EG"/>
        </w:rPr>
      </w:pPr>
      <w:r w:rsidRPr="007D6C30">
        <w:rPr>
          <w:color w:val="000000"/>
        </w:rPr>
        <w:t xml:space="preserve">      Movement Disorders </w:t>
      </w:r>
      <w:r w:rsidRPr="007D6C30">
        <w:rPr>
          <w:rStyle w:val="ptbrand4"/>
          <w:i/>
          <w:color w:val="000000"/>
        </w:rPr>
        <w:t xml:space="preserve">by </w:t>
      </w:r>
      <w:hyperlink r:id="rId7" w:history="1">
        <w:r w:rsidRPr="007D6C30">
          <w:rPr>
            <w:rStyle w:val="ptbrand4"/>
            <w:i/>
            <w:color w:val="000000"/>
          </w:rPr>
          <w:t xml:space="preserve">Mitchell </w:t>
        </w:r>
        <w:proofErr w:type="spellStart"/>
        <w:r w:rsidRPr="007D6C30">
          <w:rPr>
            <w:rStyle w:val="ptbrand4"/>
            <w:i/>
            <w:color w:val="000000"/>
          </w:rPr>
          <w:t>Scheiman</w:t>
        </w:r>
        <w:proofErr w:type="spellEnd"/>
      </w:hyperlink>
      <w:r w:rsidRPr="007D6C30">
        <w:rPr>
          <w:rStyle w:val="ptbrand4"/>
          <w:i/>
          <w:color w:val="000000"/>
        </w:rPr>
        <w:t xml:space="preserve"> and Bruce Wick</w:t>
      </w:r>
    </w:p>
    <w:p w14:paraId="0B4563AB" w14:textId="77777777" w:rsidR="00217F53" w:rsidRPr="007D6C30" w:rsidRDefault="00217F53" w:rsidP="007D6C30">
      <w:pPr>
        <w:spacing w:line="240" w:lineRule="auto"/>
        <w:rPr>
          <w:rStyle w:val="ptbrand4"/>
          <w:i/>
          <w:color w:val="000000"/>
        </w:rPr>
      </w:pPr>
      <w:r w:rsidRPr="007D6C30">
        <w:rPr>
          <w:lang w:bidi="ar-EG"/>
        </w:rPr>
        <w:t xml:space="preserve">2.  </w:t>
      </w:r>
      <w:r w:rsidRPr="007D6C30">
        <w:rPr>
          <w:color w:val="000000"/>
        </w:rPr>
        <w:t xml:space="preserve">Foundations of Binocular Vision: A Clinical Perspective </w:t>
      </w:r>
      <w:r w:rsidRPr="007D6C30">
        <w:rPr>
          <w:rStyle w:val="ptbrand4"/>
          <w:i/>
          <w:color w:val="000000"/>
        </w:rPr>
        <w:t xml:space="preserve">by Scott Steinman, Barbara  </w:t>
      </w:r>
    </w:p>
    <w:p w14:paraId="000D58FD" w14:textId="77777777" w:rsidR="00217F53" w:rsidRPr="007D6C30" w:rsidRDefault="00217F53" w:rsidP="007D6C30">
      <w:pPr>
        <w:spacing w:line="240" w:lineRule="auto"/>
        <w:rPr>
          <w:i/>
          <w:color w:val="000000"/>
          <w:lang w:bidi="ar-EG"/>
        </w:rPr>
      </w:pPr>
      <w:r w:rsidRPr="007D6C30">
        <w:rPr>
          <w:rStyle w:val="ptbrand4"/>
          <w:i/>
          <w:color w:val="000000"/>
        </w:rPr>
        <w:t xml:space="preserve">     Steinman, and Ralph </w:t>
      </w:r>
      <w:proofErr w:type="spellStart"/>
      <w:r w:rsidRPr="007D6C30">
        <w:rPr>
          <w:rStyle w:val="ptbrand4"/>
          <w:i/>
          <w:color w:val="000000"/>
        </w:rPr>
        <w:t>Garzia</w:t>
      </w:r>
      <w:proofErr w:type="spellEnd"/>
    </w:p>
    <w:p w14:paraId="1B1B886D" w14:textId="77777777" w:rsidR="00217F53" w:rsidRPr="007D6C30" w:rsidRDefault="00217F53" w:rsidP="007D6C30">
      <w:pPr>
        <w:spacing w:line="240" w:lineRule="auto"/>
        <w:rPr>
          <w:rStyle w:val="ptbrand4"/>
          <w:color w:val="000000"/>
        </w:rPr>
      </w:pPr>
      <w:r w:rsidRPr="007D6C30">
        <w:rPr>
          <w:lang w:bidi="ar-EG"/>
        </w:rPr>
        <w:t xml:space="preserve">3.  </w:t>
      </w:r>
      <w:hyperlink r:id="rId8" w:history="1">
        <w:proofErr w:type="spellStart"/>
        <w:r w:rsidRPr="007D6C30">
          <w:rPr>
            <w:color w:val="000000"/>
          </w:rPr>
          <w:t>Pickwell's</w:t>
        </w:r>
        <w:proofErr w:type="spellEnd"/>
        <w:r w:rsidRPr="007D6C30">
          <w:rPr>
            <w:color w:val="000000"/>
          </w:rPr>
          <w:t xml:space="preserve"> Binocular Vision Anomalies</w:t>
        </w:r>
      </w:hyperlink>
      <w:r w:rsidRPr="007D6C30">
        <w:rPr>
          <w:color w:val="000000"/>
        </w:rPr>
        <w:t xml:space="preserve"> </w:t>
      </w:r>
      <w:r w:rsidRPr="007D6C30">
        <w:rPr>
          <w:rStyle w:val="ptbrand4"/>
          <w:i/>
          <w:color w:val="000000"/>
        </w:rPr>
        <w:t>by Bruce J. W. Evans</w:t>
      </w:r>
    </w:p>
    <w:p w14:paraId="0A4D7F04" w14:textId="77777777" w:rsidR="00217F53" w:rsidRPr="007D6C30" w:rsidRDefault="00217F53" w:rsidP="007D6C30">
      <w:pPr>
        <w:spacing w:line="240" w:lineRule="auto"/>
        <w:rPr>
          <w:rStyle w:val="ptbrand4"/>
          <w:i/>
          <w:color w:val="000000"/>
        </w:rPr>
      </w:pPr>
      <w:r w:rsidRPr="007D6C30">
        <w:rPr>
          <w:rStyle w:val="ptbrand4"/>
          <w:color w:val="000000"/>
        </w:rPr>
        <w:t xml:space="preserve">4.  </w:t>
      </w:r>
      <w:hyperlink r:id="rId9" w:history="1">
        <w:r w:rsidRPr="007D6C30">
          <w:rPr>
            <w:color w:val="000000"/>
          </w:rPr>
          <w:t>Binocular Anomalies: Diagnosis and Vision Therapy</w:t>
        </w:r>
      </w:hyperlink>
      <w:r w:rsidRPr="007D6C30">
        <w:rPr>
          <w:color w:val="000000"/>
        </w:rPr>
        <w:t xml:space="preserve"> </w:t>
      </w:r>
      <w:r w:rsidRPr="007D6C30">
        <w:rPr>
          <w:rStyle w:val="ptbrand4"/>
          <w:i/>
          <w:color w:val="000000"/>
        </w:rPr>
        <w:t xml:space="preserve">by </w:t>
      </w:r>
      <w:hyperlink r:id="rId10" w:history="1">
        <w:r w:rsidRPr="007D6C30">
          <w:rPr>
            <w:rStyle w:val="ptbrand4"/>
            <w:i/>
            <w:color w:val="000000"/>
          </w:rPr>
          <w:t>John R. Griffin</w:t>
        </w:r>
      </w:hyperlink>
      <w:r w:rsidRPr="007D6C30">
        <w:rPr>
          <w:rStyle w:val="ptbrand4"/>
          <w:i/>
          <w:color w:val="000000"/>
        </w:rPr>
        <w:t xml:space="preserve">, J. David </w:t>
      </w:r>
    </w:p>
    <w:p w14:paraId="5A0E6D28" w14:textId="77777777" w:rsidR="00217F53" w:rsidRPr="007D6C30" w:rsidRDefault="00217F53" w:rsidP="007D6C30">
      <w:pPr>
        <w:spacing w:line="240" w:lineRule="auto"/>
        <w:rPr>
          <w:rStyle w:val="ptbrand4"/>
          <w:i/>
          <w:color w:val="000000"/>
        </w:rPr>
      </w:pPr>
      <w:r w:rsidRPr="007D6C30">
        <w:rPr>
          <w:rStyle w:val="ptbrand4"/>
          <w:i/>
          <w:color w:val="000000"/>
        </w:rPr>
        <w:t xml:space="preserve">     Grisham, and Kenneth J. </w:t>
      </w:r>
      <w:proofErr w:type="spellStart"/>
      <w:r w:rsidRPr="007D6C30">
        <w:rPr>
          <w:rStyle w:val="ptbrand4"/>
          <w:i/>
          <w:color w:val="000000"/>
        </w:rPr>
        <w:t>Ciuffreda</w:t>
      </w:r>
      <w:proofErr w:type="spellEnd"/>
    </w:p>
    <w:p w14:paraId="3DFF75BB" w14:textId="77777777" w:rsidR="00A75596" w:rsidRPr="00A75596" w:rsidRDefault="00A75596" w:rsidP="00A75596">
      <w:pPr>
        <w:rPr>
          <w:b/>
          <w:bCs/>
          <w:color w:val="943634" w:themeColor="accent2" w:themeShade="BF"/>
          <w:sz w:val="24"/>
          <w:szCs w:val="24"/>
          <w:u w:val="single"/>
        </w:rPr>
      </w:pPr>
      <w:r w:rsidRPr="00A75596">
        <w:rPr>
          <w:b/>
          <w:bCs/>
          <w:color w:val="943634" w:themeColor="accent2" w:themeShade="BF"/>
          <w:sz w:val="24"/>
          <w:szCs w:val="24"/>
          <w:u w:val="single"/>
        </w:rPr>
        <w:t>Marks are divided as:</w:t>
      </w:r>
    </w:p>
    <w:p w14:paraId="0C545CBB" w14:textId="77777777" w:rsidR="00A75596" w:rsidRDefault="0051023C" w:rsidP="007D6C30">
      <w:pPr>
        <w:spacing w:line="240" w:lineRule="auto"/>
      </w:pPr>
      <w:r>
        <w:t>25+ 25</w:t>
      </w:r>
      <w:r w:rsidR="00A75596">
        <w:t xml:space="preserve"> marks for 1</w:t>
      </w:r>
      <w:r w:rsidR="00A75596" w:rsidRPr="00A75596">
        <w:rPr>
          <w:vertAlign w:val="superscript"/>
        </w:rPr>
        <w:t>st</w:t>
      </w:r>
      <w:r w:rsidR="00A75596">
        <w:t xml:space="preserve"> and 2</w:t>
      </w:r>
      <w:r w:rsidR="00A75596" w:rsidRPr="00A75596">
        <w:rPr>
          <w:vertAlign w:val="superscript"/>
        </w:rPr>
        <w:t>nd</w:t>
      </w:r>
      <w:r w:rsidR="00A75596">
        <w:t xml:space="preserve"> mid terms</w:t>
      </w:r>
    </w:p>
    <w:p w14:paraId="1B762496" w14:textId="77777777" w:rsidR="00A75596" w:rsidRDefault="0051023C" w:rsidP="007D6C30">
      <w:pPr>
        <w:spacing w:line="240" w:lineRule="auto"/>
      </w:pPr>
      <w:proofErr w:type="gramStart"/>
      <w:r>
        <w:t xml:space="preserve">10 marks for </w:t>
      </w:r>
      <w:proofErr w:type="spellStart"/>
      <w:r>
        <w:t>presenttion</w:t>
      </w:r>
      <w:proofErr w:type="spellEnd"/>
      <w:r w:rsidR="00A75596">
        <w:t>.</w:t>
      </w:r>
      <w:proofErr w:type="gramEnd"/>
    </w:p>
    <w:p w14:paraId="28803FC3" w14:textId="77777777" w:rsidR="007D6C30" w:rsidRDefault="00A75596" w:rsidP="007D6C30">
      <w:pPr>
        <w:spacing w:line="240" w:lineRule="auto"/>
      </w:pPr>
      <w:proofErr w:type="gramStart"/>
      <w:r>
        <w:t>40 marks for final exam.</w:t>
      </w:r>
      <w:proofErr w:type="gramEnd"/>
    </w:p>
    <w:p w14:paraId="49F98C6C" w14:textId="5B1AE02C" w:rsidR="00A75596" w:rsidRPr="007D6C30" w:rsidRDefault="00A75596" w:rsidP="00A75596">
      <w:r w:rsidRPr="00A75596">
        <w:rPr>
          <w:b/>
          <w:bCs/>
          <w:color w:val="943634" w:themeColor="accent2" w:themeShade="BF"/>
          <w:sz w:val="24"/>
          <w:szCs w:val="24"/>
          <w:u w:val="single"/>
        </w:rPr>
        <w:t xml:space="preserve">For more info: </w:t>
      </w:r>
    </w:p>
    <w:p w14:paraId="072ED33F" w14:textId="21800DCF" w:rsidR="00A75596" w:rsidRPr="007D6C30" w:rsidRDefault="006C6115" w:rsidP="007D6C30">
      <w:hyperlink r:id="rId11" w:history="1">
        <w:r w:rsidRPr="00FD3DC1">
          <w:rPr>
            <w:rStyle w:val="Hyperlink"/>
          </w:rPr>
          <w:t>talqahtani@ksu.edu.sa</w:t>
        </w:r>
      </w:hyperlink>
      <w:proofErr w:type="gramStart"/>
      <w:r w:rsidR="007D6C30">
        <w:t xml:space="preserve">                                                                                                                 </w:t>
      </w:r>
      <w:r w:rsidR="0088227A">
        <w:rPr>
          <w:b/>
          <w:bCs/>
          <w:color w:val="7030A0"/>
          <w:sz w:val="28"/>
          <w:szCs w:val="28"/>
        </w:rPr>
        <w:t>GOOD</w:t>
      </w:r>
      <w:proofErr w:type="gramEnd"/>
      <w:r w:rsidR="00A75596" w:rsidRPr="00A75596">
        <w:rPr>
          <w:b/>
          <w:bCs/>
          <w:color w:val="7030A0"/>
          <w:sz w:val="28"/>
          <w:szCs w:val="28"/>
        </w:rPr>
        <w:t xml:space="preserve"> LUCK</w:t>
      </w:r>
    </w:p>
    <w:sectPr w:rsidR="00A75596" w:rsidRPr="007D6C30" w:rsidSect="000A3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040D"/>
    <w:multiLevelType w:val="hybridMultilevel"/>
    <w:tmpl w:val="DC265790"/>
    <w:lvl w:ilvl="0" w:tplc="65921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9646B"/>
    <w:multiLevelType w:val="hybridMultilevel"/>
    <w:tmpl w:val="A40284A0"/>
    <w:lvl w:ilvl="0" w:tplc="B5B2F4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5207D"/>
    <w:multiLevelType w:val="hybridMultilevel"/>
    <w:tmpl w:val="0BD40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96"/>
    <w:rsid w:val="000A3B63"/>
    <w:rsid w:val="00217F53"/>
    <w:rsid w:val="0051023C"/>
    <w:rsid w:val="006C6115"/>
    <w:rsid w:val="007C72F3"/>
    <w:rsid w:val="007D6C30"/>
    <w:rsid w:val="0088227A"/>
    <w:rsid w:val="00900C7A"/>
    <w:rsid w:val="009A767C"/>
    <w:rsid w:val="009D015C"/>
    <w:rsid w:val="00A64116"/>
    <w:rsid w:val="00A726D1"/>
    <w:rsid w:val="00A7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D62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6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A755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A755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5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59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8227A"/>
    <w:rPr>
      <w:color w:val="800080" w:themeColor="followedHyperlink"/>
      <w:u w:val="single"/>
    </w:rPr>
  </w:style>
  <w:style w:type="character" w:customStyle="1" w:styleId="ptbrand4">
    <w:name w:val="ptbrand4"/>
    <w:basedOn w:val="DefaultParagraphFont"/>
    <w:rsid w:val="00217F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6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A755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A755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5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59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8227A"/>
    <w:rPr>
      <w:color w:val="800080" w:themeColor="followedHyperlink"/>
      <w:u w:val="single"/>
    </w:rPr>
  </w:style>
  <w:style w:type="character" w:customStyle="1" w:styleId="ptbrand4">
    <w:name w:val="ptbrand4"/>
    <w:basedOn w:val="DefaultParagraphFont"/>
    <w:rsid w:val="0021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alqahtani@ksu.edu.sa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http://www.amazon.com/Mitchell-Scheiman/e/B001HO9P5O/ref=sr_ntt_srch_lnk_1?_encoding=UTF8&amp;qid=1259156069&amp;sr=1-1" TargetMode="External"/><Relationship Id="rId8" Type="http://schemas.openxmlformats.org/officeDocument/2006/relationships/hyperlink" Target="http://www.amazon.com/Pickwells-Binocular-Anomalies-FCOptom-DipOrth/dp/0750688971/ref=sr_1_5?ie=UTF8&amp;s=books&amp;qid=1259156069&amp;sr=1-5" TargetMode="External"/><Relationship Id="rId9" Type="http://schemas.openxmlformats.org/officeDocument/2006/relationships/hyperlink" Target="http://www.amazon.com/Binocular-Anomalies-Diagnosis-Vision-Therapy/dp/0750673699/ref=sr_1_7?ie=UTF8&amp;s=books&amp;qid=1259156069&amp;sr=1-7" TargetMode="External"/><Relationship Id="rId10" Type="http://schemas.openxmlformats.org/officeDocument/2006/relationships/hyperlink" Target="http://www.amazon.com/John-R.-Griffin/e/B001KIZEQQ/ref=sr_ntt_srch_lnk_7?_encoding=UTF8&amp;qid=1259156069&amp;sr=1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Tahani Alqahtani</cp:lastModifiedBy>
  <cp:revision>2</cp:revision>
  <cp:lastPrinted>2013-06-04T12:52:00Z</cp:lastPrinted>
  <dcterms:created xsi:type="dcterms:W3CDTF">2014-01-23T11:11:00Z</dcterms:created>
  <dcterms:modified xsi:type="dcterms:W3CDTF">2014-01-23T11:11:00Z</dcterms:modified>
</cp:coreProperties>
</file>