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7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6"/>
        <w:gridCol w:w="2624"/>
        <w:gridCol w:w="2624"/>
        <w:gridCol w:w="3700"/>
      </w:tblGrid>
      <w:tr w:rsidR="00555D27" w:rsidRPr="00BF390B" w:rsidTr="00555D27">
        <w:trPr>
          <w:trHeight w:val="710"/>
        </w:trPr>
        <w:tc>
          <w:tcPr>
            <w:tcW w:w="48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Times New Roman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السياق</w:t>
            </w: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</w:tcPr>
          <w:p w:rsidR="00555D27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Times New Roman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Times New Roman" w:hAnsi="Times New Roman" w:cs="Times New Roman" w:hint="cs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 xml:space="preserve">وصف خصائص المتعلمين </w:t>
            </w:r>
            <w:bookmarkStart w:id="0" w:name="_GoBack"/>
            <w:bookmarkEnd w:id="0"/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Times New Roman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أساليب جمع المعلومات المتعلقة بخصائص التلاميذ</w:t>
            </w:r>
          </w:p>
        </w:tc>
        <w:tc>
          <w:tcPr>
            <w:tcW w:w="3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Times New Roman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توظيف البيانات في التخطيط لتدريس الوحدة</w:t>
            </w:r>
          </w:p>
        </w:tc>
      </w:tr>
      <w:tr w:rsidR="00555D27" w:rsidRPr="00BF390B" w:rsidTr="00555D27">
        <w:trPr>
          <w:trHeight w:val="2483"/>
        </w:trPr>
        <w:tc>
          <w:tcPr>
            <w:tcW w:w="48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5D27" w:rsidRPr="00BF390B" w:rsidRDefault="00555D27" w:rsidP="00BF39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1.1 المعرفة* (المعارف السابقة)</w:t>
            </w:r>
          </w:p>
          <w:p w:rsidR="00BF390B" w:rsidRPr="00BF390B" w:rsidRDefault="00BF390B" w:rsidP="00BF39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</w:tcPr>
          <w:p w:rsidR="00555D27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F0DD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55D27" w:rsidRPr="00BF390B" w:rsidTr="00555D27">
        <w:trPr>
          <w:trHeight w:val="710"/>
        </w:trPr>
        <w:tc>
          <w:tcPr>
            <w:tcW w:w="48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390B" w:rsidRPr="00BF390B" w:rsidRDefault="00555D27" w:rsidP="00BF39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 xml:space="preserve">1.2 المهارات* (المهارات السابقة القابلة للملاحظة والقياس)      </w:t>
            </w: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</w:tcPr>
          <w:p w:rsidR="00555D27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F0DD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55D27" w:rsidRPr="00BF390B" w:rsidTr="00555D27">
        <w:trPr>
          <w:trHeight w:val="1065"/>
        </w:trPr>
        <w:tc>
          <w:tcPr>
            <w:tcW w:w="48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390B" w:rsidRPr="00BF390B" w:rsidRDefault="00555D27" w:rsidP="00BF39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1.3 العوامل النفسية* (السلوك العدواني، اتجاهات المتعلمين نحو التعلم والمادة الدراسية، وأنماط التعلم)</w:t>
            </w: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</w:tcPr>
          <w:p w:rsidR="00555D27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F0DD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55D27" w:rsidRPr="00BF390B" w:rsidTr="00555D27">
        <w:trPr>
          <w:trHeight w:val="1420"/>
        </w:trPr>
        <w:tc>
          <w:tcPr>
            <w:tcW w:w="48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390B" w:rsidRPr="00BF390B" w:rsidRDefault="00555D27" w:rsidP="00BF39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1.4 العوامل الاجتماعية* (المستوى الاقتصادي الاجتماعي للمتعلمين، والنمو الاجتماعي للأطفال)</w:t>
            </w: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</w:tcPr>
          <w:p w:rsidR="00555D27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F0DD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555D27" w:rsidP="00BF39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  <w:tr w:rsidR="00555D27" w:rsidRPr="00BF390B" w:rsidTr="00555D27">
        <w:trPr>
          <w:trHeight w:val="2130"/>
        </w:trPr>
        <w:tc>
          <w:tcPr>
            <w:tcW w:w="48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390B" w:rsidRPr="00BF390B" w:rsidRDefault="00555D27" w:rsidP="00BF39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 xml:space="preserve">1.5 التربية الخاصة (المستوى </w:t>
            </w:r>
            <w:proofErr w:type="spellStart"/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النمائي</w:t>
            </w:r>
            <w:proofErr w:type="spellEnd"/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/القدرات العقلية، والاحتياجات الخاصة تشمل الإعاقات وصعوبات التعلم، الصعوبات اللغوية، وإعاقة، ربو، سكر، قصر/طول بصر، ...)</w:t>
            </w: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</w:tcPr>
          <w:p w:rsidR="00555D27" w:rsidRPr="00BF390B" w:rsidRDefault="00555D27" w:rsidP="00D078D2">
            <w:pPr>
              <w:tabs>
                <w:tab w:val="left" w:pos="805"/>
              </w:tabs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AE"/>
              </w:rPr>
            </w:pP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555D27" w:rsidP="00D078D2">
            <w:pPr>
              <w:tabs>
                <w:tab w:val="left" w:pos="805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AE"/>
              </w:rPr>
              <w:tab/>
            </w:r>
            <w:r w:rsidRPr="00BF390B">
              <w:rPr>
                <w:rFonts w:ascii="Arial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F0DD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D078D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</w:tr>
      <w:tr w:rsidR="00555D27" w:rsidRPr="00BF390B" w:rsidTr="00555D27">
        <w:trPr>
          <w:trHeight w:val="710"/>
        </w:trPr>
        <w:tc>
          <w:tcPr>
            <w:tcW w:w="48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390B" w:rsidRPr="00BF390B" w:rsidRDefault="00555D27" w:rsidP="00BF39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F390B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</w:rPr>
              <w:t>1.6 مصادر التعلم المتوافر ة</w:t>
            </w: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</w:tcPr>
          <w:p w:rsidR="00555D27" w:rsidRPr="00BF390B" w:rsidRDefault="00555D27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2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AB5E4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F0DD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F390B" w:rsidRPr="00BF390B" w:rsidRDefault="00BF390B" w:rsidP="00BF39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FA19D8" w:rsidRDefault="00FA19D8">
      <w:pPr>
        <w:rPr>
          <w:rFonts w:hint="cs"/>
          <w:rtl/>
        </w:rPr>
      </w:pPr>
    </w:p>
    <w:p w:rsidR="00D078D2" w:rsidRDefault="00D078D2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1651"/>
        <w:bidiVisual/>
        <w:tblW w:w="133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0"/>
        <w:gridCol w:w="8840"/>
      </w:tblGrid>
      <w:tr w:rsidR="00D078D2" w:rsidRPr="00D078D2" w:rsidTr="00D078D2">
        <w:trPr>
          <w:trHeight w:val="384"/>
        </w:trPr>
        <w:tc>
          <w:tcPr>
            <w:tcW w:w="45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78D2">
              <w:rPr>
                <w:rFonts w:ascii="Arial" w:eastAsia="Times New Roman" w:hAnsi="Times New Roman" w:cs="Times New Roman"/>
                <w:b/>
                <w:bCs/>
                <w:color w:val="800080"/>
                <w:kern w:val="24"/>
                <w:sz w:val="32"/>
                <w:szCs w:val="32"/>
                <w:rtl/>
                <w:lang w:bidi="ar-AE"/>
              </w:rPr>
              <w:lastRenderedPageBreak/>
              <w:t>الجانب</w:t>
            </w:r>
          </w:p>
        </w:tc>
        <w:tc>
          <w:tcPr>
            <w:tcW w:w="88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78D2">
              <w:rPr>
                <w:rFonts w:ascii="Arial" w:eastAsia="Times New Roman" w:hAnsi="Times New Roman" w:cs="Times New Roman"/>
                <w:b/>
                <w:bCs/>
                <w:color w:val="800080"/>
                <w:kern w:val="24"/>
                <w:sz w:val="32"/>
                <w:szCs w:val="32"/>
                <w:rtl/>
                <w:lang w:bidi="ar-AE"/>
              </w:rPr>
              <w:t>التوضيح</w:t>
            </w:r>
          </w:p>
        </w:tc>
      </w:tr>
      <w:tr w:rsidR="00D078D2" w:rsidRPr="00D078D2" w:rsidTr="00D078D2">
        <w:trPr>
          <w:trHeight w:val="336"/>
        </w:trPr>
        <w:tc>
          <w:tcPr>
            <w:tcW w:w="45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336" w:lineRule="atLeast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2.1 عنوان الوحدة أو مجموعة الدروس</w:t>
            </w:r>
          </w:p>
        </w:tc>
        <w:tc>
          <w:tcPr>
            <w:tcW w:w="88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336" w:lineRule="atLeast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078D2" w:rsidRPr="00D078D2" w:rsidTr="00D078D2">
        <w:trPr>
          <w:trHeight w:val="3600"/>
        </w:trPr>
        <w:tc>
          <w:tcPr>
            <w:tcW w:w="450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2.2 أهداف الوحدة أو مجموعة الدروس (كما حددتها الوزارة):</w:t>
            </w:r>
          </w:p>
        </w:tc>
        <w:tc>
          <w:tcPr>
            <w:tcW w:w="88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E36C0A"/>
                <w:kern w:val="24"/>
                <w:sz w:val="28"/>
                <w:szCs w:val="28"/>
                <w:rtl/>
                <w:lang w:bidi="ar-AE"/>
              </w:rPr>
              <w:t>2.2.1 الأهداف المعرفية:</w:t>
            </w:r>
          </w:p>
          <w:p w:rsidR="00D078D2" w:rsidRPr="00D078D2" w:rsidRDefault="00D078D2" w:rsidP="00D078D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333399"/>
                <w:kern w:val="24"/>
                <w:sz w:val="28"/>
                <w:szCs w:val="28"/>
                <w:rtl/>
                <w:lang w:bidi="ar-AE"/>
              </w:rPr>
              <w:t>.</w:t>
            </w:r>
          </w:p>
        </w:tc>
      </w:tr>
      <w:tr w:rsidR="00D078D2" w:rsidRPr="00D078D2" w:rsidTr="00D078D2">
        <w:trPr>
          <w:trHeight w:val="1248"/>
        </w:trPr>
        <w:tc>
          <w:tcPr>
            <w:tcW w:w="0" w:type="auto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078D2" w:rsidRPr="00D078D2" w:rsidRDefault="00D078D2" w:rsidP="00D078D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E36C0A"/>
                <w:kern w:val="24"/>
                <w:sz w:val="28"/>
                <w:szCs w:val="28"/>
                <w:rtl/>
                <w:lang w:bidi="ar-AE"/>
              </w:rPr>
              <w:t xml:space="preserve">2.2.2 الأهداف </w:t>
            </w:r>
            <w:proofErr w:type="spellStart"/>
            <w:r w:rsidRPr="00D078D2">
              <w:rPr>
                <w:rFonts w:ascii="Arial" w:eastAsia="Times New Roman" w:hAnsi="Arial" w:cs="Times New Roman"/>
                <w:b/>
                <w:bCs/>
                <w:color w:val="E36C0A"/>
                <w:kern w:val="24"/>
                <w:sz w:val="28"/>
                <w:szCs w:val="28"/>
                <w:rtl/>
                <w:lang w:bidi="ar-AE"/>
              </w:rPr>
              <w:t>المهارية</w:t>
            </w:r>
            <w:proofErr w:type="spellEnd"/>
            <w:r w:rsidRPr="00D078D2">
              <w:rPr>
                <w:rFonts w:ascii="Arial" w:eastAsia="Times New Roman" w:hAnsi="Arial" w:cs="Times New Roman"/>
                <w:b/>
                <w:bCs/>
                <w:color w:val="E36C0A"/>
                <w:kern w:val="24"/>
                <w:sz w:val="28"/>
                <w:szCs w:val="28"/>
                <w:rtl/>
                <w:lang w:bidi="ar-AE"/>
              </w:rPr>
              <w:t>:</w:t>
            </w:r>
          </w:p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078D2" w:rsidRPr="00D078D2" w:rsidTr="00D078D2">
        <w:trPr>
          <w:trHeight w:val="1248"/>
        </w:trPr>
        <w:tc>
          <w:tcPr>
            <w:tcW w:w="0" w:type="auto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078D2" w:rsidRPr="00D078D2" w:rsidRDefault="00D078D2" w:rsidP="00D078D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E36C0A"/>
                <w:kern w:val="24"/>
                <w:sz w:val="28"/>
                <w:szCs w:val="28"/>
                <w:rtl/>
                <w:lang w:bidi="ar-AE"/>
              </w:rPr>
              <w:t>2.2.3 الأهداف الوجدانية</w:t>
            </w:r>
            <w:r w:rsidRPr="00D078D2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:</w:t>
            </w:r>
          </w:p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078D2" w:rsidRPr="00D078D2" w:rsidTr="00D078D2">
        <w:trPr>
          <w:trHeight w:val="672"/>
        </w:trPr>
        <w:tc>
          <w:tcPr>
            <w:tcW w:w="45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2.3 علاقة الوحدة بالوحدات الأخرى في المحتوى الدراسي</w:t>
            </w:r>
          </w:p>
        </w:tc>
        <w:tc>
          <w:tcPr>
            <w:tcW w:w="88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078D2" w:rsidRPr="00D078D2" w:rsidTr="00D078D2">
        <w:trPr>
          <w:trHeight w:val="1562"/>
        </w:trPr>
        <w:tc>
          <w:tcPr>
            <w:tcW w:w="45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78D2">
              <w:rPr>
                <w:rFonts w:ascii="Arial" w:eastAsia="Times New Roman" w:hAnsi="Arial" w:cs="Times New Roman"/>
                <w:b/>
                <w:bCs/>
                <w:color w:val="800080"/>
                <w:kern w:val="24"/>
                <w:sz w:val="28"/>
                <w:szCs w:val="28"/>
                <w:rtl/>
                <w:lang w:bidi="ar-AE"/>
              </w:rPr>
              <w:t>2.4 توضيح مدى تتابع موضوعات الوحدة واتساقها</w:t>
            </w:r>
          </w:p>
        </w:tc>
        <w:tc>
          <w:tcPr>
            <w:tcW w:w="88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078D2" w:rsidRPr="00D078D2" w:rsidRDefault="00D078D2" w:rsidP="00D078D2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D078D2" w:rsidRPr="00D078D2" w:rsidRDefault="00D078D2" w:rsidP="00D078D2">
      <w:pPr>
        <w:jc w:val="center"/>
        <w:rPr>
          <w:b/>
          <w:bCs/>
          <w:color w:val="FF0000"/>
        </w:rPr>
      </w:pPr>
      <w:r w:rsidRPr="00D078D2">
        <w:rPr>
          <w:rFonts w:hint="cs"/>
          <w:b/>
          <w:bCs/>
          <w:color w:val="FF0000"/>
          <w:rtl/>
        </w:rPr>
        <w:t>التخطيط للوحدة</w:t>
      </w:r>
    </w:p>
    <w:p w:rsidR="00D078D2" w:rsidRPr="00D078D2" w:rsidRDefault="00D078D2" w:rsidP="00D078D2">
      <w:pPr>
        <w:rPr>
          <w:b/>
          <w:bCs/>
        </w:rPr>
      </w:pPr>
    </w:p>
    <w:sectPr w:rsidR="00D078D2" w:rsidRPr="00D078D2" w:rsidSect="00D078D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47F"/>
    <w:multiLevelType w:val="hybridMultilevel"/>
    <w:tmpl w:val="0B26F1AA"/>
    <w:lvl w:ilvl="0" w:tplc="A64EA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8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4C1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A0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0EA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82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646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835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46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3F0495"/>
    <w:multiLevelType w:val="hybridMultilevel"/>
    <w:tmpl w:val="FD7AFE26"/>
    <w:lvl w:ilvl="0" w:tplc="89FAB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CD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27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65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2C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05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F65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2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81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B"/>
    <w:rsid w:val="00555D27"/>
    <w:rsid w:val="005C3056"/>
    <w:rsid w:val="00BF390B"/>
    <w:rsid w:val="00D078D2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9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90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9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90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0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8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6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Alhajri</dc:creator>
  <cp:lastModifiedBy>Maha Alhajri</cp:lastModifiedBy>
  <cp:revision>3</cp:revision>
  <dcterms:created xsi:type="dcterms:W3CDTF">2016-11-07T07:04:00Z</dcterms:created>
  <dcterms:modified xsi:type="dcterms:W3CDTF">2016-11-07T07:11:00Z</dcterms:modified>
</cp:coreProperties>
</file>