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5E" w:rsidRPr="00851C0F" w:rsidRDefault="00545D59">
      <w:pPr>
        <w:rPr>
          <w:rFonts w:hint="cs"/>
          <w:b/>
          <w:bCs/>
          <w:color w:val="1F4E79" w:themeColor="accent1" w:themeShade="80"/>
          <w:sz w:val="32"/>
          <w:szCs w:val="32"/>
          <w:u w:val="single"/>
          <w:rtl/>
        </w:rPr>
      </w:pPr>
      <w:r w:rsidRPr="00851C0F">
        <w:rPr>
          <w:rFonts w:hint="cs"/>
          <w:b/>
          <w:bCs/>
          <w:color w:val="1F4E79" w:themeColor="accent1" w:themeShade="80"/>
          <w:sz w:val="32"/>
          <w:szCs w:val="32"/>
          <w:u w:val="single"/>
          <w:rtl/>
        </w:rPr>
        <w:t xml:space="preserve">مصلحات ماده </w:t>
      </w:r>
      <w:r w:rsidRPr="00851C0F">
        <w:rPr>
          <w:rFonts w:hint="cs"/>
          <w:b/>
          <w:bCs/>
          <w:color w:val="00B050"/>
          <w:sz w:val="32"/>
          <w:szCs w:val="32"/>
          <w:u w:val="single"/>
          <w:rtl/>
        </w:rPr>
        <w:t xml:space="preserve">مجتمع عربي سعودي </w:t>
      </w:r>
      <w:r w:rsidR="00987160">
        <w:rPr>
          <w:rFonts w:hint="cs"/>
          <w:b/>
          <w:bCs/>
          <w:color w:val="1F4E79" w:themeColor="accent1" w:themeShade="80"/>
          <w:sz w:val="32"/>
          <w:szCs w:val="32"/>
          <w:u w:val="single"/>
          <w:rtl/>
        </w:rPr>
        <w:t xml:space="preserve">المطلوبة منك في </w:t>
      </w:r>
      <w:r w:rsidR="00987160" w:rsidRPr="0058404C">
        <w:rPr>
          <w:rFonts w:ascii="Tahoma" w:hAnsi="Tahoma" w:cs="Tahoma"/>
          <w:b/>
          <w:bCs/>
          <w:color w:val="FF0000"/>
          <w:sz w:val="24"/>
          <w:szCs w:val="24"/>
          <w:u w:val="single"/>
          <w:rtl/>
        </w:rPr>
        <w:t>الامتحان الشهري الاول</w:t>
      </w:r>
    </w:p>
    <w:tbl>
      <w:tblPr>
        <w:tblStyle w:val="a3"/>
        <w:bidiVisual/>
        <w:tblW w:w="0" w:type="auto"/>
        <w:tblInd w:w="641" w:type="dxa"/>
        <w:tblBorders>
          <w:top w:val="thinThickThinMediumGap" w:sz="24" w:space="0" w:color="auto"/>
          <w:bottom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3507"/>
        <w:gridCol w:w="3581"/>
      </w:tblGrid>
      <w:tr w:rsidR="00545D59" w:rsidTr="00A9592F">
        <w:tc>
          <w:tcPr>
            <w:tcW w:w="3507" w:type="dxa"/>
            <w:shd w:val="clear" w:color="auto" w:fill="FF33CC"/>
          </w:tcPr>
          <w:p w:rsidR="00545D59" w:rsidRPr="00D643D3" w:rsidRDefault="00545D59" w:rsidP="00B81F97">
            <w:pPr>
              <w:jc w:val="center"/>
              <w:rPr>
                <w:rFonts w:ascii="Tahoma" w:hAnsi="Tahoma" w:cs="Tahoma"/>
                <w:b/>
                <w:bCs/>
                <w:color w:val="1F4E79" w:themeColor="accent1" w:themeShade="80"/>
                <w:sz w:val="40"/>
                <w:szCs w:val="40"/>
                <w:rtl/>
              </w:rPr>
            </w:pPr>
            <w:r w:rsidRPr="00D643D3">
              <w:rPr>
                <w:rFonts w:ascii="Tahoma" w:hAnsi="Tahoma" w:cs="Tahoma"/>
                <w:b/>
                <w:bCs/>
                <w:color w:val="1F4E79" w:themeColor="accent1" w:themeShade="80"/>
                <w:sz w:val="40"/>
                <w:szCs w:val="40"/>
                <w:rtl/>
              </w:rPr>
              <w:t>المصطلح</w:t>
            </w:r>
          </w:p>
        </w:tc>
        <w:tc>
          <w:tcPr>
            <w:tcW w:w="3581" w:type="dxa"/>
            <w:shd w:val="clear" w:color="auto" w:fill="FF33CC"/>
          </w:tcPr>
          <w:p w:rsidR="00545D59" w:rsidRPr="00D643D3" w:rsidRDefault="00545D59" w:rsidP="00767B00">
            <w:pPr>
              <w:jc w:val="center"/>
              <w:rPr>
                <w:rFonts w:ascii="Tahoma" w:hAnsi="Tahoma" w:cs="Tahoma"/>
                <w:b/>
                <w:bCs/>
                <w:color w:val="1F4E79" w:themeColor="accent1" w:themeShade="80"/>
                <w:sz w:val="40"/>
                <w:szCs w:val="40"/>
                <w:rtl/>
              </w:rPr>
            </w:pPr>
            <w:r w:rsidRPr="00D643D3">
              <w:rPr>
                <w:rFonts w:ascii="Tahoma" w:hAnsi="Tahoma" w:cs="Tahoma"/>
                <w:b/>
                <w:bCs/>
                <w:color w:val="1F4E79" w:themeColor="accent1" w:themeShade="80"/>
                <w:sz w:val="40"/>
                <w:szCs w:val="40"/>
                <w:rtl/>
              </w:rPr>
              <w:t>الترجم</w:t>
            </w:r>
            <w:r w:rsidR="00767B00">
              <w:rPr>
                <w:rFonts w:ascii="Tahoma" w:hAnsi="Tahoma" w:cs="Tahoma" w:hint="cs"/>
                <w:b/>
                <w:bCs/>
                <w:color w:val="1F4E79" w:themeColor="accent1" w:themeShade="80"/>
                <w:sz w:val="40"/>
                <w:szCs w:val="40"/>
                <w:rtl/>
              </w:rPr>
              <w:t>ة</w:t>
            </w:r>
          </w:p>
        </w:tc>
      </w:tr>
      <w:tr w:rsidR="00545D59" w:rsidTr="00A9592F">
        <w:trPr>
          <w:trHeight w:val="299"/>
        </w:trPr>
        <w:tc>
          <w:tcPr>
            <w:tcW w:w="3507" w:type="dxa"/>
            <w:shd w:val="clear" w:color="auto" w:fill="C0C0C0"/>
          </w:tcPr>
          <w:p w:rsidR="00545D59" w:rsidRPr="003321E4" w:rsidRDefault="00545D59">
            <w:pPr>
              <w:rPr>
                <w:b/>
                <w:bCs/>
                <w:sz w:val="32"/>
                <w:szCs w:val="32"/>
              </w:rPr>
            </w:pPr>
            <w:r w:rsidRPr="003321E4">
              <w:rPr>
                <w:b/>
                <w:bCs/>
                <w:sz w:val="32"/>
                <w:szCs w:val="32"/>
              </w:rPr>
              <w:t>frustrations</w:t>
            </w:r>
          </w:p>
        </w:tc>
        <w:tc>
          <w:tcPr>
            <w:tcW w:w="3581" w:type="dxa"/>
            <w:shd w:val="clear" w:color="auto" w:fill="C0C0C0"/>
          </w:tcPr>
          <w:p w:rsidR="00545D59" w:rsidRPr="003321E4" w:rsidRDefault="00545D59">
            <w:pPr>
              <w:rPr>
                <w:sz w:val="32"/>
                <w:szCs w:val="32"/>
                <w:rtl/>
              </w:rPr>
            </w:pPr>
            <w:r w:rsidRPr="003321E4">
              <w:rPr>
                <w:rFonts w:hint="cs"/>
                <w:color w:val="FF0000"/>
                <w:sz w:val="32"/>
                <w:szCs w:val="32"/>
                <w:rtl/>
              </w:rPr>
              <w:t xml:space="preserve">الاحباطات </w:t>
            </w:r>
          </w:p>
        </w:tc>
      </w:tr>
      <w:tr w:rsidR="00545D59" w:rsidTr="00C774BD">
        <w:tc>
          <w:tcPr>
            <w:tcW w:w="3507" w:type="dxa"/>
            <w:shd w:val="clear" w:color="auto" w:fill="D9D9D9" w:themeFill="background1" w:themeFillShade="D9"/>
          </w:tcPr>
          <w:p w:rsidR="00545D59" w:rsidRPr="003321E4" w:rsidRDefault="009D7373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3321E4">
              <w:rPr>
                <w:b/>
                <w:bCs/>
                <w:sz w:val="32"/>
                <w:szCs w:val="32"/>
              </w:rPr>
              <w:t>Alienation</w:t>
            </w:r>
          </w:p>
        </w:tc>
        <w:tc>
          <w:tcPr>
            <w:tcW w:w="3581" w:type="dxa"/>
            <w:shd w:val="clear" w:color="auto" w:fill="D9D9D9" w:themeFill="background1" w:themeFillShade="D9"/>
          </w:tcPr>
          <w:p w:rsidR="00545D59" w:rsidRPr="003321E4" w:rsidRDefault="009D7373">
            <w:pPr>
              <w:rPr>
                <w:rFonts w:hint="cs"/>
                <w:sz w:val="32"/>
                <w:szCs w:val="32"/>
                <w:rtl/>
              </w:rPr>
            </w:pPr>
            <w:r w:rsidRPr="003321E4">
              <w:rPr>
                <w:rFonts w:hint="cs"/>
                <w:color w:val="7030A0"/>
                <w:sz w:val="32"/>
                <w:szCs w:val="32"/>
                <w:rtl/>
              </w:rPr>
              <w:t>الاغتراب</w:t>
            </w:r>
          </w:p>
        </w:tc>
      </w:tr>
      <w:tr w:rsidR="00545D59" w:rsidTr="00A9592F">
        <w:tc>
          <w:tcPr>
            <w:tcW w:w="3507" w:type="dxa"/>
            <w:shd w:val="clear" w:color="auto" w:fill="C0C0C0"/>
          </w:tcPr>
          <w:p w:rsidR="00545D59" w:rsidRPr="003321E4" w:rsidRDefault="0003336E">
            <w:pPr>
              <w:rPr>
                <w:b/>
                <w:bCs/>
                <w:sz w:val="32"/>
                <w:szCs w:val="32"/>
              </w:rPr>
            </w:pPr>
            <w:r w:rsidRPr="003321E4">
              <w:rPr>
                <w:b/>
                <w:bCs/>
                <w:sz w:val="32"/>
                <w:szCs w:val="32"/>
              </w:rPr>
              <w:t>Social Isola</w:t>
            </w:r>
            <w:r w:rsidR="00E94DEB" w:rsidRPr="003321E4">
              <w:rPr>
                <w:b/>
                <w:bCs/>
                <w:sz w:val="32"/>
                <w:szCs w:val="32"/>
              </w:rPr>
              <w:t>t</w:t>
            </w:r>
            <w:r w:rsidRPr="003321E4">
              <w:rPr>
                <w:b/>
                <w:bCs/>
                <w:sz w:val="32"/>
                <w:szCs w:val="32"/>
              </w:rPr>
              <w:t>ion</w:t>
            </w:r>
          </w:p>
        </w:tc>
        <w:tc>
          <w:tcPr>
            <w:tcW w:w="3581" w:type="dxa"/>
            <w:shd w:val="clear" w:color="auto" w:fill="C0C0C0"/>
          </w:tcPr>
          <w:p w:rsidR="00545D59" w:rsidRPr="003321E4" w:rsidRDefault="0003336E">
            <w:pPr>
              <w:rPr>
                <w:color w:val="C00000"/>
                <w:sz w:val="32"/>
                <w:szCs w:val="32"/>
                <w:rtl/>
              </w:rPr>
            </w:pPr>
            <w:r w:rsidRPr="003321E4">
              <w:rPr>
                <w:rFonts w:hint="cs"/>
                <w:color w:val="C00000"/>
                <w:sz w:val="32"/>
                <w:szCs w:val="32"/>
                <w:rtl/>
              </w:rPr>
              <w:t>الانعزال الاجتماعي</w:t>
            </w:r>
          </w:p>
        </w:tc>
      </w:tr>
      <w:tr w:rsidR="00545D59" w:rsidTr="00C774BD">
        <w:tc>
          <w:tcPr>
            <w:tcW w:w="3507" w:type="dxa"/>
            <w:shd w:val="clear" w:color="auto" w:fill="D9D9D9" w:themeFill="background1" w:themeFillShade="D9"/>
          </w:tcPr>
          <w:p w:rsidR="00545D59" w:rsidRPr="003321E4" w:rsidRDefault="00567C9C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3321E4">
              <w:rPr>
                <w:b/>
                <w:bCs/>
                <w:sz w:val="32"/>
                <w:szCs w:val="32"/>
              </w:rPr>
              <w:t>Self-Estrangement</w:t>
            </w:r>
          </w:p>
        </w:tc>
        <w:tc>
          <w:tcPr>
            <w:tcW w:w="3581" w:type="dxa"/>
            <w:shd w:val="clear" w:color="auto" w:fill="D9D9D9" w:themeFill="background1" w:themeFillShade="D9"/>
          </w:tcPr>
          <w:p w:rsidR="00545D59" w:rsidRPr="003321E4" w:rsidRDefault="00567C9C">
            <w:pPr>
              <w:rPr>
                <w:color w:val="333300"/>
                <w:sz w:val="32"/>
                <w:szCs w:val="32"/>
                <w:rtl/>
              </w:rPr>
            </w:pPr>
            <w:r w:rsidRPr="003321E4">
              <w:rPr>
                <w:rFonts w:hint="cs"/>
                <w:color w:val="333300"/>
                <w:sz w:val="32"/>
                <w:szCs w:val="32"/>
                <w:rtl/>
              </w:rPr>
              <w:t>النفور الذاتي</w:t>
            </w:r>
          </w:p>
        </w:tc>
      </w:tr>
      <w:tr w:rsidR="00545D59" w:rsidTr="00A9592F">
        <w:tc>
          <w:tcPr>
            <w:tcW w:w="3507" w:type="dxa"/>
            <w:shd w:val="clear" w:color="auto" w:fill="C0C0C0"/>
          </w:tcPr>
          <w:p w:rsidR="00545D59" w:rsidRPr="003321E4" w:rsidRDefault="00DE17B0">
            <w:pPr>
              <w:rPr>
                <w:b/>
                <w:bCs/>
                <w:sz w:val="32"/>
                <w:szCs w:val="32"/>
                <w:rtl/>
              </w:rPr>
            </w:pPr>
            <w:r w:rsidRPr="003321E4">
              <w:rPr>
                <w:b/>
                <w:bCs/>
                <w:sz w:val="32"/>
                <w:szCs w:val="32"/>
              </w:rPr>
              <w:t>society</w:t>
            </w:r>
          </w:p>
        </w:tc>
        <w:tc>
          <w:tcPr>
            <w:tcW w:w="3581" w:type="dxa"/>
            <w:shd w:val="clear" w:color="auto" w:fill="C0C0C0"/>
          </w:tcPr>
          <w:p w:rsidR="00545D59" w:rsidRPr="003321E4" w:rsidRDefault="00DE17B0">
            <w:pPr>
              <w:rPr>
                <w:sz w:val="32"/>
                <w:szCs w:val="32"/>
                <w:rtl/>
              </w:rPr>
            </w:pPr>
            <w:r w:rsidRPr="003321E4">
              <w:rPr>
                <w:rFonts w:hint="cs"/>
                <w:color w:val="00B050"/>
                <w:sz w:val="32"/>
                <w:szCs w:val="32"/>
                <w:rtl/>
              </w:rPr>
              <w:t xml:space="preserve">المجتمع </w:t>
            </w:r>
          </w:p>
        </w:tc>
      </w:tr>
      <w:tr w:rsidR="00545D59" w:rsidTr="00C774BD">
        <w:tc>
          <w:tcPr>
            <w:tcW w:w="3507" w:type="dxa"/>
            <w:shd w:val="clear" w:color="auto" w:fill="D9D9D9" w:themeFill="background1" w:themeFillShade="D9"/>
          </w:tcPr>
          <w:p w:rsidR="00545D59" w:rsidRPr="003321E4" w:rsidRDefault="00DE17B0">
            <w:pPr>
              <w:rPr>
                <w:b/>
                <w:bCs/>
                <w:sz w:val="32"/>
                <w:szCs w:val="32"/>
                <w:rtl/>
              </w:rPr>
            </w:pPr>
            <w:r w:rsidRPr="003321E4">
              <w:rPr>
                <w:b/>
                <w:bCs/>
                <w:sz w:val="32"/>
                <w:szCs w:val="32"/>
              </w:rPr>
              <w:t>General knowledge</w:t>
            </w:r>
          </w:p>
        </w:tc>
        <w:tc>
          <w:tcPr>
            <w:tcW w:w="3581" w:type="dxa"/>
            <w:shd w:val="clear" w:color="auto" w:fill="D9D9D9" w:themeFill="background1" w:themeFillShade="D9"/>
          </w:tcPr>
          <w:p w:rsidR="00545D59" w:rsidRPr="003321E4" w:rsidRDefault="00DE17B0">
            <w:pPr>
              <w:rPr>
                <w:sz w:val="32"/>
                <w:szCs w:val="32"/>
                <w:rtl/>
              </w:rPr>
            </w:pPr>
            <w:r w:rsidRPr="003321E4">
              <w:rPr>
                <w:rFonts w:hint="cs"/>
                <w:sz w:val="32"/>
                <w:szCs w:val="32"/>
                <w:rtl/>
              </w:rPr>
              <w:t>الثقافة العامة</w:t>
            </w:r>
          </w:p>
        </w:tc>
      </w:tr>
      <w:tr w:rsidR="00545D59" w:rsidTr="00A9592F">
        <w:tc>
          <w:tcPr>
            <w:tcW w:w="3507" w:type="dxa"/>
            <w:shd w:val="clear" w:color="auto" w:fill="C0C0C0"/>
          </w:tcPr>
          <w:p w:rsidR="00545D59" w:rsidRPr="003321E4" w:rsidRDefault="000F2357" w:rsidP="000F2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right"/>
              <w:rPr>
                <w:rFonts w:ascii="inherit" w:eastAsia="Times New Roman" w:hAnsi="inherit" w:cs="Courier New"/>
                <w:b/>
                <w:bCs/>
                <w:color w:val="212121"/>
                <w:sz w:val="32"/>
                <w:szCs w:val="32"/>
                <w:rtl/>
              </w:rPr>
            </w:pPr>
            <w:r w:rsidRPr="000F2357">
              <w:rPr>
                <w:rFonts w:ascii="inherit" w:eastAsia="Times New Roman" w:hAnsi="inherit" w:cs="Courier New"/>
                <w:b/>
                <w:bCs/>
                <w:color w:val="212121"/>
                <w:sz w:val="32"/>
                <w:szCs w:val="32"/>
                <w:lang w:val="en"/>
              </w:rPr>
              <w:t>A social relationship</w:t>
            </w:r>
          </w:p>
        </w:tc>
        <w:tc>
          <w:tcPr>
            <w:tcW w:w="3581" w:type="dxa"/>
            <w:shd w:val="clear" w:color="auto" w:fill="C0C0C0"/>
          </w:tcPr>
          <w:p w:rsidR="00545D59" w:rsidRPr="003321E4" w:rsidRDefault="000F2357">
            <w:pPr>
              <w:rPr>
                <w:rFonts w:hint="cs"/>
                <w:color w:val="3333FF"/>
                <w:sz w:val="32"/>
                <w:szCs w:val="32"/>
                <w:rtl/>
              </w:rPr>
            </w:pPr>
            <w:r w:rsidRPr="003321E4">
              <w:rPr>
                <w:rFonts w:hint="cs"/>
                <w:color w:val="3333FF"/>
                <w:sz w:val="32"/>
                <w:szCs w:val="32"/>
                <w:rtl/>
              </w:rPr>
              <w:t>العلاقة الاجتماعية</w:t>
            </w:r>
          </w:p>
        </w:tc>
      </w:tr>
      <w:tr w:rsidR="00D643D3" w:rsidTr="00C774BD">
        <w:tc>
          <w:tcPr>
            <w:tcW w:w="3507" w:type="dxa"/>
            <w:shd w:val="clear" w:color="auto" w:fill="D9D9D9" w:themeFill="background1" w:themeFillShade="D9"/>
          </w:tcPr>
          <w:p w:rsidR="00D643D3" w:rsidRPr="003321E4" w:rsidRDefault="00DD5446" w:rsidP="000F2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right"/>
              <w:rPr>
                <w:rFonts w:ascii="inherit" w:eastAsia="Times New Roman" w:hAnsi="inherit" w:cs="Courier New"/>
                <w:b/>
                <w:bCs/>
                <w:color w:val="212121"/>
                <w:sz w:val="32"/>
                <w:szCs w:val="32"/>
              </w:rPr>
            </w:pPr>
            <w:bookmarkStart w:id="0" w:name="_GoBack"/>
            <w:r w:rsidRPr="003321E4">
              <w:rPr>
                <w:rFonts w:ascii="inherit" w:eastAsia="Times New Roman" w:hAnsi="inherit" w:cs="Courier New"/>
                <w:b/>
                <w:bCs/>
                <w:color w:val="212121"/>
                <w:sz w:val="32"/>
                <w:szCs w:val="32"/>
              </w:rPr>
              <w:t>Social system</w:t>
            </w:r>
          </w:p>
        </w:tc>
        <w:tc>
          <w:tcPr>
            <w:tcW w:w="3581" w:type="dxa"/>
            <w:shd w:val="clear" w:color="auto" w:fill="D9D9D9" w:themeFill="background1" w:themeFillShade="D9"/>
          </w:tcPr>
          <w:p w:rsidR="00D643D3" w:rsidRPr="003321E4" w:rsidRDefault="00DD5446">
            <w:pPr>
              <w:rPr>
                <w:rFonts w:hint="cs"/>
                <w:color w:val="993366"/>
                <w:sz w:val="32"/>
                <w:szCs w:val="32"/>
                <w:rtl/>
              </w:rPr>
            </w:pPr>
            <w:r w:rsidRPr="003321E4">
              <w:rPr>
                <w:rFonts w:hint="cs"/>
                <w:color w:val="993366"/>
                <w:sz w:val="32"/>
                <w:szCs w:val="32"/>
                <w:rtl/>
              </w:rPr>
              <w:t>النظام الاجتماعي</w:t>
            </w:r>
          </w:p>
        </w:tc>
      </w:tr>
      <w:bookmarkEnd w:id="0"/>
      <w:tr w:rsidR="00D643D3" w:rsidTr="00A9592F">
        <w:tc>
          <w:tcPr>
            <w:tcW w:w="3507" w:type="dxa"/>
            <w:shd w:val="clear" w:color="auto" w:fill="C0C0C0"/>
          </w:tcPr>
          <w:p w:rsidR="00D643D3" w:rsidRPr="003321E4" w:rsidRDefault="00DF3AC7" w:rsidP="000F2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right"/>
              <w:rPr>
                <w:rFonts w:ascii="inherit" w:eastAsia="Times New Roman" w:hAnsi="inherit" w:cs="Courier New"/>
                <w:b/>
                <w:bCs/>
                <w:color w:val="212121"/>
                <w:sz w:val="32"/>
                <w:szCs w:val="32"/>
              </w:rPr>
            </w:pPr>
            <w:r w:rsidRPr="003321E4">
              <w:rPr>
                <w:rFonts w:ascii="inherit" w:eastAsia="Times New Roman" w:hAnsi="inherit" w:cs="Courier New"/>
                <w:b/>
                <w:bCs/>
                <w:color w:val="212121"/>
                <w:sz w:val="32"/>
                <w:szCs w:val="32"/>
              </w:rPr>
              <w:t>Patterns of societies</w:t>
            </w:r>
          </w:p>
        </w:tc>
        <w:tc>
          <w:tcPr>
            <w:tcW w:w="3581" w:type="dxa"/>
            <w:shd w:val="clear" w:color="auto" w:fill="C0C0C0"/>
          </w:tcPr>
          <w:p w:rsidR="00D643D3" w:rsidRPr="003321E4" w:rsidRDefault="00DF3AC7">
            <w:pPr>
              <w:rPr>
                <w:rFonts w:hint="cs"/>
                <w:color w:val="339966"/>
                <w:sz w:val="32"/>
                <w:szCs w:val="32"/>
                <w:rtl/>
              </w:rPr>
            </w:pPr>
            <w:r w:rsidRPr="003321E4">
              <w:rPr>
                <w:rFonts w:hint="cs"/>
                <w:color w:val="339966"/>
                <w:sz w:val="32"/>
                <w:szCs w:val="32"/>
                <w:rtl/>
              </w:rPr>
              <w:t xml:space="preserve">أنماط المجتمع </w:t>
            </w:r>
          </w:p>
        </w:tc>
      </w:tr>
      <w:tr w:rsidR="00D643D3" w:rsidTr="00C774BD">
        <w:tc>
          <w:tcPr>
            <w:tcW w:w="3507" w:type="dxa"/>
            <w:shd w:val="clear" w:color="auto" w:fill="D9D9D9" w:themeFill="background1" w:themeFillShade="D9"/>
          </w:tcPr>
          <w:p w:rsidR="00D643D3" w:rsidRPr="003321E4" w:rsidRDefault="00111B0E" w:rsidP="000F2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right"/>
              <w:rPr>
                <w:rFonts w:ascii="inherit" w:eastAsia="Times New Roman" w:hAnsi="inherit" w:cs="Courier New"/>
                <w:b/>
                <w:bCs/>
                <w:color w:val="212121"/>
                <w:sz w:val="32"/>
                <w:szCs w:val="32"/>
              </w:rPr>
            </w:pPr>
            <w:r w:rsidRPr="003321E4">
              <w:rPr>
                <w:rFonts w:ascii="inherit" w:eastAsia="Times New Roman" w:hAnsi="inherit" w:cs="Courier New"/>
                <w:b/>
                <w:bCs/>
                <w:color w:val="212121"/>
                <w:sz w:val="32"/>
                <w:szCs w:val="32"/>
              </w:rPr>
              <w:t>Traditional society</w:t>
            </w:r>
          </w:p>
        </w:tc>
        <w:tc>
          <w:tcPr>
            <w:tcW w:w="3581" w:type="dxa"/>
            <w:shd w:val="clear" w:color="auto" w:fill="D9D9D9" w:themeFill="background1" w:themeFillShade="D9"/>
          </w:tcPr>
          <w:p w:rsidR="00D643D3" w:rsidRPr="003321E4" w:rsidRDefault="00111B0E">
            <w:pPr>
              <w:rPr>
                <w:rFonts w:hint="cs"/>
                <w:color w:val="3333FF"/>
                <w:sz w:val="32"/>
                <w:szCs w:val="32"/>
                <w:rtl/>
              </w:rPr>
            </w:pPr>
            <w:r w:rsidRPr="003321E4">
              <w:rPr>
                <w:rFonts w:hint="cs"/>
                <w:color w:val="3333FF"/>
                <w:sz w:val="32"/>
                <w:szCs w:val="32"/>
                <w:rtl/>
              </w:rPr>
              <w:t>المجتمع التقليدي</w:t>
            </w:r>
          </w:p>
        </w:tc>
      </w:tr>
      <w:tr w:rsidR="00D643D3" w:rsidTr="00A9592F">
        <w:tc>
          <w:tcPr>
            <w:tcW w:w="3507" w:type="dxa"/>
            <w:shd w:val="clear" w:color="auto" w:fill="C0C0C0"/>
          </w:tcPr>
          <w:p w:rsidR="00D643D3" w:rsidRPr="003321E4" w:rsidRDefault="00B65179" w:rsidP="000F2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right"/>
              <w:rPr>
                <w:rFonts w:ascii="inherit" w:eastAsia="Times New Roman" w:hAnsi="inherit" w:cs="Courier New"/>
                <w:b/>
                <w:bCs/>
                <w:color w:val="212121"/>
                <w:sz w:val="32"/>
                <w:szCs w:val="32"/>
              </w:rPr>
            </w:pPr>
            <w:r w:rsidRPr="003321E4">
              <w:rPr>
                <w:rFonts w:ascii="inherit" w:eastAsia="Times New Roman" w:hAnsi="inherit" w:cs="Courier New"/>
                <w:b/>
                <w:bCs/>
                <w:color w:val="212121"/>
                <w:sz w:val="32"/>
                <w:szCs w:val="32"/>
              </w:rPr>
              <w:t>Demographics</w:t>
            </w:r>
          </w:p>
        </w:tc>
        <w:tc>
          <w:tcPr>
            <w:tcW w:w="3581" w:type="dxa"/>
            <w:shd w:val="clear" w:color="auto" w:fill="C0C0C0"/>
          </w:tcPr>
          <w:p w:rsidR="00D643D3" w:rsidRPr="003321E4" w:rsidRDefault="00B65179" w:rsidP="00B65179">
            <w:pPr>
              <w:rPr>
                <w:rFonts w:hint="cs"/>
                <w:color w:val="0D0D0D" w:themeColor="text1" w:themeTint="F2"/>
                <w:sz w:val="32"/>
                <w:szCs w:val="32"/>
                <w:rtl/>
              </w:rPr>
            </w:pPr>
            <w:r w:rsidRPr="003321E4">
              <w:rPr>
                <w:color w:val="0D0D0D" w:themeColor="text1" w:themeTint="F2"/>
                <w:sz w:val="32"/>
                <w:szCs w:val="32"/>
                <w:rtl/>
              </w:rPr>
              <w:t xml:space="preserve">المقومات </w:t>
            </w:r>
            <w:proofErr w:type="gramStart"/>
            <w:r w:rsidRPr="003321E4">
              <w:rPr>
                <w:color w:val="0D0D0D" w:themeColor="text1" w:themeTint="F2"/>
                <w:sz w:val="32"/>
                <w:szCs w:val="32"/>
                <w:rtl/>
              </w:rPr>
              <w:t>الديموغرافية</w:t>
            </w:r>
            <w:r w:rsidRPr="003321E4">
              <w:rPr>
                <w:rFonts w:hint="cs"/>
                <w:color w:val="0D0D0D" w:themeColor="text1" w:themeTint="F2"/>
                <w:sz w:val="32"/>
                <w:szCs w:val="32"/>
                <w:rtl/>
              </w:rPr>
              <w:t>(</w:t>
            </w:r>
            <w:proofErr w:type="gramEnd"/>
            <w:r w:rsidRPr="00B52357">
              <w:rPr>
                <w:rFonts w:hint="cs"/>
                <w:color w:val="FF33CC"/>
                <w:sz w:val="32"/>
                <w:szCs w:val="32"/>
                <w:rtl/>
              </w:rPr>
              <w:t>بمعنى التركيبة السكانية</w:t>
            </w:r>
            <w:r w:rsidRPr="003321E4">
              <w:rPr>
                <w:rFonts w:hint="cs"/>
                <w:color w:val="0D0D0D" w:themeColor="text1" w:themeTint="F2"/>
                <w:sz w:val="32"/>
                <w:szCs w:val="32"/>
                <w:rtl/>
              </w:rPr>
              <w:t>)</w:t>
            </w:r>
          </w:p>
        </w:tc>
      </w:tr>
    </w:tbl>
    <w:p w:rsidR="00756A49" w:rsidRPr="00756A49" w:rsidRDefault="00756A49">
      <w:pPr>
        <w:rPr>
          <w:rFonts w:ascii="Tahoma" w:hAnsi="Tahoma" w:cs="Tahoma"/>
          <w:sz w:val="28"/>
          <w:szCs w:val="28"/>
          <w:rtl/>
        </w:rPr>
      </w:pPr>
    </w:p>
    <w:p w:rsidR="00756A49" w:rsidRPr="00756A49" w:rsidRDefault="00756A49">
      <w:pPr>
        <w:rPr>
          <w:rFonts w:ascii="Tahoma" w:hAnsi="Tahoma" w:cs="Tahoma"/>
          <w:b/>
          <w:bCs/>
          <w:sz w:val="32"/>
          <w:szCs w:val="32"/>
          <w:rtl/>
        </w:rPr>
      </w:pPr>
      <w:proofErr w:type="spellStart"/>
      <w:r w:rsidRPr="00756A49">
        <w:rPr>
          <w:rFonts w:ascii="Tahoma" w:hAnsi="Tahoma" w:cs="Tahoma"/>
          <w:b/>
          <w:bCs/>
          <w:sz w:val="32"/>
          <w:szCs w:val="32"/>
          <w:rtl/>
        </w:rPr>
        <w:t>أنتظرو</w:t>
      </w:r>
      <w:proofErr w:type="spellEnd"/>
      <w:r w:rsidRPr="00756A49">
        <w:rPr>
          <w:rFonts w:ascii="Tahoma" w:hAnsi="Tahoma" w:cs="Tahoma"/>
          <w:b/>
          <w:bCs/>
          <w:sz w:val="32"/>
          <w:szCs w:val="32"/>
          <w:rtl/>
        </w:rPr>
        <w:t xml:space="preserve"> الجزء الثاني من المصطلحات للامتحان الشهري الثاني ...بالتوفيق للجميع ...</w:t>
      </w:r>
    </w:p>
    <w:p w:rsidR="00756A49" w:rsidRPr="00756A49" w:rsidRDefault="00756A49" w:rsidP="00756A49">
      <w:pPr>
        <w:jc w:val="right"/>
        <w:rPr>
          <w:rFonts w:hint="cs"/>
          <w:b/>
          <w:bCs/>
          <w:color w:val="993366"/>
          <w:sz w:val="24"/>
          <w:szCs w:val="24"/>
          <w:rtl/>
        </w:rPr>
      </w:pPr>
      <w:r w:rsidRPr="00756A49">
        <w:rPr>
          <w:rFonts w:ascii="Tahoma" w:hAnsi="Tahoma" w:cs="Tahoma"/>
          <w:b/>
          <w:bCs/>
          <w:color w:val="FF33CC"/>
          <w:rtl/>
        </w:rPr>
        <w:t>أٍستاذة الماد</w:t>
      </w:r>
      <w:r>
        <w:rPr>
          <w:rFonts w:ascii="Tahoma" w:hAnsi="Tahoma" w:cs="Tahoma" w:hint="cs"/>
          <w:b/>
          <w:bCs/>
          <w:color w:val="FF33CC"/>
          <w:rtl/>
        </w:rPr>
        <w:t>ة</w:t>
      </w:r>
      <w:r w:rsidRPr="00756A49">
        <w:rPr>
          <w:rFonts w:ascii="Tahoma" w:hAnsi="Tahoma" w:cs="Tahoma"/>
          <w:b/>
          <w:bCs/>
          <w:color w:val="FF33CC"/>
          <w:rtl/>
        </w:rPr>
        <w:t>/</w:t>
      </w:r>
      <w:r w:rsidRPr="00756A49">
        <w:rPr>
          <w:rFonts w:hint="cs"/>
          <w:b/>
          <w:bCs/>
          <w:color w:val="FF33CC"/>
          <w:rtl/>
        </w:rPr>
        <w:t xml:space="preserve"> </w:t>
      </w:r>
      <w:r w:rsidRPr="00756A49">
        <w:rPr>
          <w:rFonts w:hint="cs"/>
          <w:b/>
          <w:bCs/>
          <w:color w:val="993366"/>
          <w:sz w:val="24"/>
          <w:szCs w:val="24"/>
          <w:rtl/>
        </w:rPr>
        <w:t xml:space="preserve">ريم سعيد الاحمدي </w:t>
      </w:r>
    </w:p>
    <w:p w:rsidR="00756A49" w:rsidRPr="00756A49" w:rsidRDefault="00756A49" w:rsidP="00756A49">
      <w:pPr>
        <w:jc w:val="right"/>
        <w:rPr>
          <w:rFonts w:hint="cs"/>
          <w:b/>
          <w:bCs/>
          <w:color w:val="993366"/>
          <w:sz w:val="24"/>
          <w:szCs w:val="24"/>
        </w:rPr>
      </w:pPr>
      <w:r w:rsidRPr="00756A49">
        <w:rPr>
          <w:rFonts w:hint="cs"/>
          <w:b/>
          <w:bCs/>
          <w:color w:val="FFC000"/>
          <w:sz w:val="24"/>
          <w:szCs w:val="24"/>
          <w:rtl/>
        </w:rPr>
        <w:t xml:space="preserve">ماده </w:t>
      </w:r>
      <w:r w:rsidR="004211F4">
        <w:rPr>
          <w:rFonts w:hint="cs"/>
          <w:b/>
          <w:bCs/>
          <w:color w:val="385623" w:themeColor="accent6" w:themeShade="80"/>
          <w:sz w:val="24"/>
          <w:szCs w:val="24"/>
          <w:rtl/>
        </w:rPr>
        <w:t>(</w:t>
      </w:r>
      <w:r w:rsidRPr="00756A49">
        <w:rPr>
          <w:rFonts w:hint="cs"/>
          <w:b/>
          <w:bCs/>
          <w:color w:val="385623" w:themeColor="accent6" w:themeShade="80"/>
          <w:sz w:val="24"/>
          <w:szCs w:val="24"/>
          <w:rtl/>
        </w:rPr>
        <w:t xml:space="preserve">مجتمع عربي </w:t>
      </w:r>
      <w:proofErr w:type="gramStart"/>
      <w:r w:rsidRPr="00756A49">
        <w:rPr>
          <w:rFonts w:hint="cs"/>
          <w:b/>
          <w:bCs/>
          <w:color w:val="385623" w:themeColor="accent6" w:themeShade="80"/>
          <w:sz w:val="24"/>
          <w:szCs w:val="24"/>
          <w:rtl/>
        </w:rPr>
        <w:t xml:space="preserve">سعودي </w:t>
      </w:r>
      <w:r w:rsidR="004211F4">
        <w:rPr>
          <w:rFonts w:hint="cs"/>
          <w:b/>
          <w:bCs/>
          <w:color w:val="385623" w:themeColor="accent6" w:themeShade="80"/>
          <w:sz w:val="24"/>
          <w:szCs w:val="24"/>
          <w:rtl/>
        </w:rPr>
        <w:t>)</w:t>
      </w:r>
      <w:proofErr w:type="gramEnd"/>
    </w:p>
    <w:sectPr w:rsidR="00756A49" w:rsidRPr="00756A49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38"/>
    <w:rsid w:val="0003336E"/>
    <w:rsid w:val="000F2357"/>
    <w:rsid w:val="00111B0E"/>
    <w:rsid w:val="003321E4"/>
    <w:rsid w:val="004211F4"/>
    <w:rsid w:val="00545D59"/>
    <w:rsid w:val="00567C9C"/>
    <w:rsid w:val="0058404C"/>
    <w:rsid w:val="00590876"/>
    <w:rsid w:val="005C0202"/>
    <w:rsid w:val="006F325B"/>
    <w:rsid w:val="00756A49"/>
    <w:rsid w:val="00767B00"/>
    <w:rsid w:val="00851C0F"/>
    <w:rsid w:val="00987160"/>
    <w:rsid w:val="009D7373"/>
    <w:rsid w:val="00A6725E"/>
    <w:rsid w:val="00A9592F"/>
    <w:rsid w:val="00B52357"/>
    <w:rsid w:val="00B65179"/>
    <w:rsid w:val="00B81F97"/>
    <w:rsid w:val="00C774BD"/>
    <w:rsid w:val="00D643D3"/>
    <w:rsid w:val="00DD5446"/>
    <w:rsid w:val="00DE17B0"/>
    <w:rsid w:val="00DF3AC7"/>
    <w:rsid w:val="00E94DEB"/>
    <w:rsid w:val="00E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CE3802-5958-4353-884F-3619CA5B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26</cp:revision>
  <dcterms:created xsi:type="dcterms:W3CDTF">2017-11-03T16:30:00Z</dcterms:created>
  <dcterms:modified xsi:type="dcterms:W3CDTF">2017-11-03T16:54:00Z</dcterms:modified>
</cp:coreProperties>
</file>