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1A" w:rsidRPr="00F93C58" w:rsidRDefault="000A421A" w:rsidP="000A421A">
      <w:pPr>
        <w:pStyle w:val="Heading1"/>
        <w:jc w:val="center"/>
        <w:rPr>
          <w:rFonts w:ascii="Bookman Old Style" w:hAnsi="Bookman Old Style"/>
          <w:szCs w:val="24"/>
        </w:rPr>
      </w:pPr>
      <w:r w:rsidRPr="00F93C58">
        <w:rPr>
          <w:rFonts w:ascii="Bookman Old Style" w:hAnsi="Bookman Old Style"/>
          <w:szCs w:val="24"/>
        </w:rPr>
        <w:t>KING SAUD UNIVERSITY</w:t>
      </w:r>
    </w:p>
    <w:p w:rsidR="000A421A" w:rsidRPr="00F93C58" w:rsidRDefault="000A421A" w:rsidP="000A421A">
      <w:pPr>
        <w:jc w:val="center"/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>COLLEGE OF DENTISTRY</w:t>
      </w:r>
    </w:p>
    <w:p w:rsidR="000A421A" w:rsidRPr="00F93C58" w:rsidRDefault="000A421A" w:rsidP="000A421A">
      <w:pPr>
        <w:jc w:val="center"/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>Dept of Maxillofacial Surgery &amp; Diagnostic Sciences</w:t>
      </w:r>
    </w:p>
    <w:p w:rsidR="000A421A" w:rsidRPr="00F93C58" w:rsidRDefault="000A421A" w:rsidP="000A421A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F93C58">
        <w:rPr>
          <w:rFonts w:ascii="Bookman Old Style" w:hAnsi="Bookman Old Style"/>
          <w:b/>
          <w:i/>
          <w:sz w:val="24"/>
          <w:szCs w:val="24"/>
        </w:rPr>
        <w:t>Division of Oral Medicine/Diagnosis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704A26">
      <w:pPr>
        <w:pStyle w:val="Heading1"/>
        <w:jc w:val="center"/>
        <w:rPr>
          <w:rFonts w:ascii="Bookman Old Style" w:hAnsi="Bookman Old Style"/>
          <w:b/>
          <w:szCs w:val="24"/>
        </w:rPr>
      </w:pPr>
      <w:r w:rsidRPr="00F93C58">
        <w:rPr>
          <w:rFonts w:ascii="Bookman Old Style" w:hAnsi="Bookman Old Style"/>
          <w:b/>
          <w:szCs w:val="24"/>
        </w:rPr>
        <w:t xml:space="preserve">421 </w:t>
      </w:r>
      <w:r w:rsidR="00704A26">
        <w:rPr>
          <w:rFonts w:ascii="Bookman Old Style" w:hAnsi="Bookman Old Style"/>
          <w:b/>
          <w:szCs w:val="24"/>
        </w:rPr>
        <w:t>D</w:t>
      </w:r>
      <w:r w:rsidRPr="00F93C58">
        <w:rPr>
          <w:rFonts w:ascii="Bookman Old Style" w:hAnsi="Bookman Old Style"/>
          <w:b/>
          <w:szCs w:val="24"/>
        </w:rPr>
        <w:t>DS</w:t>
      </w:r>
    </w:p>
    <w:p w:rsidR="000A421A" w:rsidRDefault="000A421A" w:rsidP="000A421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********</w:t>
      </w:r>
      <w:r w:rsidRPr="00F93C58">
        <w:rPr>
          <w:rFonts w:ascii="Bookman Old Style" w:hAnsi="Bookman Old Style"/>
          <w:sz w:val="24"/>
          <w:szCs w:val="24"/>
        </w:rPr>
        <w:t>*************************************************************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Default="000A421A" w:rsidP="000A421A">
      <w:pPr>
        <w:pStyle w:val="Heading2"/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 xml:space="preserve">Course Number and Name: </w:t>
      </w:r>
    </w:p>
    <w:p w:rsidR="000A421A" w:rsidRDefault="000A421A" w:rsidP="000A421A">
      <w:pPr>
        <w:pStyle w:val="Heading2"/>
        <w:jc w:val="both"/>
        <w:rPr>
          <w:rFonts w:ascii="Century Schoolbook" w:hAnsi="Century Schoolbook"/>
          <w:b w:val="0"/>
          <w:bCs/>
        </w:rPr>
      </w:pPr>
    </w:p>
    <w:p w:rsidR="000A421A" w:rsidRDefault="000A421A" w:rsidP="00704A26">
      <w:pPr>
        <w:pStyle w:val="Heading2"/>
        <w:jc w:val="both"/>
        <w:rPr>
          <w:rFonts w:ascii="Century Schoolbook" w:hAnsi="Century Schoolbook"/>
          <w:b w:val="0"/>
          <w:bCs/>
        </w:rPr>
      </w:pPr>
      <w:r>
        <w:rPr>
          <w:rFonts w:ascii="Century Schoolbook" w:hAnsi="Century Schoolbook"/>
          <w:b w:val="0"/>
          <w:bCs/>
        </w:rPr>
        <w:t xml:space="preserve">421 </w:t>
      </w:r>
      <w:r w:rsidR="00704A26">
        <w:rPr>
          <w:rFonts w:ascii="Century Schoolbook" w:hAnsi="Century Schoolbook"/>
          <w:b w:val="0"/>
          <w:bCs/>
        </w:rPr>
        <w:t>D</w:t>
      </w:r>
      <w:r>
        <w:rPr>
          <w:rFonts w:ascii="Century Schoolbook" w:hAnsi="Century Schoolbook"/>
          <w:b w:val="0"/>
          <w:bCs/>
        </w:rPr>
        <w:t>DS- Oral Medicine</w:t>
      </w:r>
    </w:p>
    <w:p w:rsidR="000A421A" w:rsidRDefault="000A421A" w:rsidP="00704A26">
      <w:pPr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2 Credit hours (Lecture = 1, Clinic= </w:t>
      </w:r>
      <w:r w:rsidR="00704A26">
        <w:rPr>
          <w:rFonts w:ascii="Century Schoolbook" w:hAnsi="Century Schoolbook"/>
          <w:sz w:val="24"/>
        </w:rPr>
        <w:t>3</w:t>
      </w:r>
      <w:r>
        <w:rPr>
          <w:rFonts w:ascii="Century Schoolbook" w:hAnsi="Century Schoolbook"/>
          <w:sz w:val="24"/>
        </w:rPr>
        <w:t>)</w:t>
      </w:r>
    </w:p>
    <w:p w:rsidR="000A421A" w:rsidRDefault="000A421A" w:rsidP="000A421A">
      <w:pPr>
        <w:jc w:val="both"/>
        <w:rPr>
          <w:rFonts w:ascii="Century Schoolbook" w:hAnsi="Century Schoolbook"/>
          <w:sz w:val="24"/>
        </w:rPr>
      </w:pP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  <w:r>
        <w:rPr>
          <w:rFonts w:ascii="Century Schoolbook" w:hAnsi="Century Schoolbook"/>
          <w:b/>
          <w:sz w:val="24"/>
          <w:u w:val="single"/>
        </w:rPr>
        <w:t>Course Description and Objectives: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>During this course the students should</w:t>
      </w:r>
      <w:r w:rsidRPr="00E142B2">
        <w:rPr>
          <w:rFonts w:ascii="Bookman Old Style" w:hAnsi="Bookman Old Style"/>
          <w:color w:val="FF0000"/>
          <w:sz w:val="24"/>
          <w:szCs w:val="24"/>
        </w:rPr>
        <w:t xml:space="preserve"> learn</w:t>
      </w:r>
      <w:r w:rsidRPr="00F93C58">
        <w:rPr>
          <w:rFonts w:ascii="Bookman Old Style" w:hAnsi="Bookman Old Style"/>
          <w:sz w:val="24"/>
          <w:szCs w:val="24"/>
        </w:rPr>
        <w:t xml:space="preserve"> and </w:t>
      </w:r>
      <w:r w:rsidRPr="00E142B2">
        <w:rPr>
          <w:rFonts w:ascii="Bookman Old Style" w:hAnsi="Bookman Old Style"/>
          <w:color w:val="FF0000"/>
          <w:sz w:val="24"/>
          <w:szCs w:val="24"/>
        </w:rPr>
        <w:t xml:space="preserve">practice </w:t>
      </w:r>
      <w:r w:rsidRPr="00F93C58">
        <w:rPr>
          <w:rFonts w:ascii="Bookman Old Style" w:hAnsi="Bookman Old Style"/>
          <w:sz w:val="24"/>
          <w:szCs w:val="24"/>
        </w:rPr>
        <w:t>several aspects of oral medicine.  This will include: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 xml:space="preserve">Ability to </w:t>
      </w:r>
      <w:r w:rsidRPr="00E142B2">
        <w:rPr>
          <w:rFonts w:ascii="Bookman Old Style" w:hAnsi="Bookman Old Style"/>
          <w:color w:val="FF0000"/>
          <w:sz w:val="24"/>
          <w:szCs w:val="24"/>
        </w:rPr>
        <w:t>recognize</w:t>
      </w:r>
      <w:r w:rsidRPr="00F93C58">
        <w:rPr>
          <w:rFonts w:ascii="Bookman Old Style" w:hAnsi="Bookman Old Style"/>
          <w:sz w:val="24"/>
          <w:szCs w:val="24"/>
        </w:rPr>
        <w:t xml:space="preserve"> systemic conditions that may </w:t>
      </w:r>
      <w:r w:rsidRPr="00E142B2">
        <w:rPr>
          <w:rFonts w:ascii="Bookman Old Style" w:hAnsi="Bookman Old Style"/>
          <w:color w:val="FF0000"/>
          <w:sz w:val="24"/>
          <w:szCs w:val="24"/>
        </w:rPr>
        <w:t>affect</w:t>
      </w:r>
      <w:r w:rsidRPr="00F93C58">
        <w:rPr>
          <w:rFonts w:ascii="Bookman Old Style" w:hAnsi="Bookman Old Style"/>
          <w:sz w:val="24"/>
          <w:szCs w:val="24"/>
        </w:rPr>
        <w:t xml:space="preserve"> dental patients.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E142B2" w:rsidRDefault="000A421A" w:rsidP="000A421A">
      <w:pPr>
        <w:numPr>
          <w:ilvl w:val="0"/>
          <w:numId w:val="2"/>
        </w:numPr>
        <w:rPr>
          <w:rFonts w:ascii="Bookman Old Style" w:hAnsi="Bookman Old Style"/>
          <w:color w:val="FF0000"/>
          <w:sz w:val="24"/>
          <w:szCs w:val="24"/>
        </w:rPr>
      </w:pPr>
      <w:r w:rsidRPr="00E142B2">
        <w:rPr>
          <w:rFonts w:ascii="Bookman Old Style" w:hAnsi="Bookman Old Style"/>
          <w:color w:val="FF0000"/>
          <w:sz w:val="24"/>
          <w:szCs w:val="24"/>
        </w:rPr>
        <w:t xml:space="preserve">Recognition </w:t>
      </w:r>
      <w:r w:rsidRPr="00F93C58">
        <w:rPr>
          <w:rFonts w:ascii="Bookman Old Style" w:hAnsi="Bookman Old Style"/>
          <w:sz w:val="24"/>
          <w:szCs w:val="24"/>
        </w:rPr>
        <w:t xml:space="preserve">and </w:t>
      </w:r>
      <w:r w:rsidRPr="00E142B2">
        <w:rPr>
          <w:rFonts w:ascii="Bookman Old Style" w:hAnsi="Bookman Old Style"/>
          <w:color w:val="FF0000"/>
          <w:sz w:val="24"/>
          <w:szCs w:val="24"/>
        </w:rPr>
        <w:t>diagnosis</w:t>
      </w:r>
      <w:r w:rsidRPr="00F93C58">
        <w:rPr>
          <w:rFonts w:ascii="Bookman Old Style" w:hAnsi="Bookman Old Style"/>
          <w:sz w:val="24"/>
          <w:szCs w:val="24"/>
        </w:rPr>
        <w:t xml:space="preserve"> of </w:t>
      </w:r>
      <w:r w:rsidRPr="00E142B2">
        <w:rPr>
          <w:rFonts w:ascii="Bookman Old Style" w:hAnsi="Bookman Old Style"/>
          <w:color w:val="FF0000"/>
          <w:sz w:val="24"/>
          <w:szCs w:val="24"/>
        </w:rPr>
        <w:t>oral soft and hard tissue changes.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ind w:left="360" w:hanging="360"/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>3.</w:t>
      </w:r>
      <w:r w:rsidRPr="00F93C58">
        <w:rPr>
          <w:rFonts w:ascii="Bookman Old Style" w:hAnsi="Bookman Old Style"/>
          <w:sz w:val="24"/>
          <w:szCs w:val="24"/>
        </w:rPr>
        <w:tab/>
      </w:r>
      <w:r w:rsidRPr="00E142B2">
        <w:rPr>
          <w:rFonts w:ascii="Bookman Old Style" w:hAnsi="Bookman Old Style"/>
          <w:color w:val="FF0000"/>
          <w:sz w:val="24"/>
          <w:szCs w:val="24"/>
        </w:rPr>
        <w:t>Request</w:t>
      </w:r>
      <w:r w:rsidRPr="00F93C58">
        <w:rPr>
          <w:rFonts w:ascii="Bookman Old Style" w:hAnsi="Bookman Old Style"/>
          <w:sz w:val="24"/>
          <w:szCs w:val="24"/>
        </w:rPr>
        <w:t xml:space="preserve"> the </w:t>
      </w:r>
      <w:r w:rsidRPr="00E142B2">
        <w:rPr>
          <w:rFonts w:ascii="Bookman Old Style" w:hAnsi="Bookman Old Style"/>
          <w:color w:val="FF0000"/>
          <w:sz w:val="24"/>
          <w:szCs w:val="24"/>
        </w:rPr>
        <w:t>proper investigative procedures</w:t>
      </w:r>
      <w:r w:rsidRPr="00F93C58">
        <w:rPr>
          <w:rFonts w:ascii="Bookman Old Style" w:hAnsi="Bookman Old Style"/>
          <w:sz w:val="24"/>
          <w:szCs w:val="24"/>
        </w:rPr>
        <w:t xml:space="preserve"> needed for the patient based on the oral and systemic findings.</w:t>
      </w:r>
    </w:p>
    <w:p w:rsidR="000A421A" w:rsidRPr="00F93C58" w:rsidRDefault="000A421A" w:rsidP="000A421A">
      <w:pPr>
        <w:ind w:left="360" w:hanging="360"/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ind w:left="360" w:hanging="360"/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>4.</w:t>
      </w:r>
      <w:r w:rsidRPr="00F93C58">
        <w:rPr>
          <w:rFonts w:ascii="Bookman Old Style" w:hAnsi="Bookman Old Style"/>
          <w:sz w:val="24"/>
          <w:szCs w:val="24"/>
        </w:rPr>
        <w:tab/>
      </w:r>
      <w:r w:rsidRPr="00E142B2">
        <w:rPr>
          <w:rFonts w:ascii="Bookman Old Style" w:hAnsi="Bookman Old Style"/>
          <w:color w:val="FF0000"/>
          <w:sz w:val="24"/>
          <w:szCs w:val="24"/>
        </w:rPr>
        <w:t>Manag</w:t>
      </w:r>
      <w:r w:rsidRPr="00F93C58">
        <w:rPr>
          <w:rFonts w:ascii="Bookman Old Style" w:hAnsi="Bookman Old Style"/>
          <w:sz w:val="24"/>
          <w:szCs w:val="24"/>
        </w:rPr>
        <w:t xml:space="preserve">ement and </w:t>
      </w:r>
      <w:r w:rsidRPr="00E142B2">
        <w:rPr>
          <w:rFonts w:ascii="Bookman Old Style" w:hAnsi="Bookman Old Style"/>
          <w:color w:val="FF0000"/>
          <w:sz w:val="24"/>
          <w:szCs w:val="24"/>
        </w:rPr>
        <w:t>treat</w:t>
      </w:r>
      <w:r w:rsidRPr="00F93C58">
        <w:rPr>
          <w:rFonts w:ascii="Bookman Old Style" w:hAnsi="Bookman Old Style"/>
          <w:sz w:val="24"/>
          <w:szCs w:val="24"/>
        </w:rPr>
        <w:t>ment of patients with oral soft and hard tissue changes.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 xml:space="preserve">Patient </w:t>
      </w:r>
      <w:r w:rsidRPr="00E142B2">
        <w:rPr>
          <w:rFonts w:ascii="Bookman Old Style" w:hAnsi="Bookman Old Style"/>
          <w:color w:val="FF0000"/>
          <w:sz w:val="24"/>
          <w:szCs w:val="24"/>
        </w:rPr>
        <w:t xml:space="preserve">referral </w:t>
      </w:r>
      <w:r w:rsidRPr="00F93C58">
        <w:rPr>
          <w:rFonts w:ascii="Bookman Old Style" w:hAnsi="Bookman Old Style"/>
          <w:sz w:val="24"/>
          <w:szCs w:val="24"/>
        </w:rPr>
        <w:t xml:space="preserve">procedures and </w:t>
      </w:r>
      <w:r w:rsidRPr="00E142B2">
        <w:rPr>
          <w:rFonts w:ascii="Bookman Old Style" w:hAnsi="Bookman Old Style"/>
          <w:color w:val="FF0000"/>
          <w:sz w:val="24"/>
          <w:szCs w:val="24"/>
        </w:rPr>
        <w:t>dental report writing</w:t>
      </w:r>
      <w:r w:rsidRPr="00F93C58">
        <w:rPr>
          <w:rFonts w:ascii="Bookman Old Style" w:hAnsi="Bookman Old Style"/>
          <w:sz w:val="24"/>
          <w:szCs w:val="24"/>
        </w:rPr>
        <w:t>.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pStyle w:val="Heading2"/>
        <w:rPr>
          <w:rFonts w:ascii="Bookman Old Style" w:hAnsi="Bookman Old Style"/>
          <w:szCs w:val="24"/>
          <w:u w:val="single"/>
        </w:rPr>
      </w:pPr>
      <w:r w:rsidRPr="00F93C58">
        <w:rPr>
          <w:rFonts w:ascii="Bookman Old Style" w:hAnsi="Bookman Old Style"/>
          <w:szCs w:val="24"/>
          <w:u w:val="single"/>
        </w:rPr>
        <w:t>COURSE OUTLINE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>The activities for this course will include: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pStyle w:val="Heading3"/>
        <w:ind w:firstLine="0"/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  <w:u w:val="none"/>
        </w:rPr>
        <w:t>1.</w:t>
      </w:r>
      <w:r w:rsidRPr="00F93C58">
        <w:rPr>
          <w:rFonts w:ascii="Bookman Old Style" w:hAnsi="Bookman Old Style"/>
          <w:sz w:val="24"/>
          <w:szCs w:val="24"/>
          <w:u w:val="none"/>
        </w:rPr>
        <w:tab/>
      </w:r>
      <w:r w:rsidRPr="00F93C58">
        <w:rPr>
          <w:rFonts w:ascii="Bookman Old Style" w:hAnsi="Bookman Old Style"/>
          <w:sz w:val="24"/>
          <w:szCs w:val="24"/>
        </w:rPr>
        <w:t>Lectures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ind w:left="720"/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 xml:space="preserve">The division members will present a total of about </w:t>
      </w:r>
      <w:r w:rsidRPr="00E142B2">
        <w:rPr>
          <w:rFonts w:ascii="Bookman Old Style" w:hAnsi="Bookman Old Style"/>
          <w:color w:val="FF0000"/>
          <w:sz w:val="24"/>
          <w:szCs w:val="24"/>
        </w:rPr>
        <w:t xml:space="preserve">14 </w:t>
      </w:r>
      <w:r w:rsidRPr="00F93C58">
        <w:rPr>
          <w:rFonts w:ascii="Bookman Old Style" w:hAnsi="Bookman Old Style"/>
          <w:sz w:val="24"/>
          <w:szCs w:val="24"/>
        </w:rPr>
        <w:t>lectures.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pStyle w:val="Heading3"/>
        <w:ind w:firstLine="0"/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  <w:u w:val="none"/>
        </w:rPr>
        <w:t>2.</w:t>
      </w:r>
      <w:r w:rsidRPr="00F93C58">
        <w:rPr>
          <w:rFonts w:ascii="Bookman Old Style" w:hAnsi="Bookman Old Style"/>
          <w:sz w:val="24"/>
          <w:szCs w:val="24"/>
          <w:u w:val="none"/>
        </w:rPr>
        <w:tab/>
      </w:r>
      <w:r w:rsidRPr="00F93C58">
        <w:rPr>
          <w:rFonts w:ascii="Bookman Old Style" w:hAnsi="Bookman Old Style"/>
          <w:sz w:val="24"/>
          <w:szCs w:val="24"/>
        </w:rPr>
        <w:t>Case presentation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ind w:left="720"/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 xml:space="preserve">The student is </w:t>
      </w:r>
      <w:r w:rsidRPr="00E142B2">
        <w:rPr>
          <w:rFonts w:ascii="Bookman Old Style" w:hAnsi="Bookman Old Style"/>
          <w:color w:val="FF0000"/>
          <w:sz w:val="24"/>
          <w:szCs w:val="24"/>
        </w:rPr>
        <w:t>requ</w:t>
      </w:r>
      <w:r w:rsidRPr="00F93C58">
        <w:rPr>
          <w:rFonts w:ascii="Bookman Old Style" w:hAnsi="Bookman Old Style"/>
          <w:sz w:val="24"/>
          <w:szCs w:val="24"/>
        </w:rPr>
        <w:t xml:space="preserve">ired to write a short report about a patient with oral lesion or about management of a patient with systemic disease.  He/she will </w:t>
      </w:r>
      <w:r w:rsidRPr="00E142B2">
        <w:rPr>
          <w:rFonts w:ascii="Bookman Old Style" w:hAnsi="Bookman Old Style"/>
          <w:color w:val="FF0000"/>
          <w:sz w:val="24"/>
          <w:szCs w:val="24"/>
        </w:rPr>
        <w:t>present</w:t>
      </w:r>
      <w:r w:rsidRPr="00F93C58">
        <w:rPr>
          <w:rFonts w:ascii="Bookman Old Style" w:hAnsi="Bookman Old Style"/>
          <w:sz w:val="24"/>
          <w:szCs w:val="24"/>
        </w:rPr>
        <w:t xml:space="preserve"> the case with the aid of </w:t>
      </w:r>
      <w:r w:rsidRPr="00E142B2">
        <w:rPr>
          <w:rFonts w:ascii="Bookman Old Style" w:hAnsi="Bookman Old Style"/>
          <w:color w:val="FF0000"/>
          <w:sz w:val="24"/>
          <w:szCs w:val="24"/>
        </w:rPr>
        <w:t>photo slides</w:t>
      </w:r>
      <w:r w:rsidRPr="00F93C58">
        <w:rPr>
          <w:rFonts w:ascii="Bookman Old Style" w:hAnsi="Bookman Old Style"/>
          <w:sz w:val="24"/>
          <w:szCs w:val="24"/>
        </w:rPr>
        <w:t xml:space="preserve"> to the class and instructors.</w:t>
      </w:r>
    </w:p>
    <w:p w:rsidR="000A421A" w:rsidRPr="00F93C58" w:rsidRDefault="000A421A" w:rsidP="000A421A">
      <w:pPr>
        <w:ind w:left="720"/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ind w:left="720"/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 xml:space="preserve">The presentation should take no more than </w:t>
      </w:r>
      <w:r w:rsidRPr="00E142B2">
        <w:rPr>
          <w:rFonts w:ascii="Bookman Old Style" w:hAnsi="Bookman Old Style"/>
          <w:color w:val="FF0000"/>
          <w:sz w:val="24"/>
          <w:szCs w:val="24"/>
        </w:rPr>
        <w:t xml:space="preserve">10 </w:t>
      </w:r>
      <w:r w:rsidRPr="00F93C58">
        <w:rPr>
          <w:rFonts w:ascii="Bookman Old Style" w:hAnsi="Bookman Old Style"/>
          <w:sz w:val="24"/>
          <w:szCs w:val="24"/>
        </w:rPr>
        <w:t xml:space="preserve">minutes plus </w:t>
      </w:r>
      <w:r w:rsidRPr="00E142B2">
        <w:rPr>
          <w:rFonts w:ascii="Bookman Old Style" w:hAnsi="Bookman Old Style"/>
          <w:color w:val="FF0000"/>
          <w:sz w:val="24"/>
          <w:szCs w:val="24"/>
        </w:rPr>
        <w:t xml:space="preserve">5 </w:t>
      </w:r>
      <w:r w:rsidRPr="00F93C58">
        <w:rPr>
          <w:rFonts w:ascii="Bookman Old Style" w:hAnsi="Bookman Old Style"/>
          <w:sz w:val="24"/>
          <w:szCs w:val="24"/>
        </w:rPr>
        <w:t xml:space="preserve">minutes for discussion.  Faculty member or instructor who </w:t>
      </w:r>
      <w:r w:rsidRPr="00F93C58">
        <w:rPr>
          <w:rFonts w:ascii="Bookman Old Style" w:hAnsi="Bookman Old Style"/>
          <w:sz w:val="24"/>
          <w:szCs w:val="24"/>
        </w:rPr>
        <w:lastRenderedPageBreak/>
        <w:t>checked the patient in the clinic will supervise report writing and slide preparation.</w:t>
      </w:r>
    </w:p>
    <w:p w:rsidR="000A421A" w:rsidRPr="00F93C58" w:rsidRDefault="000A421A" w:rsidP="000A421A">
      <w:pPr>
        <w:ind w:left="720"/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ind w:left="720"/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 xml:space="preserve">In case there is </w:t>
      </w:r>
      <w:r w:rsidRPr="00E142B2">
        <w:rPr>
          <w:rFonts w:ascii="Bookman Old Style" w:hAnsi="Bookman Old Style"/>
          <w:color w:val="FF0000"/>
          <w:sz w:val="24"/>
          <w:szCs w:val="24"/>
        </w:rPr>
        <w:t xml:space="preserve">shortage </w:t>
      </w:r>
      <w:r w:rsidRPr="00F93C58">
        <w:rPr>
          <w:rFonts w:ascii="Bookman Old Style" w:hAnsi="Bookman Old Style"/>
          <w:sz w:val="24"/>
          <w:szCs w:val="24"/>
        </w:rPr>
        <w:t xml:space="preserve">of cases, </w:t>
      </w:r>
      <w:r w:rsidRPr="00E142B2">
        <w:rPr>
          <w:rFonts w:ascii="Bookman Old Style" w:hAnsi="Bookman Old Style"/>
          <w:color w:val="FF0000"/>
          <w:sz w:val="24"/>
          <w:szCs w:val="24"/>
        </w:rPr>
        <w:t>two students</w:t>
      </w:r>
      <w:r w:rsidRPr="00F93C58">
        <w:rPr>
          <w:rFonts w:ascii="Bookman Old Style" w:hAnsi="Bookman Old Style"/>
          <w:sz w:val="24"/>
          <w:szCs w:val="24"/>
        </w:rPr>
        <w:t xml:space="preserve"> may present one case.  One student will present history, clinical findings and investigation; the other will present diagnosis, differential diagnosis, treatment response, and follow-up.</w:t>
      </w:r>
    </w:p>
    <w:p w:rsidR="000A421A" w:rsidRPr="00F93C58" w:rsidRDefault="000A421A" w:rsidP="000A421A">
      <w:pPr>
        <w:ind w:left="720"/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pStyle w:val="Heading3"/>
        <w:ind w:firstLine="0"/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  <w:u w:val="none"/>
        </w:rPr>
        <w:t>3.</w:t>
      </w:r>
      <w:r w:rsidRPr="00F93C58">
        <w:rPr>
          <w:rFonts w:ascii="Bookman Old Style" w:hAnsi="Bookman Old Style"/>
          <w:sz w:val="24"/>
          <w:szCs w:val="24"/>
          <w:u w:val="none"/>
        </w:rPr>
        <w:tab/>
      </w:r>
      <w:r w:rsidRPr="00F93C58">
        <w:rPr>
          <w:rFonts w:ascii="Bookman Old Style" w:hAnsi="Bookman Old Style"/>
          <w:sz w:val="24"/>
          <w:szCs w:val="24"/>
        </w:rPr>
        <w:t>Clinical sessions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 xml:space="preserve">The clinic will be limited to patients with </w:t>
      </w:r>
      <w:r w:rsidRPr="00E142B2">
        <w:rPr>
          <w:rFonts w:ascii="Bookman Old Style" w:hAnsi="Bookman Old Style"/>
          <w:color w:val="FF0000"/>
          <w:sz w:val="24"/>
          <w:szCs w:val="24"/>
        </w:rPr>
        <w:t>oral lesions</w:t>
      </w:r>
      <w:r w:rsidRPr="00F93C58">
        <w:rPr>
          <w:rFonts w:ascii="Bookman Old Style" w:hAnsi="Bookman Old Style"/>
          <w:sz w:val="24"/>
          <w:szCs w:val="24"/>
        </w:rPr>
        <w:t xml:space="preserve"> and/</w:t>
      </w:r>
      <w:r w:rsidRPr="00E142B2">
        <w:rPr>
          <w:rFonts w:ascii="Bookman Old Style" w:hAnsi="Bookman Old Style"/>
          <w:color w:val="FF0000"/>
          <w:sz w:val="24"/>
          <w:szCs w:val="24"/>
        </w:rPr>
        <w:t xml:space="preserve">or </w:t>
      </w:r>
      <w:r w:rsidRPr="00F93C58">
        <w:rPr>
          <w:rFonts w:ascii="Bookman Old Style" w:hAnsi="Bookman Old Style"/>
          <w:sz w:val="24"/>
          <w:szCs w:val="24"/>
        </w:rPr>
        <w:t>patients with systemic diseases.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>The students will be grouped in pairs, and will work together on one patient.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 xml:space="preserve">The students are </w:t>
      </w:r>
      <w:r w:rsidRPr="00E142B2">
        <w:rPr>
          <w:rFonts w:ascii="Bookman Old Style" w:hAnsi="Bookman Old Style"/>
          <w:color w:val="FF0000"/>
          <w:sz w:val="24"/>
          <w:szCs w:val="24"/>
        </w:rPr>
        <w:t>responsible</w:t>
      </w:r>
      <w:r w:rsidRPr="00F93C58">
        <w:rPr>
          <w:rFonts w:ascii="Bookman Old Style" w:hAnsi="Bookman Old Style"/>
          <w:sz w:val="24"/>
          <w:szCs w:val="24"/>
        </w:rPr>
        <w:t xml:space="preserve"> for </w:t>
      </w:r>
      <w:r w:rsidRPr="00E142B2">
        <w:rPr>
          <w:rFonts w:ascii="Bookman Old Style" w:hAnsi="Bookman Old Style"/>
          <w:color w:val="FF0000"/>
          <w:sz w:val="24"/>
          <w:szCs w:val="24"/>
        </w:rPr>
        <w:t>examination,</w:t>
      </w:r>
      <w:r w:rsidRPr="00F93C58">
        <w:rPr>
          <w:rFonts w:ascii="Bookman Old Style" w:hAnsi="Bookman Old Style"/>
          <w:sz w:val="24"/>
          <w:szCs w:val="24"/>
        </w:rPr>
        <w:t xml:space="preserve"> </w:t>
      </w:r>
      <w:r w:rsidRPr="00E142B2">
        <w:rPr>
          <w:rFonts w:ascii="Bookman Old Style" w:hAnsi="Bookman Old Style"/>
          <w:color w:val="FF0000"/>
          <w:sz w:val="24"/>
          <w:szCs w:val="24"/>
        </w:rPr>
        <w:t>diagnosis,</w:t>
      </w:r>
      <w:r w:rsidRPr="00F93C58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C61AB1">
        <w:rPr>
          <w:rFonts w:ascii="Bookman Old Style" w:hAnsi="Bookman Old Style"/>
          <w:color w:val="FF0000"/>
          <w:sz w:val="24"/>
          <w:szCs w:val="24"/>
        </w:rPr>
        <w:t>treatment</w:t>
      </w:r>
      <w:proofErr w:type="gramEnd"/>
      <w:r w:rsidRPr="00F93C58">
        <w:rPr>
          <w:rFonts w:ascii="Bookman Old Style" w:hAnsi="Bookman Old Style"/>
          <w:sz w:val="24"/>
          <w:szCs w:val="24"/>
        </w:rPr>
        <w:t xml:space="preserve"> and </w:t>
      </w:r>
      <w:r w:rsidRPr="00C61AB1">
        <w:rPr>
          <w:rFonts w:ascii="Bookman Old Style" w:hAnsi="Bookman Old Style"/>
          <w:color w:val="FF0000"/>
          <w:sz w:val="24"/>
          <w:szCs w:val="24"/>
        </w:rPr>
        <w:t>follow-up</w:t>
      </w:r>
      <w:r w:rsidRPr="00F93C58">
        <w:rPr>
          <w:rFonts w:ascii="Bookman Old Style" w:hAnsi="Bookman Old Style"/>
          <w:sz w:val="24"/>
          <w:szCs w:val="24"/>
        </w:rPr>
        <w:t xml:space="preserve"> of the patient, under faculty member supervision.</w:t>
      </w:r>
    </w:p>
    <w:p w:rsidR="000A421A" w:rsidRPr="00F93C58" w:rsidRDefault="000A421A" w:rsidP="000A421A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 xml:space="preserve">Patients with lesions can be </w:t>
      </w:r>
      <w:r w:rsidRPr="00C61AB1">
        <w:rPr>
          <w:rFonts w:ascii="Bookman Old Style" w:hAnsi="Bookman Old Style"/>
          <w:color w:val="FF0000"/>
          <w:sz w:val="24"/>
          <w:szCs w:val="24"/>
        </w:rPr>
        <w:t>re-scheduled f</w:t>
      </w:r>
      <w:r w:rsidRPr="00F93C58">
        <w:rPr>
          <w:rFonts w:ascii="Bookman Old Style" w:hAnsi="Bookman Old Style"/>
          <w:sz w:val="24"/>
          <w:szCs w:val="24"/>
        </w:rPr>
        <w:t xml:space="preserve">or </w:t>
      </w:r>
      <w:r w:rsidRPr="00C61AB1">
        <w:rPr>
          <w:rFonts w:ascii="Bookman Old Style" w:hAnsi="Bookman Old Style"/>
          <w:color w:val="FF0000"/>
          <w:sz w:val="24"/>
          <w:szCs w:val="24"/>
        </w:rPr>
        <w:t>follow-up</w:t>
      </w:r>
      <w:r w:rsidRPr="00F93C58">
        <w:rPr>
          <w:rFonts w:ascii="Bookman Old Style" w:hAnsi="Bookman Old Style"/>
          <w:sz w:val="24"/>
          <w:szCs w:val="24"/>
        </w:rPr>
        <w:t xml:space="preserve"> in two </w:t>
      </w:r>
      <w:r w:rsidRPr="00C61AB1">
        <w:rPr>
          <w:rFonts w:ascii="Bookman Old Style" w:hAnsi="Bookman Old Style"/>
          <w:color w:val="FF0000"/>
          <w:sz w:val="24"/>
          <w:szCs w:val="24"/>
        </w:rPr>
        <w:t>[2]</w:t>
      </w:r>
      <w:r w:rsidRPr="00F93C58">
        <w:rPr>
          <w:rFonts w:ascii="Bookman Old Style" w:hAnsi="Bookman Old Style"/>
          <w:sz w:val="24"/>
          <w:szCs w:val="24"/>
        </w:rPr>
        <w:t xml:space="preserve"> weeks from initial visit to be checked by same students and faculty member according to posted schedule, but previous instructor should be informed about patient’s progress and response.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61AB1">
        <w:rPr>
          <w:rFonts w:ascii="Bookman Old Style" w:hAnsi="Bookman Old Style"/>
          <w:color w:val="FF0000"/>
          <w:sz w:val="24"/>
          <w:szCs w:val="24"/>
        </w:rPr>
        <w:t>Special oral medicine forms</w:t>
      </w:r>
      <w:r w:rsidRPr="00F93C58">
        <w:rPr>
          <w:rFonts w:ascii="Bookman Old Style" w:hAnsi="Bookman Old Style"/>
          <w:sz w:val="24"/>
          <w:szCs w:val="24"/>
        </w:rPr>
        <w:t xml:space="preserve"> are used for patients with oral lesions.  </w:t>
      </w:r>
      <w:r w:rsidRPr="00C61AB1">
        <w:rPr>
          <w:rFonts w:ascii="Bookman Old Style" w:hAnsi="Bookman Old Style"/>
          <w:color w:val="FF0000"/>
          <w:sz w:val="24"/>
          <w:szCs w:val="24"/>
        </w:rPr>
        <w:t>Regular patient files</w:t>
      </w:r>
      <w:r w:rsidRPr="00F93C58">
        <w:rPr>
          <w:rFonts w:ascii="Bookman Old Style" w:hAnsi="Bookman Old Style"/>
          <w:sz w:val="24"/>
          <w:szCs w:val="24"/>
        </w:rPr>
        <w:t xml:space="preserve"> must be filled too for other patients who require routine dental care.  Complete patient examination must be thorough, recording all </w:t>
      </w:r>
      <w:r w:rsidRPr="00C61AB1">
        <w:rPr>
          <w:rFonts w:ascii="Bookman Old Style" w:hAnsi="Bookman Old Style"/>
          <w:color w:val="FF0000"/>
          <w:sz w:val="24"/>
          <w:szCs w:val="24"/>
        </w:rPr>
        <w:t>abnorm</w:t>
      </w:r>
      <w:r w:rsidRPr="00F93C58">
        <w:rPr>
          <w:rFonts w:ascii="Bookman Old Style" w:hAnsi="Bookman Old Style"/>
          <w:sz w:val="24"/>
          <w:szCs w:val="24"/>
        </w:rPr>
        <w:t xml:space="preserve">alities and </w:t>
      </w:r>
      <w:r w:rsidRPr="00C61AB1">
        <w:rPr>
          <w:rFonts w:ascii="Bookman Old Style" w:hAnsi="Bookman Old Style"/>
          <w:color w:val="FF0000"/>
          <w:sz w:val="24"/>
          <w:szCs w:val="24"/>
        </w:rPr>
        <w:t>anomalies.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>Faculty member may choose to conduct with students under his/her supervision a grand round on patients.  Therefore, students should write their case histories, and be prepared for discussion of their cases with faculty and other students.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9E1E04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 xml:space="preserve">Each student must have a patient every clinical session.  Total </w:t>
      </w:r>
      <w:r w:rsidRPr="00C61AB1">
        <w:rPr>
          <w:rFonts w:ascii="Bookman Old Style" w:hAnsi="Bookman Old Style"/>
          <w:color w:val="FF0000"/>
          <w:sz w:val="24"/>
          <w:szCs w:val="24"/>
        </w:rPr>
        <w:t>of</w:t>
      </w:r>
      <w:r w:rsidR="00C61AB1" w:rsidRPr="00C61AB1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9E1E04">
        <w:rPr>
          <w:rFonts w:ascii="Bookman Old Style" w:hAnsi="Bookman Old Style"/>
          <w:color w:val="FF0000"/>
          <w:sz w:val="24"/>
          <w:szCs w:val="24"/>
        </w:rPr>
        <w:t>14</w:t>
      </w:r>
      <w:r w:rsidRPr="00C61AB1">
        <w:rPr>
          <w:rFonts w:ascii="Bookman Old Style" w:hAnsi="Bookman Old Style"/>
          <w:color w:val="FF0000"/>
          <w:sz w:val="24"/>
          <w:szCs w:val="24"/>
        </w:rPr>
        <w:t xml:space="preserve"> patients</w:t>
      </w:r>
      <w:r w:rsidRPr="00F93C58">
        <w:rPr>
          <w:rFonts w:ascii="Bookman Old Style" w:hAnsi="Bookman Old Style"/>
          <w:sz w:val="24"/>
          <w:szCs w:val="24"/>
        </w:rPr>
        <w:t xml:space="preserve"> is the minimum requirement.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Default="000A421A" w:rsidP="000A421A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>Each student must keep a record of all patients he/she saw during the semester, together with file nos., diagnosis and treatment given, and faculty signature to be submitted to course director at the end of the semester.</w:t>
      </w:r>
    </w:p>
    <w:p w:rsidR="000A421A" w:rsidRDefault="000A421A" w:rsidP="000A421A">
      <w:pPr>
        <w:pStyle w:val="ListParagraph"/>
        <w:rPr>
          <w:rFonts w:ascii="Bookman Old Style" w:hAnsi="Bookman Old Style"/>
          <w:sz w:val="24"/>
          <w:szCs w:val="24"/>
        </w:rPr>
      </w:pPr>
    </w:p>
    <w:p w:rsidR="000A421A" w:rsidRDefault="000A421A" w:rsidP="000A421A">
      <w:pPr>
        <w:ind w:left="709"/>
        <w:rPr>
          <w:rFonts w:ascii="Bookman Old Style" w:hAnsi="Bookman Old Style"/>
          <w:sz w:val="24"/>
          <w:szCs w:val="24"/>
        </w:rPr>
      </w:pPr>
    </w:p>
    <w:p w:rsidR="000A421A" w:rsidRDefault="000A421A" w:rsidP="000A421A">
      <w:pPr>
        <w:pStyle w:val="ListParagraph"/>
        <w:rPr>
          <w:rFonts w:ascii="Bookman Old Style" w:hAnsi="Bookman Old Style"/>
          <w:sz w:val="24"/>
          <w:szCs w:val="24"/>
        </w:rPr>
      </w:pPr>
    </w:p>
    <w:p w:rsidR="000A421A" w:rsidRDefault="000A421A" w:rsidP="000A421A">
      <w:pPr>
        <w:jc w:val="both"/>
        <w:rPr>
          <w:rFonts w:ascii="Bookman Old Style" w:hAnsi="Bookman Old Style"/>
          <w:b/>
          <w:bCs/>
          <w:i/>
          <w:iCs/>
          <w:color w:val="FF0000"/>
          <w:sz w:val="44"/>
          <w:szCs w:val="24"/>
          <w:u w:val="single"/>
        </w:rPr>
      </w:pPr>
    </w:p>
    <w:p w:rsidR="000A421A" w:rsidRPr="00B4747E" w:rsidRDefault="000A421A" w:rsidP="000A421A">
      <w:pPr>
        <w:jc w:val="both"/>
        <w:rPr>
          <w:rFonts w:ascii="Bookman Old Style" w:hAnsi="Bookman Old Style"/>
          <w:b/>
          <w:bCs/>
          <w:i/>
          <w:iCs/>
          <w:color w:val="000000" w:themeColor="text1"/>
          <w:sz w:val="44"/>
          <w:szCs w:val="24"/>
          <w:u w:val="single"/>
        </w:rPr>
      </w:pPr>
      <w:r w:rsidRPr="00B4747E">
        <w:rPr>
          <w:rFonts w:ascii="Bookman Old Style" w:hAnsi="Bookman Old Style"/>
          <w:b/>
          <w:bCs/>
          <w:i/>
          <w:iCs/>
          <w:color w:val="000000" w:themeColor="text1"/>
          <w:sz w:val="44"/>
          <w:szCs w:val="24"/>
          <w:u w:val="single"/>
        </w:rPr>
        <w:lastRenderedPageBreak/>
        <w:t xml:space="preserve">4-Seminares  </w:t>
      </w:r>
    </w:p>
    <w:p w:rsidR="000A421A" w:rsidRPr="00B4747E" w:rsidRDefault="000A421A" w:rsidP="000A421A">
      <w:pPr>
        <w:jc w:val="both"/>
        <w:rPr>
          <w:rFonts w:ascii="Bookman Old Style" w:hAnsi="Bookman Old Style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0A421A" w:rsidRPr="00B4747E" w:rsidRDefault="000A421A" w:rsidP="00AA7DAF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4747E">
        <w:rPr>
          <w:rFonts w:ascii="Bookman Old Style" w:hAnsi="Bookman Old Style"/>
          <w:color w:val="000000" w:themeColor="text1"/>
          <w:sz w:val="24"/>
          <w:szCs w:val="24"/>
        </w:rPr>
        <w:t xml:space="preserve">Students will be divided into 2 groups </w:t>
      </w:r>
      <w:proofErr w:type="gramStart"/>
      <w:r w:rsidRPr="00C61AB1">
        <w:rPr>
          <w:rFonts w:ascii="Bookman Old Style" w:hAnsi="Bookman Old Style"/>
          <w:color w:val="FF0000"/>
          <w:sz w:val="24"/>
          <w:szCs w:val="24"/>
        </w:rPr>
        <w:t>( A</w:t>
      </w:r>
      <w:proofErr w:type="gramEnd"/>
      <w:r w:rsidRPr="00C61AB1">
        <w:rPr>
          <w:rFonts w:ascii="Bookman Old Style" w:hAnsi="Bookman Old Style"/>
          <w:color w:val="FF0000"/>
          <w:sz w:val="24"/>
          <w:szCs w:val="24"/>
        </w:rPr>
        <w:t xml:space="preserve"> &amp; B )</w:t>
      </w:r>
      <w:r w:rsidRPr="00B4747E">
        <w:rPr>
          <w:rFonts w:ascii="Bookman Old Style" w:hAnsi="Bookman Old Style"/>
          <w:color w:val="000000" w:themeColor="text1"/>
          <w:sz w:val="24"/>
          <w:szCs w:val="24"/>
        </w:rPr>
        <w:t xml:space="preserve"> . Group A will be in clinic to examine the patients. At the same </w:t>
      </w:r>
      <w:proofErr w:type="gramStart"/>
      <w:r w:rsidRPr="00B4747E">
        <w:rPr>
          <w:rFonts w:ascii="Bookman Old Style" w:hAnsi="Bookman Old Style"/>
          <w:color w:val="000000" w:themeColor="text1"/>
          <w:sz w:val="24"/>
          <w:szCs w:val="24"/>
        </w:rPr>
        <w:t>time ,</w:t>
      </w:r>
      <w:proofErr w:type="gramEnd"/>
      <w:r w:rsidR="00AA7DAF" w:rsidRPr="00B4747E">
        <w:rPr>
          <w:rFonts w:ascii="Bookman Old Style" w:hAnsi="Bookman Old Style"/>
          <w:color w:val="000000" w:themeColor="text1"/>
          <w:sz w:val="24"/>
          <w:szCs w:val="24"/>
        </w:rPr>
        <w:t xml:space="preserve"> Group ( B ) will h</w:t>
      </w:r>
      <w:r w:rsidR="00B4747E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="00AA7DAF" w:rsidRPr="00B4747E">
        <w:rPr>
          <w:rFonts w:ascii="Bookman Old Style" w:hAnsi="Bookman Old Style"/>
          <w:color w:val="000000" w:themeColor="text1"/>
          <w:sz w:val="24"/>
          <w:szCs w:val="24"/>
        </w:rPr>
        <w:t>ve</w:t>
      </w:r>
      <w:r w:rsidRPr="00B4747E">
        <w:rPr>
          <w:rFonts w:ascii="Bookman Old Style" w:hAnsi="Bookman Old Style"/>
          <w:color w:val="000000" w:themeColor="text1"/>
          <w:sz w:val="24"/>
          <w:szCs w:val="24"/>
        </w:rPr>
        <w:t xml:space="preserve"> a seminar in the class to discuss the most common oral lesions with the instructor.</w:t>
      </w:r>
      <w:r w:rsidR="00A41E64" w:rsidRPr="00B4747E">
        <w:rPr>
          <w:rFonts w:ascii="Bookman Old Style" w:hAnsi="Bookman Old Style"/>
          <w:color w:val="000000" w:themeColor="text1"/>
          <w:sz w:val="24"/>
          <w:szCs w:val="24"/>
        </w:rPr>
        <w:t xml:space="preserve"> Then</w:t>
      </w:r>
      <w:r w:rsidR="00AA7DAF" w:rsidRPr="00B4747E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A41E64" w:rsidRPr="00B4747E">
        <w:rPr>
          <w:rFonts w:ascii="Bookman Old Style" w:hAnsi="Bookman Old Style"/>
          <w:color w:val="000000" w:themeColor="text1"/>
          <w:sz w:val="24"/>
          <w:szCs w:val="24"/>
        </w:rPr>
        <w:t xml:space="preserve"> the next week group A will exchange with Group B and </w:t>
      </w:r>
      <w:r w:rsidR="00AA7DAF" w:rsidRPr="00B4747E">
        <w:rPr>
          <w:rFonts w:ascii="Bookman Old Style" w:hAnsi="Bookman Old Style"/>
          <w:color w:val="000000" w:themeColor="text1"/>
          <w:sz w:val="24"/>
          <w:szCs w:val="24"/>
        </w:rPr>
        <w:t>vice versa.</w:t>
      </w:r>
    </w:p>
    <w:p w:rsidR="000A421A" w:rsidRPr="00B4747E" w:rsidRDefault="000A421A" w:rsidP="000A421A">
      <w:pPr>
        <w:jc w:val="both"/>
        <w:rPr>
          <w:rFonts w:ascii="Century Schoolbook" w:hAnsi="Century Schoolbook"/>
          <w:color w:val="000000" w:themeColor="text1"/>
          <w:sz w:val="24"/>
        </w:rPr>
      </w:pPr>
      <w:r w:rsidRPr="00B4747E">
        <w:rPr>
          <w:rFonts w:ascii="Century Schoolbook" w:hAnsi="Century Schoolbook"/>
          <w:color w:val="000000" w:themeColor="text1"/>
          <w:sz w:val="24"/>
        </w:rPr>
        <w:t>The topics that were discussed in the previous lecture/s will be covered into more details during these sessions. More time will be given for the differential diagnosis of the most common oral disease</w:t>
      </w:r>
      <w:r w:rsidR="00AA7DAF" w:rsidRPr="00B4747E">
        <w:rPr>
          <w:rFonts w:ascii="Century Schoolbook" w:hAnsi="Century Schoolbook"/>
          <w:color w:val="000000" w:themeColor="text1"/>
          <w:sz w:val="24"/>
        </w:rPr>
        <w:t>s</w:t>
      </w:r>
      <w:r w:rsidRPr="00B4747E">
        <w:rPr>
          <w:rFonts w:ascii="Century Schoolbook" w:hAnsi="Century Schoolbook"/>
          <w:color w:val="000000" w:themeColor="text1"/>
          <w:sz w:val="24"/>
        </w:rPr>
        <w:t>. Moreover, different tools that might help in the demonstration and the discussion may be used e.g</w:t>
      </w:r>
      <w:r w:rsidRPr="00C61AB1">
        <w:rPr>
          <w:rFonts w:ascii="Century Schoolbook" w:hAnsi="Century Schoolbook"/>
          <w:color w:val="FF0000"/>
          <w:sz w:val="24"/>
        </w:rPr>
        <w:t>.,</w:t>
      </w:r>
      <w:r w:rsidR="00B4747E" w:rsidRPr="00C61AB1">
        <w:rPr>
          <w:rFonts w:ascii="Century Schoolbook" w:hAnsi="Century Schoolbook"/>
          <w:color w:val="FF0000"/>
          <w:sz w:val="24"/>
        </w:rPr>
        <w:t xml:space="preserve"> </w:t>
      </w:r>
      <w:r w:rsidR="00E54B66" w:rsidRPr="00C61AB1">
        <w:rPr>
          <w:rFonts w:ascii="Century Schoolbook" w:hAnsi="Century Schoolbook"/>
          <w:color w:val="FF0000"/>
          <w:sz w:val="24"/>
        </w:rPr>
        <w:t xml:space="preserve">etiology, </w:t>
      </w:r>
      <w:proofErr w:type="spellStart"/>
      <w:r w:rsidR="00E54B66" w:rsidRPr="00C61AB1">
        <w:rPr>
          <w:rFonts w:ascii="Century Schoolbook" w:hAnsi="Century Schoolbook"/>
          <w:color w:val="FF0000"/>
          <w:sz w:val="24"/>
        </w:rPr>
        <w:t>histopat</w:t>
      </w:r>
      <w:r w:rsidRPr="00C61AB1">
        <w:rPr>
          <w:rFonts w:ascii="Century Schoolbook" w:hAnsi="Century Schoolbook"/>
          <w:color w:val="FF0000"/>
          <w:sz w:val="24"/>
        </w:rPr>
        <w:t>ological</w:t>
      </w:r>
      <w:proofErr w:type="spellEnd"/>
      <w:r w:rsidRPr="00C61AB1">
        <w:rPr>
          <w:rFonts w:ascii="Century Schoolbook" w:hAnsi="Century Schoolbook"/>
          <w:color w:val="FF0000"/>
          <w:sz w:val="24"/>
        </w:rPr>
        <w:t xml:space="preserve"> slides, </w:t>
      </w:r>
      <w:r w:rsidR="00B4747E" w:rsidRPr="00C61AB1">
        <w:rPr>
          <w:rFonts w:ascii="Century Schoolbook" w:hAnsi="Century Schoolbook"/>
          <w:color w:val="FF0000"/>
          <w:sz w:val="24"/>
        </w:rPr>
        <w:t xml:space="preserve">clinical </w:t>
      </w:r>
      <w:proofErr w:type="gramStart"/>
      <w:r w:rsidR="00B4747E" w:rsidRPr="00C61AB1">
        <w:rPr>
          <w:rFonts w:ascii="Century Schoolbook" w:hAnsi="Century Schoolbook"/>
          <w:color w:val="FF0000"/>
          <w:sz w:val="24"/>
        </w:rPr>
        <w:t>manifestations ,differential</w:t>
      </w:r>
      <w:proofErr w:type="gramEnd"/>
      <w:r w:rsidR="00B4747E" w:rsidRPr="00C61AB1">
        <w:rPr>
          <w:rFonts w:ascii="Century Schoolbook" w:hAnsi="Century Schoolbook"/>
          <w:color w:val="FF0000"/>
          <w:sz w:val="24"/>
        </w:rPr>
        <w:t xml:space="preserve"> </w:t>
      </w:r>
      <w:r w:rsidR="00AA7DAF" w:rsidRPr="00C61AB1">
        <w:rPr>
          <w:rFonts w:ascii="Century Schoolbook" w:hAnsi="Century Schoolbook"/>
          <w:color w:val="FF0000"/>
          <w:sz w:val="24"/>
        </w:rPr>
        <w:t xml:space="preserve"> diagnosis, treatment , liv</w:t>
      </w:r>
      <w:r w:rsidRPr="00C61AB1">
        <w:rPr>
          <w:rFonts w:ascii="Century Schoolbook" w:hAnsi="Century Schoolbook"/>
          <w:color w:val="FF0000"/>
          <w:sz w:val="24"/>
        </w:rPr>
        <w:t>e demonstration, etc</w:t>
      </w:r>
      <w:r w:rsidRPr="00B4747E">
        <w:rPr>
          <w:rFonts w:ascii="Century Schoolbook" w:hAnsi="Century Schoolbook"/>
          <w:color w:val="000000" w:themeColor="text1"/>
          <w:sz w:val="24"/>
        </w:rPr>
        <w:t>. The discussion will be carried out by the students, while the instructor will direct the discussion.</w:t>
      </w:r>
    </w:p>
    <w:p w:rsidR="000A421A" w:rsidRPr="009266A1" w:rsidRDefault="000A421A" w:rsidP="000A421A">
      <w:pPr>
        <w:ind w:left="1440"/>
        <w:rPr>
          <w:rFonts w:ascii="Bookman Old Style" w:hAnsi="Bookman Old Style"/>
          <w:color w:val="FF0000"/>
          <w:sz w:val="24"/>
          <w:szCs w:val="24"/>
        </w:rPr>
      </w:pPr>
    </w:p>
    <w:p w:rsidR="000A421A" w:rsidRDefault="000A421A" w:rsidP="000A421A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b/>
          <w:sz w:val="24"/>
          <w:szCs w:val="24"/>
          <w:u w:val="single"/>
        </w:rPr>
        <w:t>STUDENT’S EVALUATION</w:t>
      </w:r>
      <w:r w:rsidRPr="00F93C58">
        <w:rPr>
          <w:rFonts w:ascii="Bookman Old Style" w:hAnsi="Bookman Old Style"/>
          <w:sz w:val="24"/>
          <w:szCs w:val="24"/>
        </w:rPr>
        <w:t>: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0A3AC4" w:rsidRDefault="000A421A" w:rsidP="000A421A">
      <w:pPr>
        <w:rPr>
          <w:rFonts w:ascii="Bookman Old Style" w:hAnsi="Bookman Old Style"/>
          <w:color w:val="FF0000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 xml:space="preserve">There will be two written assessments and a final examination where </w:t>
      </w:r>
      <w:r w:rsidRPr="000A3AC4">
        <w:rPr>
          <w:rFonts w:ascii="Bookman Old Style" w:hAnsi="Bookman Old Style"/>
          <w:color w:val="FF0000"/>
          <w:sz w:val="24"/>
          <w:szCs w:val="24"/>
        </w:rPr>
        <w:t>multiple choice questions, short notes, and essay questions will be given.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  <w:r w:rsidRPr="000A3AC4">
        <w:rPr>
          <w:rFonts w:ascii="Bookman Old Style" w:hAnsi="Bookman Old Style"/>
          <w:color w:val="FF0000"/>
          <w:sz w:val="24"/>
          <w:szCs w:val="24"/>
        </w:rPr>
        <w:t>Unsc</w:t>
      </w:r>
      <w:r w:rsidRPr="00F93C58">
        <w:rPr>
          <w:rFonts w:ascii="Bookman Old Style" w:hAnsi="Bookman Old Style"/>
          <w:sz w:val="24"/>
          <w:szCs w:val="24"/>
        </w:rPr>
        <w:t>heduled quizzes may be given at any lecture to cover material given in previous lecture.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 xml:space="preserve">Each student will </w:t>
      </w:r>
      <w:r w:rsidRPr="000A3AC4">
        <w:rPr>
          <w:rFonts w:ascii="Bookman Old Style" w:hAnsi="Bookman Old Style"/>
          <w:color w:val="FF0000"/>
          <w:sz w:val="24"/>
          <w:szCs w:val="24"/>
        </w:rPr>
        <w:t>present a case</w:t>
      </w:r>
      <w:r w:rsidRPr="00F93C58">
        <w:rPr>
          <w:rFonts w:ascii="Bookman Old Style" w:hAnsi="Bookman Old Style"/>
          <w:sz w:val="24"/>
          <w:szCs w:val="24"/>
        </w:rPr>
        <w:t xml:space="preserve"> report selected from the cases that they had seen in the clinic.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 xml:space="preserve"> </w:t>
      </w:r>
    </w:p>
    <w:p w:rsidR="000A421A" w:rsidRPr="00D45A56" w:rsidRDefault="000A421A" w:rsidP="00D45A56">
      <w:p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 xml:space="preserve">The students’ </w:t>
      </w:r>
      <w:r w:rsidRPr="000A3AC4">
        <w:rPr>
          <w:rFonts w:ascii="Bookman Old Style" w:hAnsi="Bookman Old Style"/>
          <w:color w:val="FF0000"/>
          <w:sz w:val="24"/>
          <w:szCs w:val="24"/>
        </w:rPr>
        <w:t>clinical performances</w:t>
      </w:r>
      <w:r w:rsidRPr="00F93C58">
        <w:rPr>
          <w:rFonts w:ascii="Bookman Old Style" w:hAnsi="Bookman Old Style"/>
          <w:sz w:val="24"/>
          <w:szCs w:val="24"/>
        </w:rPr>
        <w:t xml:space="preserve"> are also evaluated in each session.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b/>
          <w:sz w:val="24"/>
          <w:szCs w:val="24"/>
          <w:u w:val="single"/>
        </w:rPr>
        <w:t>GRADES DISTRIBUTION</w:t>
      </w:r>
      <w:r w:rsidRPr="00F93C58">
        <w:rPr>
          <w:rFonts w:ascii="Bookman Old Style" w:hAnsi="Bookman Old Style"/>
          <w:sz w:val="24"/>
          <w:szCs w:val="24"/>
        </w:rPr>
        <w:t>: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>The distribution of the grades will be as follows: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 xml:space="preserve">10 points </w:t>
      </w:r>
      <w:r w:rsidRPr="00F93C58">
        <w:rPr>
          <w:rFonts w:ascii="Bookman Old Style" w:hAnsi="Bookman Old Style"/>
          <w:sz w:val="24"/>
          <w:szCs w:val="24"/>
        </w:rPr>
        <w:tab/>
        <w:t>-</w:t>
      </w:r>
      <w:r w:rsidRPr="00F93C58">
        <w:rPr>
          <w:rFonts w:ascii="Bookman Old Style" w:hAnsi="Bookman Old Style"/>
          <w:sz w:val="24"/>
          <w:szCs w:val="24"/>
        </w:rPr>
        <w:tab/>
        <w:t>Attendance and participation in clinical discussion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ab/>
      </w:r>
      <w:r w:rsidRPr="00F93C58">
        <w:rPr>
          <w:rFonts w:ascii="Bookman Old Style" w:hAnsi="Bookman Old Style"/>
          <w:sz w:val="24"/>
          <w:szCs w:val="24"/>
        </w:rPr>
        <w:tab/>
      </w:r>
      <w:r w:rsidRPr="00F93C58">
        <w:rPr>
          <w:rFonts w:ascii="Bookman Old Style" w:hAnsi="Bookman Old Style"/>
          <w:sz w:val="24"/>
          <w:szCs w:val="24"/>
        </w:rPr>
        <w:tab/>
      </w:r>
      <w:proofErr w:type="gramStart"/>
      <w:r w:rsidRPr="00F93C58">
        <w:rPr>
          <w:rFonts w:ascii="Bookman Old Style" w:hAnsi="Bookman Old Style"/>
          <w:sz w:val="24"/>
          <w:szCs w:val="24"/>
        </w:rPr>
        <w:t>and</w:t>
      </w:r>
      <w:proofErr w:type="gramEnd"/>
      <w:r w:rsidRPr="00F93C58">
        <w:rPr>
          <w:rFonts w:ascii="Bookman Old Style" w:hAnsi="Bookman Old Style"/>
          <w:sz w:val="24"/>
          <w:szCs w:val="24"/>
        </w:rPr>
        <w:t xml:space="preserve"> professional development</w:t>
      </w:r>
    </w:p>
    <w:p w:rsidR="000A421A" w:rsidRPr="00F93C58" w:rsidRDefault="00D45A56" w:rsidP="00A85659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1</w:t>
      </w:r>
      <w:r w:rsidR="00A85659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0A421A" w:rsidRPr="00F93C58">
        <w:rPr>
          <w:rFonts w:ascii="Bookman Old Style" w:hAnsi="Bookman Old Style"/>
          <w:sz w:val="24"/>
          <w:szCs w:val="24"/>
        </w:rPr>
        <w:t>points</w:t>
      </w:r>
      <w:proofErr w:type="gramEnd"/>
      <w:r w:rsidR="000A421A" w:rsidRPr="00F93C58">
        <w:rPr>
          <w:rFonts w:ascii="Bookman Old Style" w:hAnsi="Bookman Old Style"/>
          <w:sz w:val="24"/>
          <w:szCs w:val="24"/>
        </w:rPr>
        <w:tab/>
        <w:t>-</w:t>
      </w:r>
      <w:r w:rsidR="000A421A" w:rsidRPr="00F93C58">
        <w:rPr>
          <w:rFonts w:ascii="Bookman Old Style" w:hAnsi="Bookman Old Style"/>
          <w:sz w:val="24"/>
          <w:szCs w:val="24"/>
        </w:rPr>
        <w:tab/>
        <w:t>First assessment</w:t>
      </w:r>
    </w:p>
    <w:p w:rsidR="000A421A" w:rsidRPr="00F93C58" w:rsidRDefault="00D45A56" w:rsidP="00A8565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A85659">
        <w:rPr>
          <w:rFonts w:ascii="Bookman Old Style" w:hAnsi="Bookman Old Style"/>
          <w:sz w:val="24"/>
          <w:szCs w:val="24"/>
        </w:rPr>
        <w:t>5</w:t>
      </w:r>
      <w:r w:rsidR="000A421A" w:rsidRPr="00F93C58">
        <w:rPr>
          <w:rFonts w:ascii="Bookman Old Style" w:hAnsi="Bookman Old Style"/>
          <w:sz w:val="24"/>
          <w:szCs w:val="24"/>
        </w:rPr>
        <w:t xml:space="preserve"> points</w:t>
      </w:r>
      <w:r w:rsidR="000A421A" w:rsidRPr="00F93C58">
        <w:rPr>
          <w:rFonts w:ascii="Bookman Old Style" w:hAnsi="Bookman Old Style"/>
          <w:sz w:val="24"/>
          <w:szCs w:val="24"/>
        </w:rPr>
        <w:tab/>
        <w:t>-</w:t>
      </w:r>
      <w:r w:rsidR="000A421A" w:rsidRPr="00F93C58">
        <w:rPr>
          <w:rFonts w:ascii="Bookman Old Style" w:hAnsi="Bookman Old Style"/>
          <w:sz w:val="24"/>
          <w:szCs w:val="24"/>
        </w:rPr>
        <w:tab/>
        <w:t>Second assessment</w:t>
      </w:r>
    </w:p>
    <w:p w:rsidR="000A421A" w:rsidRPr="00307FAA" w:rsidRDefault="000A421A" w:rsidP="00D45A56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D45A56">
        <w:rPr>
          <w:rFonts w:ascii="Bookman Old Style" w:hAnsi="Bookman Old Style"/>
          <w:sz w:val="24"/>
          <w:szCs w:val="24"/>
        </w:rPr>
        <w:t>5</w:t>
      </w:r>
      <w:r w:rsidRPr="00307FAA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D45A56">
        <w:rPr>
          <w:rFonts w:ascii="Bookman Old Style" w:hAnsi="Bookman Old Style"/>
          <w:color w:val="000000" w:themeColor="text1"/>
          <w:sz w:val="24"/>
          <w:szCs w:val="24"/>
        </w:rPr>
        <w:t xml:space="preserve">   </w:t>
      </w:r>
      <w:r w:rsidR="00307FAA">
        <w:rPr>
          <w:rFonts w:ascii="Bookman Old Style" w:hAnsi="Bookman Old Style"/>
          <w:color w:val="000000" w:themeColor="text1"/>
          <w:sz w:val="24"/>
          <w:szCs w:val="24"/>
        </w:rPr>
        <w:t xml:space="preserve">points </w:t>
      </w:r>
      <w:r w:rsidR="00D45A56">
        <w:rPr>
          <w:rFonts w:ascii="Bookman Old Style" w:hAnsi="Bookman Old Style"/>
          <w:color w:val="000000" w:themeColor="text1"/>
          <w:sz w:val="24"/>
          <w:szCs w:val="24"/>
        </w:rPr>
        <w:t xml:space="preserve">            S</w:t>
      </w:r>
      <w:r w:rsidRPr="00307FAA">
        <w:rPr>
          <w:rFonts w:ascii="Bookman Old Style" w:hAnsi="Bookman Old Style"/>
          <w:color w:val="000000" w:themeColor="text1"/>
          <w:sz w:val="24"/>
          <w:szCs w:val="24"/>
        </w:rPr>
        <w:t xml:space="preserve">eminar </w:t>
      </w:r>
    </w:p>
    <w:p w:rsidR="00D45A56" w:rsidRDefault="00C65DA3" w:rsidP="000A421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 </w:t>
      </w:r>
      <w:r w:rsidR="000A421A" w:rsidRPr="00F93C58">
        <w:rPr>
          <w:rFonts w:ascii="Bookman Old Style" w:hAnsi="Bookman Old Style"/>
          <w:sz w:val="24"/>
          <w:szCs w:val="24"/>
        </w:rPr>
        <w:t xml:space="preserve"> </w:t>
      </w:r>
      <w:r w:rsidR="00642BA3">
        <w:rPr>
          <w:rFonts w:ascii="Bookman Old Style" w:hAnsi="Bookman Old Style"/>
          <w:sz w:val="24"/>
          <w:szCs w:val="24"/>
        </w:rPr>
        <w:t xml:space="preserve">  </w:t>
      </w:r>
      <w:r w:rsidR="000A421A" w:rsidRPr="00F93C58">
        <w:rPr>
          <w:rFonts w:ascii="Bookman Old Style" w:hAnsi="Bookman Old Style"/>
          <w:sz w:val="24"/>
          <w:szCs w:val="24"/>
        </w:rPr>
        <w:t>points</w:t>
      </w:r>
      <w:r w:rsidR="000A421A" w:rsidRPr="00F93C58">
        <w:rPr>
          <w:rFonts w:ascii="Bookman Old Style" w:hAnsi="Bookman Old Style"/>
          <w:sz w:val="24"/>
          <w:szCs w:val="24"/>
        </w:rPr>
        <w:tab/>
        <w:t>-</w:t>
      </w:r>
      <w:r w:rsidR="000A421A" w:rsidRPr="00F93C58">
        <w:rPr>
          <w:rFonts w:ascii="Bookman Old Style" w:hAnsi="Bookman Old Style"/>
          <w:sz w:val="24"/>
          <w:szCs w:val="24"/>
        </w:rPr>
        <w:tab/>
        <w:t xml:space="preserve">Case presentation </w:t>
      </w:r>
    </w:p>
    <w:p w:rsidR="00FE1CAC" w:rsidRDefault="00FE1CAC" w:rsidP="00FE1C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  </w:t>
      </w:r>
      <w:r w:rsidR="00642B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points                Case </w:t>
      </w:r>
      <w:proofErr w:type="spellStart"/>
      <w:r>
        <w:rPr>
          <w:rFonts w:ascii="Bookman Old Style" w:hAnsi="Bookman Old Style"/>
          <w:sz w:val="24"/>
          <w:szCs w:val="24"/>
        </w:rPr>
        <w:t>cenario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0A421A" w:rsidRDefault="00D45A56" w:rsidP="000A421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   points             </w:t>
      </w:r>
      <w:r w:rsidR="000A421A" w:rsidRPr="00F93C58">
        <w:rPr>
          <w:rFonts w:ascii="Bookman Old Style" w:hAnsi="Bookman Old Style"/>
          <w:sz w:val="24"/>
          <w:szCs w:val="24"/>
        </w:rPr>
        <w:t xml:space="preserve"> unscheduled quizzes</w:t>
      </w:r>
      <w:r w:rsidR="00F0617F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F0617F">
        <w:rPr>
          <w:rFonts w:ascii="Bookman Old Style" w:hAnsi="Bookman Old Style"/>
          <w:sz w:val="24"/>
          <w:szCs w:val="24"/>
        </w:rPr>
        <w:t>( home</w:t>
      </w:r>
      <w:proofErr w:type="gramEnd"/>
      <w:r w:rsidR="00F0617F">
        <w:rPr>
          <w:rFonts w:ascii="Bookman Old Style" w:hAnsi="Bookman Old Style"/>
          <w:sz w:val="24"/>
          <w:szCs w:val="24"/>
        </w:rPr>
        <w:t>-work)</w:t>
      </w:r>
    </w:p>
    <w:p w:rsidR="00D45A56" w:rsidRPr="00F93C58" w:rsidRDefault="00D45A56" w:rsidP="00D45A56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40  </w:t>
      </w:r>
      <w:r w:rsidRPr="00F93C58">
        <w:rPr>
          <w:rFonts w:ascii="Bookman Old Style" w:hAnsi="Bookman Old Style"/>
          <w:sz w:val="24"/>
          <w:szCs w:val="24"/>
        </w:rPr>
        <w:t>points</w:t>
      </w:r>
      <w:proofErr w:type="gramEnd"/>
      <w:r w:rsidRPr="00F93C58">
        <w:rPr>
          <w:rFonts w:ascii="Bookman Old Style" w:hAnsi="Bookman Old Style"/>
          <w:sz w:val="24"/>
          <w:szCs w:val="24"/>
        </w:rPr>
        <w:tab/>
        <w:t>-</w:t>
      </w:r>
      <w:r w:rsidRPr="00F93C58">
        <w:rPr>
          <w:rFonts w:ascii="Bookman Old Style" w:hAnsi="Bookman Old Style"/>
          <w:sz w:val="24"/>
          <w:szCs w:val="24"/>
        </w:rPr>
        <w:tab/>
        <w:t>Final examination</w:t>
      </w:r>
    </w:p>
    <w:p w:rsidR="00D45A56" w:rsidRPr="00F93C58" w:rsidRDefault="00D45A56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b/>
          <w:sz w:val="24"/>
          <w:szCs w:val="24"/>
          <w:u w:val="single"/>
        </w:rPr>
        <w:t>REFERENCE TEXTBOOK</w:t>
      </w:r>
      <w:r w:rsidRPr="00F93C58">
        <w:rPr>
          <w:rFonts w:ascii="Bookman Old Style" w:hAnsi="Bookman Old Style"/>
          <w:sz w:val="24"/>
          <w:szCs w:val="24"/>
        </w:rPr>
        <w:t>: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D76BC6" w:rsidRDefault="000A421A" w:rsidP="000A421A">
      <w:pPr>
        <w:ind w:left="75"/>
        <w:rPr>
          <w:rFonts w:ascii="Bookman Old Style" w:hAnsi="Bookman Old Style"/>
          <w:color w:val="FF0000"/>
          <w:sz w:val="24"/>
          <w:szCs w:val="24"/>
        </w:rPr>
      </w:pPr>
      <w:proofErr w:type="spellStart"/>
      <w:r w:rsidRPr="00D76BC6">
        <w:rPr>
          <w:rFonts w:ascii="Bookman Old Style" w:hAnsi="Bookman Old Style"/>
          <w:color w:val="FF0000"/>
          <w:sz w:val="24"/>
          <w:szCs w:val="24"/>
        </w:rPr>
        <w:t>Burket’s</w:t>
      </w:r>
      <w:proofErr w:type="spellEnd"/>
      <w:r w:rsidRPr="00D76BC6">
        <w:rPr>
          <w:rFonts w:ascii="Bookman Old Style" w:hAnsi="Bookman Old Style"/>
          <w:color w:val="FF0000"/>
          <w:sz w:val="24"/>
          <w:szCs w:val="24"/>
        </w:rPr>
        <w:t xml:space="preserve"> Oral Medicine</w:t>
      </w:r>
    </w:p>
    <w:p w:rsidR="000A421A" w:rsidRPr="00A56850" w:rsidRDefault="00A56850" w:rsidP="000A421A">
      <w:pPr>
        <w:ind w:left="75"/>
        <w:rPr>
          <w:rFonts w:ascii="Bookman Old Style" w:hAnsi="Bookman Old Style"/>
          <w:sz w:val="24"/>
          <w:szCs w:val="24"/>
        </w:rPr>
      </w:pPr>
      <w:r w:rsidRPr="00A56850">
        <w:rPr>
          <w:rFonts w:ascii="Verdana" w:hAnsi="Verdana"/>
          <w:color w:val="333333"/>
          <w:sz w:val="24"/>
          <w:szCs w:val="24"/>
        </w:rPr>
        <w:t>Martin S. Greenberg Michael Glick DMD, Jonathan A. Ship</w:t>
      </w:r>
      <w:r w:rsidR="00E54B66" w:rsidRPr="00A56850">
        <w:rPr>
          <w:rFonts w:ascii="Bookman Old Style" w:hAnsi="Bookman Old Style"/>
          <w:sz w:val="24"/>
          <w:szCs w:val="24"/>
        </w:rPr>
        <w:t>, 2008</w:t>
      </w:r>
      <w:r w:rsidR="000A421A" w:rsidRPr="00A56850">
        <w:rPr>
          <w:rFonts w:ascii="Bookman Old Style" w:hAnsi="Bookman Old Style"/>
          <w:sz w:val="24"/>
          <w:szCs w:val="24"/>
        </w:rPr>
        <w:t xml:space="preserve"> </w:t>
      </w:r>
      <w:r w:rsidR="00E54B66" w:rsidRPr="00A56850">
        <w:rPr>
          <w:rFonts w:ascii="Bookman Old Style" w:hAnsi="Bookman Old Style"/>
          <w:sz w:val="24"/>
          <w:szCs w:val="24"/>
        </w:rPr>
        <w:t>11</w:t>
      </w:r>
      <w:r w:rsidR="000A421A" w:rsidRPr="00A56850">
        <w:rPr>
          <w:rFonts w:ascii="Bookman Old Style" w:hAnsi="Bookman Old Style"/>
          <w:sz w:val="24"/>
          <w:szCs w:val="24"/>
          <w:vertAlign w:val="superscript"/>
        </w:rPr>
        <w:t>th</w:t>
      </w:r>
      <w:r w:rsidR="000A421A" w:rsidRPr="00A5685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0A421A" w:rsidRPr="00A56850">
        <w:rPr>
          <w:rFonts w:ascii="Bookman Old Style" w:hAnsi="Bookman Old Style"/>
          <w:sz w:val="24"/>
          <w:szCs w:val="24"/>
        </w:rPr>
        <w:t>ed</w:t>
      </w:r>
      <w:proofErr w:type="gramEnd"/>
      <w:r w:rsidR="000A421A" w:rsidRPr="00A56850">
        <w:rPr>
          <w:rFonts w:ascii="Bookman Old Style" w:hAnsi="Bookman Old Style"/>
          <w:sz w:val="24"/>
          <w:szCs w:val="24"/>
        </w:rPr>
        <w:t>.</w:t>
      </w:r>
    </w:p>
    <w:p w:rsidR="000A421A" w:rsidRPr="00A56850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rPr>
          <w:rFonts w:ascii="Bookman Old Style" w:hAnsi="Bookman Old Style"/>
          <w:b/>
          <w:sz w:val="24"/>
          <w:szCs w:val="24"/>
        </w:rPr>
      </w:pPr>
      <w:r w:rsidRPr="00F93C58">
        <w:rPr>
          <w:rFonts w:ascii="Bookman Old Style" w:hAnsi="Bookman Old Style"/>
          <w:b/>
          <w:sz w:val="24"/>
          <w:szCs w:val="24"/>
          <w:u w:val="single"/>
        </w:rPr>
        <w:t>RECOMMENDED READINGS:</w:t>
      </w: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0A421A" w:rsidRPr="00F93C58" w:rsidRDefault="000A421A" w:rsidP="000A421A">
      <w:pPr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 xml:space="preserve">Oral Medicine, W.R. </w:t>
      </w:r>
      <w:proofErr w:type="spellStart"/>
      <w:r w:rsidRPr="00F93C58">
        <w:rPr>
          <w:rFonts w:ascii="Bookman Old Style" w:hAnsi="Bookman Old Style"/>
          <w:sz w:val="24"/>
          <w:szCs w:val="24"/>
        </w:rPr>
        <w:t>Tyldesley</w:t>
      </w:r>
      <w:proofErr w:type="spellEnd"/>
      <w:r w:rsidRPr="00F93C58">
        <w:rPr>
          <w:rFonts w:ascii="Bookman Old Style" w:hAnsi="Bookman Old Style"/>
          <w:sz w:val="24"/>
          <w:szCs w:val="24"/>
        </w:rPr>
        <w:t>, Oxford Univ. Press</w:t>
      </w:r>
    </w:p>
    <w:p w:rsidR="000A421A" w:rsidRPr="00F93C58" w:rsidRDefault="000A421A" w:rsidP="000A421A">
      <w:pPr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 xml:space="preserve">Principles and Practice of Oral Medicine. </w:t>
      </w:r>
      <w:proofErr w:type="spellStart"/>
      <w:r w:rsidRPr="00F93C58">
        <w:rPr>
          <w:rFonts w:ascii="Bookman Old Style" w:hAnsi="Bookman Old Style"/>
          <w:sz w:val="24"/>
          <w:szCs w:val="24"/>
        </w:rPr>
        <w:t>Sonis</w:t>
      </w:r>
      <w:proofErr w:type="spellEnd"/>
      <w:r w:rsidRPr="00F93C5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93C58">
        <w:rPr>
          <w:rFonts w:ascii="Bookman Old Style" w:hAnsi="Bookman Old Style"/>
          <w:sz w:val="24"/>
          <w:szCs w:val="24"/>
        </w:rPr>
        <w:t>Faxio</w:t>
      </w:r>
      <w:proofErr w:type="spellEnd"/>
      <w:r w:rsidRPr="00F93C58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F93C58">
        <w:rPr>
          <w:rFonts w:ascii="Bookman Old Style" w:hAnsi="Bookman Old Style"/>
          <w:sz w:val="24"/>
          <w:szCs w:val="24"/>
        </w:rPr>
        <w:t>Fang.,</w:t>
      </w:r>
      <w:proofErr w:type="gramEnd"/>
      <w:r w:rsidRPr="00F93C58">
        <w:rPr>
          <w:rFonts w:ascii="Bookman Old Style" w:hAnsi="Bookman Old Style"/>
          <w:sz w:val="24"/>
          <w:szCs w:val="24"/>
        </w:rPr>
        <w:t xml:space="preserve"> W.B.</w:t>
      </w:r>
    </w:p>
    <w:p w:rsidR="000A421A" w:rsidRPr="00F93C58" w:rsidRDefault="000A421A" w:rsidP="000A421A">
      <w:pPr>
        <w:ind w:left="360"/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>Saunders Company</w:t>
      </w:r>
    </w:p>
    <w:p w:rsidR="000A421A" w:rsidRDefault="000A421A" w:rsidP="000A421A">
      <w:pPr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F93C58">
        <w:rPr>
          <w:rFonts w:ascii="Bookman Old Style" w:hAnsi="Bookman Old Style"/>
          <w:sz w:val="24"/>
          <w:szCs w:val="24"/>
        </w:rPr>
        <w:t>Accepted Dental Therapeutics. American Dental Association</w:t>
      </w:r>
      <w:r w:rsidR="00D76BC6">
        <w:rPr>
          <w:rFonts w:ascii="Bookman Old Style" w:hAnsi="Bookman Old Style"/>
          <w:sz w:val="24"/>
          <w:szCs w:val="24"/>
        </w:rPr>
        <w:t xml:space="preserve">.  </w:t>
      </w:r>
    </w:p>
    <w:p w:rsidR="00D76BC6" w:rsidRDefault="00D76BC6" w:rsidP="00D76BC6">
      <w:pPr>
        <w:ind w:left="360"/>
        <w:rPr>
          <w:rFonts w:ascii="Bookman Old Style" w:hAnsi="Bookman Old Style"/>
          <w:sz w:val="24"/>
          <w:szCs w:val="24"/>
        </w:rPr>
      </w:pPr>
    </w:p>
    <w:p w:rsidR="00D76BC6" w:rsidRDefault="00D76BC6" w:rsidP="00D76BC6">
      <w:pPr>
        <w:ind w:left="360"/>
        <w:rPr>
          <w:rFonts w:ascii="Bookman Old Style" w:hAnsi="Bookman Old Style"/>
          <w:sz w:val="24"/>
          <w:szCs w:val="24"/>
        </w:rPr>
      </w:pPr>
    </w:p>
    <w:p w:rsidR="00D76BC6" w:rsidRDefault="00D76BC6" w:rsidP="00D76BC6">
      <w:pPr>
        <w:ind w:left="360"/>
        <w:rPr>
          <w:rFonts w:ascii="Bookman Old Style" w:hAnsi="Bookman Old Style"/>
          <w:sz w:val="24"/>
          <w:szCs w:val="24"/>
        </w:rPr>
      </w:pPr>
    </w:p>
    <w:p w:rsidR="00D76BC6" w:rsidRDefault="00D76BC6" w:rsidP="00D76BC6">
      <w:pPr>
        <w:ind w:left="360"/>
        <w:rPr>
          <w:rFonts w:ascii="Bookman Old Style" w:hAnsi="Bookman Old Style"/>
          <w:sz w:val="24"/>
          <w:szCs w:val="24"/>
        </w:rPr>
      </w:pPr>
    </w:p>
    <w:p w:rsidR="00D76BC6" w:rsidRDefault="00D76BC6" w:rsidP="00D76BC6">
      <w:pPr>
        <w:ind w:left="360"/>
        <w:rPr>
          <w:rFonts w:ascii="Bookman Old Style" w:hAnsi="Bookman Old Style"/>
          <w:sz w:val="24"/>
          <w:szCs w:val="24"/>
        </w:rPr>
      </w:pPr>
    </w:p>
    <w:p w:rsidR="00D76BC6" w:rsidRDefault="00D76BC6" w:rsidP="00D76BC6">
      <w:pPr>
        <w:ind w:left="360"/>
        <w:rPr>
          <w:rFonts w:ascii="Bookman Old Style" w:hAnsi="Bookman Old Style"/>
          <w:sz w:val="24"/>
          <w:szCs w:val="24"/>
        </w:rPr>
      </w:pPr>
    </w:p>
    <w:p w:rsidR="00D76BC6" w:rsidRDefault="00D76BC6" w:rsidP="00D76BC6">
      <w:pPr>
        <w:ind w:left="360"/>
        <w:rPr>
          <w:rFonts w:ascii="Bookman Old Style" w:hAnsi="Bookman Old Style"/>
          <w:sz w:val="24"/>
          <w:szCs w:val="24"/>
        </w:rPr>
      </w:pPr>
    </w:p>
    <w:p w:rsidR="00D76BC6" w:rsidRDefault="00D76BC6" w:rsidP="00D76BC6">
      <w:pPr>
        <w:ind w:left="360"/>
        <w:rPr>
          <w:rFonts w:ascii="Bookman Old Style" w:hAnsi="Bookman Old Style"/>
          <w:sz w:val="24"/>
          <w:szCs w:val="24"/>
        </w:rPr>
      </w:pPr>
    </w:p>
    <w:p w:rsidR="00D76BC6" w:rsidRDefault="00D76BC6" w:rsidP="00D76BC6">
      <w:pPr>
        <w:ind w:left="360"/>
        <w:rPr>
          <w:rFonts w:ascii="Bookman Old Style" w:hAnsi="Bookman Old Style"/>
          <w:sz w:val="24"/>
          <w:szCs w:val="24"/>
        </w:rPr>
      </w:pPr>
    </w:p>
    <w:p w:rsidR="00D76BC6" w:rsidRPr="00D76BC6" w:rsidRDefault="00D76BC6" w:rsidP="00D76BC6">
      <w:pPr>
        <w:ind w:left="360"/>
        <w:rPr>
          <w:rFonts w:ascii="Bookman Old Style" w:hAnsi="Bookman Old Style"/>
          <w:b/>
          <w:bCs/>
          <w:color w:val="FF0000"/>
          <w:sz w:val="72"/>
          <w:szCs w:val="24"/>
          <w:u w:val="single"/>
        </w:rPr>
      </w:pPr>
      <w:r w:rsidRPr="00D76BC6">
        <w:rPr>
          <w:rFonts w:ascii="Bookman Old Style" w:hAnsi="Bookman Old Style"/>
          <w:b/>
          <w:bCs/>
          <w:color w:val="FF0000"/>
          <w:sz w:val="72"/>
          <w:szCs w:val="24"/>
          <w:u w:val="single"/>
        </w:rPr>
        <w:t xml:space="preserve">                 Good luck </w:t>
      </w:r>
    </w:p>
    <w:p w:rsidR="000A421A" w:rsidRPr="00D76BC6" w:rsidRDefault="000A421A" w:rsidP="000A421A">
      <w:pPr>
        <w:rPr>
          <w:rFonts w:ascii="Bookman Old Style" w:hAnsi="Bookman Old Style"/>
          <w:b/>
          <w:bCs/>
          <w:color w:val="FF0000"/>
          <w:sz w:val="72"/>
          <w:szCs w:val="24"/>
          <w:u w:val="single"/>
        </w:rPr>
      </w:pPr>
    </w:p>
    <w:p w:rsidR="000A421A" w:rsidRPr="00F93C58" w:rsidRDefault="000A421A" w:rsidP="000A421A">
      <w:pPr>
        <w:rPr>
          <w:rFonts w:ascii="Bookman Old Style" w:hAnsi="Bookman Old Style"/>
          <w:sz w:val="24"/>
          <w:szCs w:val="24"/>
        </w:rPr>
      </w:pPr>
    </w:p>
    <w:p w:rsidR="00E54B66" w:rsidRDefault="00E54B66" w:rsidP="000A421A">
      <w:pPr>
        <w:pStyle w:val="Title"/>
        <w:rPr>
          <w:rFonts w:ascii="Bookman Old Style" w:hAnsi="Bookman Old Style"/>
          <w:b/>
          <w:bCs/>
          <w:sz w:val="24"/>
          <w:szCs w:val="24"/>
        </w:rPr>
      </w:pPr>
    </w:p>
    <w:p w:rsidR="000A421A" w:rsidRPr="00F93C58" w:rsidRDefault="000A421A" w:rsidP="000A421A">
      <w:pPr>
        <w:pStyle w:val="Title"/>
        <w:rPr>
          <w:rFonts w:ascii="Bookman Old Style" w:hAnsi="Bookman Old Style"/>
          <w:b/>
          <w:bCs/>
          <w:shadow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</w:p>
    <w:p w:rsidR="00121519" w:rsidRDefault="00121519"/>
    <w:sectPr w:rsidR="00121519" w:rsidSect="000D03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327"/>
    <w:multiLevelType w:val="singleLevel"/>
    <w:tmpl w:val="0064507E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20603DC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C96191"/>
    <w:multiLevelType w:val="hybridMultilevel"/>
    <w:tmpl w:val="0D027FB8"/>
    <w:lvl w:ilvl="0" w:tplc="DF125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71D41"/>
    <w:multiLevelType w:val="singleLevel"/>
    <w:tmpl w:val="DF125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21A"/>
    <w:rsid w:val="000A3AC4"/>
    <w:rsid w:val="000A421A"/>
    <w:rsid w:val="000D03E8"/>
    <w:rsid w:val="00121519"/>
    <w:rsid w:val="00154C7A"/>
    <w:rsid w:val="00307FAA"/>
    <w:rsid w:val="00357C69"/>
    <w:rsid w:val="005C1C7E"/>
    <w:rsid w:val="00642BA3"/>
    <w:rsid w:val="00704A26"/>
    <w:rsid w:val="007A72C5"/>
    <w:rsid w:val="009E1E04"/>
    <w:rsid w:val="00A41E64"/>
    <w:rsid w:val="00A56850"/>
    <w:rsid w:val="00A85659"/>
    <w:rsid w:val="00AA7DAF"/>
    <w:rsid w:val="00B4747E"/>
    <w:rsid w:val="00C61AB1"/>
    <w:rsid w:val="00C65DA3"/>
    <w:rsid w:val="00D45A56"/>
    <w:rsid w:val="00D76BC6"/>
    <w:rsid w:val="00E142B2"/>
    <w:rsid w:val="00E54B66"/>
    <w:rsid w:val="00F0617F"/>
    <w:rsid w:val="00FB5384"/>
    <w:rsid w:val="00FE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A421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A421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A421A"/>
    <w:pPr>
      <w:keepNext/>
      <w:ind w:firstLine="720"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21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A42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A421A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0A421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A421A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A42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Prof.Majde</cp:lastModifiedBy>
  <cp:revision>16</cp:revision>
  <dcterms:created xsi:type="dcterms:W3CDTF">2009-02-12T09:15:00Z</dcterms:created>
  <dcterms:modified xsi:type="dcterms:W3CDTF">2013-01-25T12:05:00Z</dcterms:modified>
</cp:coreProperties>
</file>