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6" w:rsidRPr="00C549EC" w:rsidRDefault="00C549EC" w:rsidP="00C549EC">
      <w:pPr>
        <w:jc w:val="center"/>
        <w:rPr>
          <w:b/>
          <w:bCs/>
          <w:sz w:val="36"/>
          <w:szCs w:val="36"/>
          <w:u w:val="single"/>
          <w:rtl/>
        </w:rPr>
      </w:pPr>
      <w:r w:rsidRPr="00C549EC">
        <w:rPr>
          <w:rFonts w:hint="cs"/>
          <w:b/>
          <w:bCs/>
          <w:sz w:val="36"/>
          <w:szCs w:val="36"/>
          <w:u w:val="single"/>
          <w:rtl/>
        </w:rPr>
        <w:t xml:space="preserve">من </w:t>
      </w:r>
      <w:r w:rsidR="004B2733" w:rsidRPr="00C549EC">
        <w:rPr>
          <w:rFonts w:hint="cs"/>
          <w:b/>
          <w:bCs/>
          <w:sz w:val="36"/>
          <w:szCs w:val="36"/>
          <w:u w:val="single"/>
          <w:rtl/>
        </w:rPr>
        <w:t>تعريفات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ا</w:t>
      </w:r>
      <w:r w:rsidR="00FF66A0" w:rsidRPr="00C549EC">
        <w:rPr>
          <w:rFonts w:hint="cs"/>
          <w:b/>
          <w:bCs/>
          <w:sz w:val="36"/>
          <w:szCs w:val="36"/>
          <w:u w:val="single"/>
          <w:rtl/>
        </w:rPr>
        <w:t xml:space="preserve">لتفسير </w:t>
      </w:r>
      <w:r w:rsidR="004B2733" w:rsidRPr="00C549EC">
        <w:rPr>
          <w:rFonts w:hint="cs"/>
          <w:b/>
          <w:bCs/>
          <w:sz w:val="36"/>
          <w:szCs w:val="36"/>
          <w:u w:val="single"/>
          <w:rtl/>
        </w:rPr>
        <w:t>الموضوعي:</w:t>
      </w:r>
    </w:p>
    <w:p w:rsidR="00FF66A0" w:rsidRPr="00C549EC" w:rsidRDefault="004B2733" w:rsidP="00D13473">
      <w:pPr>
        <w:rPr>
          <w:b/>
          <w:bCs/>
          <w:sz w:val="32"/>
          <w:szCs w:val="32"/>
          <w:rtl/>
        </w:rPr>
      </w:pPr>
      <w:r w:rsidRPr="00C549EC">
        <w:rPr>
          <w:rFonts w:hint="cs"/>
          <w:b/>
          <w:bCs/>
          <w:sz w:val="24"/>
          <w:szCs w:val="24"/>
          <w:rtl/>
        </w:rPr>
        <w:t>1</w:t>
      </w:r>
      <w:r w:rsidRPr="00C549EC">
        <w:rPr>
          <w:rFonts w:hint="cs"/>
          <w:b/>
          <w:bCs/>
          <w:sz w:val="32"/>
          <w:szCs w:val="32"/>
          <w:rtl/>
        </w:rPr>
        <w:t>-</w:t>
      </w:r>
      <w:r w:rsidR="007B280C" w:rsidRPr="00C549EC">
        <w:rPr>
          <w:rFonts w:hint="cs"/>
          <w:b/>
          <w:bCs/>
          <w:sz w:val="32"/>
          <w:szCs w:val="32"/>
          <w:rtl/>
        </w:rPr>
        <w:t xml:space="preserve"> </w:t>
      </w:r>
      <w:r w:rsidRPr="00C549EC">
        <w:rPr>
          <w:rFonts w:hint="cs"/>
          <w:b/>
          <w:bCs/>
          <w:sz w:val="32"/>
          <w:szCs w:val="32"/>
          <w:rtl/>
        </w:rPr>
        <w:t>بيان ما يتعلق بموضوع من</w:t>
      </w:r>
      <w:r w:rsidR="007B280C" w:rsidRPr="00C549EC">
        <w:rPr>
          <w:rFonts w:hint="cs"/>
          <w:b/>
          <w:bCs/>
          <w:sz w:val="32"/>
          <w:szCs w:val="32"/>
          <w:rtl/>
        </w:rPr>
        <w:t xml:space="preserve"> </w:t>
      </w:r>
      <w:r w:rsidRPr="00C549EC">
        <w:rPr>
          <w:rFonts w:hint="cs"/>
          <w:b/>
          <w:bCs/>
          <w:sz w:val="32"/>
          <w:szCs w:val="32"/>
          <w:rtl/>
        </w:rPr>
        <w:t>موضوعات الحياة الفكرية أو الاجتماعية  أو الكونية من زاوية  قرآنية للخروج بنظرية قرآنية بصدده.</w:t>
      </w:r>
    </w:p>
    <w:p w:rsidR="00FF66A0" w:rsidRPr="00C549EC" w:rsidRDefault="004B2733" w:rsidP="00D13473">
      <w:pPr>
        <w:rPr>
          <w:b/>
          <w:bCs/>
          <w:sz w:val="32"/>
          <w:szCs w:val="32"/>
          <w:rtl/>
        </w:rPr>
      </w:pPr>
      <w:r w:rsidRPr="00C549EC">
        <w:rPr>
          <w:rFonts w:hint="cs"/>
          <w:b/>
          <w:bCs/>
          <w:sz w:val="32"/>
          <w:szCs w:val="32"/>
          <w:rtl/>
        </w:rPr>
        <w:t>2- جمع الآيات المتفرقة في سور القرآن المتعلقة بالموضوع الواحد لفظا وحكما  وتفسيرها حسب المقاصد القرآنية.</w:t>
      </w:r>
    </w:p>
    <w:p w:rsidR="004B2733" w:rsidRPr="00C549EC" w:rsidRDefault="004B2733">
      <w:pPr>
        <w:rPr>
          <w:b/>
          <w:bCs/>
          <w:sz w:val="32"/>
          <w:szCs w:val="32"/>
          <w:rtl/>
        </w:rPr>
      </w:pPr>
      <w:r w:rsidRPr="00C549EC">
        <w:rPr>
          <w:rFonts w:hint="cs"/>
          <w:b/>
          <w:bCs/>
          <w:sz w:val="32"/>
          <w:szCs w:val="32"/>
          <w:rtl/>
        </w:rPr>
        <w:t xml:space="preserve">3- علم يبحث في قضايا القرآن الكريم المتحدة معنى وغاية ، عن طريق </w:t>
      </w:r>
      <w:r w:rsidR="00736FE2" w:rsidRPr="00C549EC">
        <w:rPr>
          <w:rFonts w:hint="cs"/>
          <w:b/>
          <w:bCs/>
          <w:sz w:val="32"/>
          <w:szCs w:val="32"/>
          <w:rtl/>
        </w:rPr>
        <w:t>جمع آياتها المتفرقة والنظر فيها ، على هيئة مخصوصة ، بشروط مخصوصة، لبيان معناها ، واستخراج عناصرها وربطها برباط جامع.</w:t>
      </w:r>
    </w:p>
    <w:p w:rsidR="00FF66A0" w:rsidRPr="00C549EC" w:rsidRDefault="00741FE0">
      <w:pPr>
        <w:rPr>
          <w:rFonts w:hint="cs"/>
          <w:b/>
          <w:bCs/>
          <w:sz w:val="32"/>
          <w:szCs w:val="32"/>
          <w:rtl/>
        </w:rPr>
      </w:pPr>
      <w:r w:rsidRPr="00C549EC">
        <w:rPr>
          <w:rFonts w:hint="cs"/>
          <w:b/>
          <w:bCs/>
          <w:sz w:val="32"/>
          <w:szCs w:val="32"/>
          <w:rtl/>
        </w:rPr>
        <w:t>4- بيان موضوع ما من خلال آيات القرآن الكريم في سورة واحدة أو سور متعددة.</w:t>
      </w:r>
    </w:p>
    <w:p w:rsidR="00741FE0" w:rsidRPr="00C549EC" w:rsidRDefault="00741FE0">
      <w:pPr>
        <w:rPr>
          <w:b/>
          <w:bCs/>
          <w:sz w:val="32"/>
          <w:szCs w:val="32"/>
          <w:rtl/>
        </w:rPr>
      </w:pPr>
      <w:r w:rsidRPr="00C549EC">
        <w:rPr>
          <w:rFonts w:hint="cs"/>
          <w:b/>
          <w:bCs/>
          <w:sz w:val="32"/>
          <w:szCs w:val="32"/>
          <w:rtl/>
        </w:rPr>
        <w:t>5- علم يبحث في قضايا القرآن الكريم ، المتحدة معنى أو غاية، عن طريق جمع آياتها المتفرقة، والنظر فيها، على هيئة مخصوصة، بشروط مخصوصة؛ لبيان معناها، واستخراج عناصرها، وربطها برباط جامع.</w:t>
      </w:r>
    </w:p>
    <w:p w:rsidR="00736FE2" w:rsidRPr="00C549EC" w:rsidRDefault="00D13473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</w:t>
      </w:r>
      <w:r w:rsidR="00736FE2" w:rsidRPr="00C549EC">
        <w:rPr>
          <w:rFonts w:hint="cs"/>
          <w:b/>
          <w:bCs/>
          <w:sz w:val="32"/>
          <w:szCs w:val="32"/>
          <w:rtl/>
        </w:rPr>
        <w:t>- العلم الذي يتخذ من الموضوعات الظاهرة أساسا في الكشف عن منهج القرآن وأسلوبه في معالجته لها متخذا من القواعد والشروط في التفسير سلما للوصول إلى هدي الكتاب وجلال شأنه.</w:t>
      </w:r>
    </w:p>
    <w:p w:rsidR="00743CCE" w:rsidRPr="00C549EC" w:rsidRDefault="00D13473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</w:t>
      </w:r>
      <w:r w:rsidR="00743CCE" w:rsidRPr="00C549EC">
        <w:rPr>
          <w:rFonts w:hint="cs"/>
          <w:b/>
          <w:bCs/>
          <w:sz w:val="32"/>
          <w:szCs w:val="32"/>
          <w:rtl/>
        </w:rPr>
        <w:t xml:space="preserve">- </w:t>
      </w:r>
      <w:r w:rsidR="00743CCE" w:rsidRPr="00C549EC">
        <w:rPr>
          <w:rFonts w:cs="Arial"/>
          <w:b/>
          <w:bCs/>
          <w:sz w:val="32"/>
          <w:szCs w:val="32"/>
          <w:rtl/>
        </w:rPr>
        <w:t>جمع الآيات القرآنية ذات الهدف الواحد التي اشتركت في موضوع ما –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743CCE" w:rsidRPr="00C549EC">
        <w:rPr>
          <w:rFonts w:cs="Arial"/>
          <w:b/>
          <w:bCs/>
          <w:sz w:val="32"/>
          <w:szCs w:val="32"/>
          <w:rtl/>
        </w:rPr>
        <w:t xml:space="preserve">و ترتيبها حسب النزول- ما أمكن ذلك مع الوقوف على أسباب نزولها ثم تناولها بالشرح و </w:t>
      </w:r>
      <w:r>
        <w:rPr>
          <w:rFonts w:cs="Arial"/>
          <w:b/>
          <w:bCs/>
          <w:sz w:val="32"/>
          <w:szCs w:val="32"/>
          <w:rtl/>
        </w:rPr>
        <w:t xml:space="preserve">البيان، و التعليق و الاستنباط 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/>
          <w:b/>
          <w:bCs/>
          <w:sz w:val="32"/>
          <w:szCs w:val="32"/>
          <w:rtl/>
        </w:rPr>
        <w:t>و</w:t>
      </w:r>
      <w:r>
        <w:rPr>
          <w:rFonts w:cs="Arial" w:hint="cs"/>
          <w:b/>
          <w:bCs/>
          <w:sz w:val="32"/>
          <w:szCs w:val="32"/>
          <w:rtl/>
        </w:rPr>
        <w:t>إ</w:t>
      </w:r>
      <w:r w:rsidR="00743CCE" w:rsidRPr="00C549EC">
        <w:rPr>
          <w:rFonts w:cs="Arial"/>
          <w:b/>
          <w:bCs/>
          <w:sz w:val="32"/>
          <w:szCs w:val="32"/>
          <w:rtl/>
        </w:rPr>
        <w:t>فرادها بالدرس المنهجي الموضوعي ،الذي يجليها من جميع نواحيها ،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/>
          <w:b/>
          <w:bCs/>
          <w:sz w:val="32"/>
          <w:szCs w:val="32"/>
          <w:rtl/>
        </w:rPr>
        <w:t>و جهاتها</w:t>
      </w:r>
      <w:r w:rsidR="00743CCE" w:rsidRPr="00C549EC">
        <w:rPr>
          <w:rFonts w:cs="Arial"/>
          <w:b/>
          <w:bCs/>
          <w:sz w:val="32"/>
          <w:szCs w:val="32"/>
          <w:rtl/>
        </w:rPr>
        <w:t>،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743CCE" w:rsidRPr="00C549EC">
        <w:rPr>
          <w:rFonts w:cs="Arial"/>
          <w:b/>
          <w:bCs/>
          <w:sz w:val="32"/>
          <w:szCs w:val="32"/>
          <w:rtl/>
        </w:rPr>
        <w:t>ووزنها بميزان العلم الصحيح الذي يبين الباحث معه الموضوع على حقيقته و يجعله يدرك هدفه بسهولة و يسر و يحيط به إحاطة تامة تمكنه من فهم أبعاده و الذود عن حياضه</w:t>
      </w:r>
      <w:r w:rsidR="00743CCE" w:rsidRPr="00C549EC">
        <w:rPr>
          <w:rFonts w:hint="cs"/>
          <w:b/>
          <w:bCs/>
          <w:sz w:val="32"/>
          <w:szCs w:val="32"/>
          <w:rtl/>
        </w:rPr>
        <w:t>.</w:t>
      </w:r>
    </w:p>
    <w:p w:rsidR="002455E4" w:rsidRPr="00C549EC" w:rsidRDefault="00D13473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</w:t>
      </w:r>
      <w:r w:rsidR="002455E4" w:rsidRPr="00C549EC">
        <w:rPr>
          <w:rFonts w:hint="cs"/>
          <w:b/>
          <w:bCs/>
          <w:sz w:val="32"/>
          <w:szCs w:val="32"/>
          <w:rtl/>
        </w:rPr>
        <w:t>- عملية منهجية تتجه نحو الآيات القرآنية من حيث موضوعها، لا موضعها، بغية الكشف عن الموضوعات التي عرض لها القرآن الكريم، وت</w:t>
      </w:r>
      <w:r w:rsidR="00EC26E0" w:rsidRPr="00C549EC">
        <w:rPr>
          <w:rFonts w:hint="cs"/>
          <w:b/>
          <w:bCs/>
          <w:sz w:val="32"/>
          <w:szCs w:val="32"/>
          <w:rtl/>
        </w:rPr>
        <w:t>صنيفها تحت ما يناسبها من مجالات، وإفرادها في كتابات تبرز ما فيها من دلالات وهدايات.</w:t>
      </w:r>
    </w:p>
    <w:p w:rsidR="00EC26E0" w:rsidRPr="00C549EC" w:rsidRDefault="00D1347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</w:t>
      </w:r>
      <w:r w:rsidR="00EC26E0" w:rsidRPr="00C549EC">
        <w:rPr>
          <w:rFonts w:hint="cs"/>
          <w:b/>
          <w:bCs/>
          <w:sz w:val="32"/>
          <w:szCs w:val="32"/>
          <w:rtl/>
        </w:rPr>
        <w:t>- علم يعنى بالكشف عن موقف القرآن من قضية ما، في ضوء ما يتصل بها من آيات، ضمن منهج ذي مجالات وخطوات.</w:t>
      </w:r>
    </w:p>
    <w:p w:rsidR="00074E01" w:rsidRPr="00C549EC" w:rsidRDefault="00D1347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</w:t>
      </w:r>
      <w:r w:rsidR="00074E01" w:rsidRPr="00C549EC">
        <w:rPr>
          <w:rFonts w:hint="cs"/>
          <w:b/>
          <w:bCs/>
          <w:sz w:val="32"/>
          <w:szCs w:val="32"/>
          <w:rtl/>
        </w:rPr>
        <w:t>- معرفة أحوال مجموعة من الآيات القرآنية في موضوع محدد، مرتبة حسب النزول تارة ،</w:t>
      </w:r>
      <w:r w:rsidR="00EF5940" w:rsidRPr="00C549EC">
        <w:rPr>
          <w:rFonts w:hint="cs"/>
          <w:b/>
          <w:bCs/>
          <w:sz w:val="32"/>
          <w:szCs w:val="32"/>
          <w:rtl/>
        </w:rPr>
        <w:t xml:space="preserve"> </w:t>
      </w:r>
      <w:r w:rsidR="00074E01" w:rsidRPr="00C549EC">
        <w:rPr>
          <w:rFonts w:hint="cs"/>
          <w:b/>
          <w:bCs/>
          <w:sz w:val="32"/>
          <w:szCs w:val="32"/>
          <w:rtl/>
        </w:rPr>
        <w:t>وغير مرتبة تارة أخرى من حيث  دلالتها على مراد الله تعالى لتيسير فهمه إلى المتلقي في كيان واحد ، وهيئة تركيبية متجانسة  لا يفصل بينها فاصل، فيصب ذلك في بحث مستقل يكون موضوعه ما في الآيات من موضوع.</w:t>
      </w:r>
    </w:p>
    <w:p w:rsidR="00FF66A0" w:rsidRPr="00C549EC" w:rsidRDefault="00111B81" w:rsidP="00D13473">
      <w:pPr>
        <w:rPr>
          <w:b/>
          <w:bCs/>
          <w:sz w:val="32"/>
          <w:szCs w:val="32"/>
          <w:rtl/>
        </w:rPr>
      </w:pPr>
      <w:r w:rsidRPr="00C549EC">
        <w:rPr>
          <w:rFonts w:hint="cs"/>
          <w:b/>
          <w:bCs/>
          <w:sz w:val="32"/>
          <w:szCs w:val="32"/>
          <w:rtl/>
        </w:rPr>
        <w:t xml:space="preserve">  </w:t>
      </w:r>
      <w:r w:rsidR="00D13473">
        <w:rPr>
          <w:rFonts w:hint="cs"/>
          <w:b/>
          <w:bCs/>
          <w:sz w:val="32"/>
          <w:szCs w:val="32"/>
          <w:rtl/>
        </w:rPr>
        <w:t>11</w:t>
      </w:r>
      <w:r w:rsidRPr="00C549EC">
        <w:rPr>
          <w:rFonts w:hint="cs"/>
          <w:b/>
          <w:bCs/>
          <w:sz w:val="32"/>
          <w:szCs w:val="32"/>
          <w:rtl/>
        </w:rPr>
        <w:t>- علم يتناول القضايا حسب المقاصد القرآنية من خلال سورة أو أكثر.</w:t>
      </w:r>
    </w:p>
    <w:p w:rsidR="00074E01" w:rsidRPr="00C549EC" w:rsidRDefault="00D134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12</w:t>
      </w:r>
      <w:r w:rsidR="00074E01" w:rsidRPr="00C549EC">
        <w:rPr>
          <w:rFonts w:hint="cs"/>
          <w:b/>
          <w:bCs/>
          <w:sz w:val="32"/>
          <w:szCs w:val="32"/>
          <w:rtl/>
        </w:rPr>
        <w:t xml:space="preserve">- </w:t>
      </w:r>
      <w:r w:rsidR="00074E01" w:rsidRPr="00D13473">
        <w:rPr>
          <w:rFonts w:hint="cs"/>
          <w:b/>
          <w:bCs/>
          <w:sz w:val="32"/>
          <w:szCs w:val="32"/>
          <w:highlight w:val="yellow"/>
          <w:rtl/>
        </w:rPr>
        <w:t xml:space="preserve">بيان شامل لموضوع تناوله </w:t>
      </w:r>
      <w:r w:rsidR="00FF66A0" w:rsidRPr="00D13473">
        <w:rPr>
          <w:rFonts w:hint="cs"/>
          <w:b/>
          <w:bCs/>
          <w:sz w:val="32"/>
          <w:szCs w:val="32"/>
          <w:highlight w:val="yellow"/>
          <w:rtl/>
        </w:rPr>
        <w:t>القرآن</w:t>
      </w:r>
      <w:r w:rsidR="00BB0CAB">
        <w:rPr>
          <w:rFonts w:hint="cs"/>
          <w:b/>
          <w:bCs/>
          <w:sz w:val="32"/>
          <w:szCs w:val="32"/>
          <w:highlight w:val="yellow"/>
          <w:rtl/>
        </w:rPr>
        <w:t xml:space="preserve"> الكريم</w:t>
      </w:r>
      <w:bookmarkStart w:id="0" w:name="_GoBack"/>
      <w:bookmarkEnd w:id="0"/>
      <w:r w:rsidR="00FF66A0" w:rsidRPr="00D13473">
        <w:rPr>
          <w:rFonts w:hint="cs"/>
          <w:b/>
          <w:bCs/>
          <w:sz w:val="32"/>
          <w:szCs w:val="32"/>
          <w:highlight w:val="yellow"/>
          <w:rtl/>
        </w:rPr>
        <w:t xml:space="preserve"> أو سورة حسب </w:t>
      </w:r>
      <w:r w:rsidR="007B280C" w:rsidRPr="00D13473">
        <w:rPr>
          <w:rFonts w:hint="cs"/>
          <w:b/>
          <w:bCs/>
          <w:sz w:val="32"/>
          <w:szCs w:val="32"/>
          <w:highlight w:val="yellow"/>
          <w:rtl/>
        </w:rPr>
        <w:t>المقاصد</w:t>
      </w:r>
      <w:r w:rsidR="00FF66A0" w:rsidRPr="00D13473">
        <w:rPr>
          <w:rFonts w:hint="cs"/>
          <w:b/>
          <w:bCs/>
          <w:sz w:val="32"/>
          <w:szCs w:val="32"/>
          <w:highlight w:val="yellow"/>
          <w:rtl/>
        </w:rPr>
        <w:t xml:space="preserve"> القرآنية.</w:t>
      </w:r>
    </w:p>
    <w:sectPr w:rsidR="00074E01" w:rsidRPr="00C549EC" w:rsidSect="00C549EC">
      <w:pgSz w:w="11906" w:h="16838"/>
      <w:pgMar w:top="568" w:right="849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02AF"/>
    <w:multiLevelType w:val="hybridMultilevel"/>
    <w:tmpl w:val="11E03EE6"/>
    <w:lvl w:ilvl="0" w:tplc="9E32733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B4CC0"/>
    <w:multiLevelType w:val="hybridMultilevel"/>
    <w:tmpl w:val="027CA0D2"/>
    <w:lvl w:ilvl="0" w:tplc="8668ACEA">
      <w:start w:val="4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B2733"/>
    <w:rsid w:val="00001374"/>
    <w:rsid w:val="00012A26"/>
    <w:rsid w:val="000310B6"/>
    <w:rsid w:val="0003116D"/>
    <w:rsid w:val="00036102"/>
    <w:rsid w:val="00044D3D"/>
    <w:rsid w:val="00062D2F"/>
    <w:rsid w:val="00066589"/>
    <w:rsid w:val="00074E01"/>
    <w:rsid w:val="000759C8"/>
    <w:rsid w:val="00086D89"/>
    <w:rsid w:val="00093EE6"/>
    <w:rsid w:val="00096C67"/>
    <w:rsid w:val="000D1C91"/>
    <w:rsid w:val="00111B81"/>
    <w:rsid w:val="00122FDA"/>
    <w:rsid w:val="00131AA3"/>
    <w:rsid w:val="001345A3"/>
    <w:rsid w:val="001564A2"/>
    <w:rsid w:val="00166822"/>
    <w:rsid w:val="00170B08"/>
    <w:rsid w:val="00171710"/>
    <w:rsid w:val="001729B8"/>
    <w:rsid w:val="001906DF"/>
    <w:rsid w:val="001A09DE"/>
    <w:rsid w:val="001A4D2A"/>
    <w:rsid w:val="001C1543"/>
    <w:rsid w:val="001C3520"/>
    <w:rsid w:val="001E6699"/>
    <w:rsid w:val="001F5BBA"/>
    <w:rsid w:val="00241F3F"/>
    <w:rsid w:val="002455E4"/>
    <w:rsid w:val="00253CDB"/>
    <w:rsid w:val="0025734D"/>
    <w:rsid w:val="00277927"/>
    <w:rsid w:val="002927D8"/>
    <w:rsid w:val="002A39C9"/>
    <w:rsid w:val="002A3C88"/>
    <w:rsid w:val="002A4579"/>
    <w:rsid w:val="002A7419"/>
    <w:rsid w:val="002B1F73"/>
    <w:rsid w:val="002B3262"/>
    <w:rsid w:val="002F6022"/>
    <w:rsid w:val="00303F46"/>
    <w:rsid w:val="00320F25"/>
    <w:rsid w:val="00332E4B"/>
    <w:rsid w:val="0033601E"/>
    <w:rsid w:val="0033627E"/>
    <w:rsid w:val="00353096"/>
    <w:rsid w:val="00356012"/>
    <w:rsid w:val="00357B88"/>
    <w:rsid w:val="00382A2A"/>
    <w:rsid w:val="00382BEF"/>
    <w:rsid w:val="00385AD1"/>
    <w:rsid w:val="00393D88"/>
    <w:rsid w:val="00395B66"/>
    <w:rsid w:val="003A2E6C"/>
    <w:rsid w:val="003A755A"/>
    <w:rsid w:val="003B5ECC"/>
    <w:rsid w:val="003B6CE4"/>
    <w:rsid w:val="003D7DEB"/>
    <w:rsid w:val="003F6508"/>
    <w:rsid w:val="003F7B88"/>
    <w:rsid w:val="004121F4"/>
    <w:rsid w:val="00427BEA"/>
    <w:rsid w:val="00430044"/>
    <w:rsid w:val="00433083"/>
    <w:rsid w:val="0044352E"/>
    <w:rsid w:val="00456951"/>
    <w:rsid w:val="00462586"/>
    <w:rsid w:val="0048476F"/>
    <w:rsid w:val="004848ED"/>
    <w:rsid w:val="004B2733"/>
    <w:rsid w:val="004C2F49"/>
    <w:rsid w:val="004D7222"/>
    <w:rsid w:val="004D74E6"/>
    <w:rsid w:val="004F269C"/>
    <w:rsid w:val="00515508"/>
    <w:rsid w:val="0052421A"/>
    <w:rsid w:val="00525424"/>
    <w:rsid w:val="00535930"/>
    <w:rsid w:val="005407BF"/>
    <w:rsid w:val="00550DB2"/>
    <w:rsid w:val="00556552"/>
    <w:rsid w:val="005565DD"/>
    <w:rsid w:val="00562784"/>
    <w:rsid w:val="00563574"/>
    <w:rsid w:val="005668D3"/>
    <w:rsid w:val="00581961"/>
    <w:rsid w:val="00584F64"/>
    <w:rsid w:val="00585410"/>
    <w:rsid w:val="005971A5"/>
    <w:rsid w:val="005A2265"/>
    <w:rsid w:val="005A4972"/>
    <w:rsid w:val="005D27EC"/>
    <w:rsid w:val="005E09E8"/>
    <w:rsid w:val="005F51DE"/>
    <w:rsid w:val="00600C25"/>
    <w:rsid w:val="00603E40"/>
    <w:rsid w:val="00613631"/>
    <w:rsid w:val="00617B6E"/>
    <w:rsid w:val="0062556E"/>
    <w:rsid w:val="0063743A"/>
    <w:rsid w:val="0064194B"/>
    <w:rsid w:val="00655660"/>
    <w:rsid w:val="00672ECD"/>
    <w:rsid w:val="00681E1C"/>
    <w:rsid w:val="00697B04"/>
    <w:rsid w:val="006A68F5"/>
    <w:rsid w:val="006B2805"/>
    <w:rsid w:val="006C171E"/>
    <w:rsid w:val="006C5F14"/>
    <w:rsid w:val="006E06F3"/>
    <w:rsid w:val="006F30CD"/>
    <w:rsid w:val="006F593B"/>
    <w:rsid w:val="006F6C8C"/>
    <w:rsid w:val="007160C0"/>
    <w:rsid w:val="00716CE0"/>
    <w:rsid w:val="00720723"/>
    <w:rsid w:val="00732641"/>
    <w:rsid w:val="007360B3"/>
    <w:rsid w:val="00736FE2"/>
    <w:rsid w:val="00741FE0"/>
    <w:rsid w:val="00743CCE"/>
    <w:rsid w:val="00746DB8"/>
    <w:rsid w:val="0076665F"/>
    <w:rsid w:val="00791330"/>
    <w:rsid w:val="007B094F"/>
    <w:rsid w:val="007B280C"/>
    <w:rsid w:val="007C4E16"/>
    <w:rsid w:val="007C7B9F"/>
    <w:rsid w:val="00807FBD"/>
    <w:rsid w:val="00812844"/>
    <w:rsid w:val="00816A80"/>
    <w:rsid w:val="008409A4"/>
    <w:rsid w:val="008441DF"/>
    <w:rsid w:val="0086100E"/>
    <w:rsid w:val="00875874"/>
    <w:rsid w:val="008832B7"/>
    <w:rsid w:val="008A7CD3"/>
    <w:rsid w:val="008C31A1"/>
    <w:rsid w:val="008C3CFB"/>
    <w:rsid w:val="008D4805"/>
    <w:rsid w:val="008D5382"/>
    <w:rsid w:val="008F0BB3"/>
    <w:rsid w:val="009020C8"/>
    <w:rsid w:val="00922ECF"/>
    <w:rsid w:val="0093183D"/>
    <w:rsid w:val="009332F4"/>
    <w:rsid w:val="00937031"/>
    <w:rsid w:val="00974820"/>
    <w:rsid w:val="00974C92"/>
    <w:rsid w:val="00987DB2"/>
    <w:rsid w:val="00997E15"/>
    <w:rsid w:val="009A0C07"/>
    <w:rsid w:val="009A2390"/>
    <w:rsid w:val="009C0825"/>
    <w:rsid w:val="009C131E"/>
    <w:rsid w:val="009E78DF"/>
    <w:rsid w:val="009F7CCC"/>
    <w:rsid w:val="00A13051"/>
    <w:rsid w:val="00A221B1"/>
    <w:rsid w:val="00A24E3B"/>
    <w:rsid w:val="00A300D9"/>
    <w:rsid w:val="00A53499"/>
    <w:rsid w:val="00A95E1A"/>
    <w:rsid w:val="00AA74A7"/>
    <w:rsid w:val="00AB0715"/>
    <w:rsid w:val="00AD138F"/>
    <w:rsid w:val="00AD319C"/>
    <w:rsid w:val="00AF0469"/>
    <w:rsid w:val="00AF4204"/>
    <w:rsid w:val="00AF4F17"/>
    <w:rsid w:val="00AF511D"/>
    <w:rsid w:val="00B03417"/>
    <w:rsid w:val="00B04A9E"/>
    <w:rsid w:val="00B111C5"/>
    <w:rsid w:val="00B12D5C"/>
    <w:rsid w:val="00B400D7"/>
    <w:rsid w:val="00B40792"/>
    <w:rsid w:val="00B44095"/>
    <w:rsid w:val="00B52D13"/>
    <w:rsid w:val="00B8268C"/>
    <w:rsid w:val="00B913DA"/>
    <w:rsid w:val="00BA22E6"/>
    <w:rsid w:val="00BB0366"/>
    <w:rsid w:val="00BB0CAB"/>
    <w:rsid w:val="00BC62E6"/>
    <w:rsid w:val="00BF5A07"/>
    <w:rsid w:val="00C223F7"/>
    <w:rsid w:val="00C233D5"/>
    <w:rsid w:val="00C440DB"/>
    <w:rsid w:val="00C530B6"/>
    <w:rsid w:val="00C549EC"/>
    <w:rsid w:val="00C56D82"/>
    <w:rsid w:val="00C65D3B"/>
    <w:rsid w:val="00C74D13"/>
    <w:rsid w:val="00C74FDB"/>
    <w:rsid w:val="00C872A9"/>
    <w:rsid w:val="00CA678D"/>
    <w:rsid w:val="00CE2134"/>
    <w:rsid w:val="00CE3DEC"/>
    <w:rsid w:val="00CE5061"/>
    <w:rsid w:val="00CF4BA8"/>
    <w:rsid w:val="00D13473"/>
    <w:rsid w:val="00D13E4E"/>
    <w:rsid w:val="00D233F0"/>
    <w:rsid w:val="00D35923"/>
    <w:rsid w:val="00D45709"/>
    <w:rsid w:val="00D746AD"/>
    <w:rsid w:val="00D86665"/>
    <w:rsid w:val="00DA787D"/>
    <w:rsid w:val="00DB717F"/>
    <w:rsid w:val="00DD5D23"/>
    <w:rsid w:val="00DE17FF"/>
    <w:rsid w:val="00DE20C5"/>
    <w:rsid w:val="00DE72AD"/>
    <w:rsid w:val="00E035B5"/>
    <w:rsid w:val="00E126BC"/>
    <w:rsid w:val="00E1441A"/>
    <w:rsid w:val="00E24580"/>
    <w:rsid w:val="00E329C9"/>
    <w:rsid w:val="00E36959"/>
    <w:rsid w:val="00E4215B"/>
    <w:rsid w:val="00E422EA"/>
    <w:rsid w:val="00E450F9"/>
    <w:rsid w:val="00E51EF4"/>
    <w:rsid w:val="00E56410"/>
    <w:rsid w:val="00E670FD"/>
    <w:rsid w:val="00E850DC"/>
    <w:rsid w:val="00E955C0"/>
    <w:rsid w:val="00EB3F46"/>
    <w:rsid w:val="00EB79C7"/>
    <w:rsid w:val="00EC26E0"/>
    <w:rsid w:val="00EC32DD"/>
    <w:rsid w:val="00ED4E00"/>
    <w:rsid w:val="00ED572C"/>
    <w:rsid w:val="00EE03F9"/>
    <w:rsid w:val="00EF009C"/>
    <w:rsid w:val="00EF5940"/>
    <w:rsid w:val="00EF774C"/>
    <w:rsid w:val="00F067CF"/>
    <w:rsid w:val="00F12B7F"/>
    <w:rsid w:val="00F234EB"/>
    <w:rsid w:val="00F2573B"/>
    <w:rsid w:val="00F31F11"/>
    <w:rsid w:val="00F471A1"/>
    <w:rsid w:val="00F635F6"/>
    <w:rsid w:val="00F76547"/>
    <w:rsid w:val="00F8346E"/>
    <w:rsid w:val="00FC1DB3"/>
    <w:rsid w:val="00FC2CF7"/>
    <w:rsid w:val="00FD1F99"/>
    <w:rsid w:val="00FE5DEC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71DBBCD9B174CBDE17B4CBC2E3807" ma:contentTypeVersion="0" ma:contentTypeDescription="Create a new document." ma:contentTypeScope="" ma:versionID="b23f0de8870b6984dc278a6459e28d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EB1A6-992D-4F64-80C0-A6748775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F7231-6B1F-4CCD-9B03-2E3E425AE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8C963-BFB6-46F4-822E-37635CB06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Quran Chair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نجلاء</dc:creator>
  <cp:lastModifiedBy>USER</cp:lastModifiedBy>
  <cp:revision>7</cp:revision>
  <dcterms:created xsi:type="dcterms:W3CDTF">2016-10-25T05:20:00Z</dcterms:created>
  <dcterms:modified xsi:type="dcterms:W3CDTF">2019-09-07T18:40:00Z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0x0101008F971DBBCD9B174CBDE17B4CBC2E3807</vt:lpwstr>
  </property>
</Properties>
</file>