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90" w:rsidRDefault="002B086F">
      <w:pPr>
        <w:rPr>
          <w:sz w:val="28"/>
          <w:szCs w:val="28"/>
          <w:rtl/>
        </w:rPr>
      </w:pPr>
      <w:r>
        <w:rPr>
          <w:rFonts w:hint="cs"/>
          <w:sz w:val="28"/>
          <w:szCs w:val="28"/>
          <w:rtl/>
        </w:rPr>
        <w:t xml:space="preserve">ملخصات الابحاث </w:t>
      </w:r>
    </w:p>
    <w:p w:rsidR="002B086F" w:rsidRDefault="002B086F" w:rsidP="002B086F">
      <w:pPr>
        <w:rPr>
          <w:sz w:val="28"/>
          <w:szCs w:val="28"/>
          <w:rtl/>
        </w:rPr>
      </w:pPr>
    </w:p>
    <w:p w:rsidR="002B086F" w:rsidRDefault="002B086F" w:rsidP="002B086F">
      <w:pPr>
        <w:jc w:val="center"/>
        <w:rPr>
          <w:b/>
          <w:bCs/>
          <w:sz w:val="36"/>
          <w:szCs w:val="36"/>
          <w:rtl/>
        </w:rPr>
      </w:pPr>
      <w:r w:rsidRPr="00EA1D9C">
        <w:rPr>
          <w:rFonts w:hint="cs"/>
          <w:b/>
          <w:bCs/>
          <w:sz w:val="36"/>
          <w:szCs w:val="36"/>
          <w:rtl/>
        </w:rPr>
        <w:t xml:space="preserve">التوزيع الجغرافي </w:t>
      </w:r>
      <w:r>
        <w:rPr>
          <w:rFonts w:hint="cs"/>
          <w:b/>
          <w:bCs/>
          <w:sz w:val="36"/>
          <w:szCs w:val="36"/>
          <w:rtl/>
        </w:rPr>
        <w:t>للطاقة الريحية</w:t>
      </w:r>
      <w:r w:rsidRPr="00EA1D9C">
        <w:rPr>
          <w:rFonts w:hint="cs"/>
          <w:b/>
          <w:bCs/>
          <w:sz w:val="36"/>
          <w:szCs w:val="36"/>
          <w:rtl/>
        </w:rPr>
        <w:t xml:space="preserve"> في </w:t>
      </w:r>
    </w:p>
    <w:p w:rsidR="002B086F" w:rsidRDefault="002B086F" w:rsidP="002B086F">
      <w:pPr>
        <w:jc w:val="center"/>
        <w:rPr>
          <w:b/>
          <w:bCs/>
          <w:sz w:val="36"/>
          <w:szCs w:val="36"/>
          <w:rtl/>
        </w:rPr>
      </w:pPr>
      <w:r w:rsidRPr="00EA1D9C">
        <w:rPr>
          <w:rFonts w:hint="cs"/>
          <w:b/>
          <w:bCs/>
          <w:sz w:val="36"/>
          <w:szCs w:val="36"/>
          <w:rtl/>
        </w:rPr>
        <w:t xml:space="preserve">المملكة العربية السعودية </w:t>
      </w:r>
    </w:p>
    <w:p w:rsidR="002B086F" w:rsidRPr="00EA1D9C" w:rsidRDefault="002B086F" w:rsidP="002B086F">
      <w:pPr>
        <w:jc w:val="center"/>
        <w:rPr>
          <w:b/>
          <w:bCs/>
          <w:sz w:val="36"/>
          <w:szCs w:val="36"/>
          <w:rtl/>
        </w:rPr>
      </w:pPr>
      <w:r>
        <w:rPr>
          <w:rFonts w:hint="cs"/>
          <w:b/>
          <w:bCs/>
          <w:sz w:val="36"/>
          <w:szCs w:val="36"/>
          <w:rtl/>
        </w:rPr>
        <w:t xml:space="preserve"> (دراسة الاحتياجات السكنية )</w:t>
      </w:r>
    </w:p>
    <w:p w:rsidR="002B086F" w:rsidRPr="00F708B3" w:rsidRDefault="002B086F" w:rsidP="002B086F">
      <w:pPr>
        <w:jc w:val="center"/>
        <w:rPr>
          <w:b/>
          <w:bCs/>
          <w:sz w:val="36"/>
          <w:szCs w:val="36"/>
          <w:rtl/>
        </w:rPr>
      </w:pPr>
      <w:r>
        <w:rPr>
          <w:rFonts w:hint="cs"/>
          <w:b/>
          <w:bCs/>
          <w:sz w:val="36"/>
          <w:szCs w:val="36"/>
          <w:rtl/>
        </w:rPr>
        <w:t>د . فوزية عمر بخرجي</w:t>
      </w:r>
    </w:p>
    <w:p w:rsidR="002B086F" w:rsidRDefault="002B086F" w:rsidP="002B086F">
      <w:pPr>
        <w:rPr>
          <w:sz w:val="28"/>
          <w:szCs w:val="28"/>
          <w:rtl/>
        </w:rPr>
      </w:pPr>
    </w:p>
    <w:p w:rsidR="002B086F" w:rsidRDefault="002B086F" w:rsidP="002B086F">
      <w:pPr>
        <w:rPr>
          <w:sz w:val="28"/>
          <w:szCs w:val="28"/>
          <w:rtl/>
        </w:rPr>
      </w:pPr>
      <w:r>
        <w:rPr>
          <w:rFonts w:hint="cs"/>
          <w:sz w:val="28"/>
          <w:szCs w:val="28"/>
          <w:rtl/>
        </w:rPr>
        <w:t xml:space="preserve">ملخص البحث : </w:t>
      </w:r>
    </w:p>
    <w:p w:rsidR="002B086F" w:rsidRDefault="002B086F" w:rsidP="002B086F">
      <w:pPr>
        <w:rPr>
          <w:sz w:val="28"/>
          <w:szCs w:val="28"/>
          <w:rtl/>
        </w:rPr>
      </w:pPr>
      <w:r>
        <w:rPr>
          <w:rFonts w:hint="cs"/>
          <w:sz w:val="28"/>
          <w:szCs w:val="28"/>
          <w:rtl/>
        </w:rPr>
        <w:t>في بحث سابق بعنوان ( خصائص الرياح السطحية واثارها البيئية في شمالي المملكة العربية السعودية ) تمت مناقشة الطاقة الريحية بناء على التكرارات اليومية لسرعة الرياح وحسب كفاءة الانظمة للقدرة الصغيرة والمتوسطة في عدد من مدن المملكة ، وقد اثارت الدراسة تساؤلات حول خصائص سرعة الرياح الساعية وامكانية استخدامها في الطاقة الريحية. استخدمت الدراسة الحالية القراءات الساعية لسرعة الرياح للفترة من  يناير 2010 الى ديسمبر 2011 م ، وحللت المعدل الشهري لسرعة الرياح عند  الحدود العليا والدنيا  وفئات التوزيع التكراري الساعي و اليومي كماحللت الدراسة  التوزيع الجغرافي للطاقة الريحية  التي تنتجها التوربينات عند 50 متر لتأمين احتياجات المنازل  في محطات الدراسة.</w:t>
      </w:r>
    </w:p>
    <w:p w:rsidR="002B086F" w:rsidRDefault="002B086F" w:rsidP="002B086F">
      <w:pPr>
        <w:rPr>
          <w:sz w:val="28"/>
          <w:szCs w:val="28"/>
          <w:rtl/>
        </w:rPr>
      </w:pPr>
      <w:r>
        <w:rPr>
          <w:rFonts w:hint="cs"/>
          <w:sz w:val="28"/>
          <w:szCs w:val="28"/>
          <w:rtl/>
        </w:rPr>
        <w:t xml:space="preserve">توصلت الدراسة الى ان </w:t>
      </w:r>
      <w:r w:rsidRPr="00231765">
        <w:rPr>
          <w:rFonts w:hint="cs"/>
          <w:sz w:val="28"/>
          <w:szCs w:val="28"/>
          <w:rtl/>
        </w:rPr>
        <w:t xml:space="preserve"> النسب المئوية لفئات سرعات الرياح 5 عقدة فأكثر</w:t>
      </w:r>
      <w:r>
        <w:rPr>
          <w:rFonts w:hint="cs"/>
          <w:sz w:val="28"/>
          <w:szCs w:val="28"/>
          <w:rtl/>
        </w:rPr>
        <w:t xml:space="preserve">تشكل </w:t>
      </w:r>
      <w:r w:rsidRPr="00231765">
        <w:rPr>
          <w:rFonts w:hint="cs"/>
          <w:sz w:val="28"/>
          <w:szCs w:val="28"/>
          <w:rtl/>
        </w:rPr>
        <w:t xml:space="preserve"> مانسبتة بين 75 </w:t>
      </w:r>
      <w:r w:rsidRPr="00231765">
        <w:rPr>
          <w:sz w:val="28"/>
          <w:szCs w:val="28"/>
          <w:rtl/>
        </w:rPr>
        <w:t>–</w:t>
      </w:r>
      <w:r w:rsidRPr="00231765">
        <w:rPr>
          <w:rFonts w:hint="cs"/>
          <w:sz w:val="28"/>
          <w:szCs w:val="28"/>
          <w:rtl/>
        </w:rPr>
        <w:t xml:space="preserve"> 90 % من سرعة الرياح الكلية.</w:t>
      </w:r>
      <w:r>
        <w:rPr>
          <w:rFonts w:hint="cs"/>
          <w:sz w:val="28"/>
          <w:szCs w:val="28"/>
          <w:rtl/>
        </w:rPr>
        <w:t xml:space="preserve">كما وضح التوزيع التكراري لفئات سرعة الرياح الساعية ان فئة 9- 12 عقدة فاكثر  تشكل من 30 </w:t>
      </w:r>
      <w:r>
        <w:rPr>
          <w:sz w:val="28"/>
          <w:szCs w:val="28"/>
          <w:rtl/>
        </w:rPr>
        <w:t>–</w:t>
      </w:r>
      <w:r>
        <w:rPr>
          <w:rFonts w:hint="cs"/>
          <w:sz w:val="28"/>
          <w:szCs w:val="28"/>
          <w:rtl/>
        </w:rPr>
        <w:t xml:space="preserve"> 60 % من السرعات الكلية في محطات الدراسة . تمخضت الدراسة الى امكانية تأمين 50 </w:t>
      </w:r>
      <w:r>
        <w:rPr>
          <w:sz w:val="28"/>
          <w:szCs w:val="28"/>
          <w:rtl/>
        </w:rPr>
        <w:t>–</w:t>
      </w:r>
      <w:r>
        <w:rPr>
          <w:rFonts w:hint="cs"/>
          <w:sz w:val="28"/>
          <w:szCs w:val="28"/>
          <w:rtl/>
        </w:rPr>
        <w:t xml:space="preserve"> 70 % من الاحتياجات المنزلية السنوية من الطاقة الكهربائية التي تولدها الرياح  للمدن ذات الكثافة السكانية المنخفضة اقل من 20 الف منزل .</w:t>
      </w:r>
    </w:p>
    <w:p w:rsidR="002B086F" w:rsidRPr="00816835" w:rsidRDefault="002B086F" w:rsidP="002B086F">
      <w:pPr>
        <w:rPr>
          <w:sz w:val="28"/>
          <w:szCs w:val="28"/>
          <w:rtl/>
        </w:rPr>
      </w:pPr>
      <w:r w:rsidRPr="00816835">
        <w:rPr>
          <w:rFonts w:hint="cs"/>
          <w:sz w:val="28"/>
          <w:szCs w:val="28"/>
          <w:rtl/>
        </w:rPr>
        <w:t xml:space="preserve">يتراوح تغطية مانسبتة 11 </w:t>
      </w:r>
      <w:r w:rsidRPr="00816835">
        <w:rPr>
          <w:sz w:val="28"/>
          <w:szCs w:val="28"/>
          <w:rtl/>
        </w:rPr>
        <w:t>–</w:t>
      </w:r>
      <w:r w:rsidRPr="00816835">
        <w:rPr>
          <w:rFonts w:hint="cs"/>
          <w:sz w:val="28"/>
          <w:szCs w:val="28"/>
          <w:rtl/>
        </w:rPr>
        <w:t xml:space="preserve"> 33 %  من الاحتياجات الاساسية من الطاقة للمنازل السكنية  خلال اشهر السنة للمدن التي تتراوح مساكنها بين 20 الف و 40 الف مسكن  . حسبت الدراسة الطاقة المتولدة من التوربينات عند ارتفاع </w:t>
      </w:r>
      <w:r>
        <w:rPr>
          <w:rFonts w:hint="cs"/>
          <w:sz w:val="28"/>
          <w:szCs w:val="28"/>
          <w:rtl/>
        </w:rPr>
        <w:t>60</w:t>
      </w:r>
      <w:r w:rsidRPr="00816835">
        <w:rPr>
          <w:rFonts w:hint="cs"/>
          <w:sz w:val="28"/>
          <w:szCs w:val="28"/>
          <w:rtl/>
        </w:rPr>
        <w:t xml:space="preserve"> متر وريشة </w:t>
      </w:r>
      <w:r>
        <w:rPr>
          <w:rFonts w:hint="cs"/>
          <w:sz w:val="28"/>
          <w:szCs w:val="28"/>
          <w:rtl/>
        </w:rPr>
        <w:t>نصف قطرها 40</w:t>
      </w:r>
      <w:r w:rsidRPr="00816835">
        <w:rPr>
          <w:rFonts w:hint="cs"/>
          <w:sz w:val="28"/>
          <w:szCs w:val="28"/>
          <w:rtl/>
        </w:rPr>
        <w:t xml:space="preserve"> متر وغطت الدراسة </w:t>
      </w:r>
      <w:r>
        <w:rPr>
          <w:rFonts w:hint="cs"/>
          <w:sz w:val="28"/>
          <w:szCs w:val="28"/>
          <w:rtl/>
        </w:rPr>
        <w:t>مايقارب</w:t>
      </w:r>
      <w:r w:rsidRPr="00816835">
        <w:rPr>
          <w:rFonts w:hint="cs"/>
          <w:sz w:val="28"/>
          <w:szCs w:val="28"/>
          <w:rtl/>
        </w:rPr>
        <w:t xml:space="preserve"> 70 % من الاحتياجات الاساسية للمدن التي تزيد عدد مساكنها عن 40 الف مسكن . </w:t>
      </w:r>
    </w:p>
    <w:p w:rsidR="002B086F" w:rsidRDefault="002B086F">
      <w:pPr>
        <w:rPr>
          <w:sz w:val="28"/>
          <w:szCs w:val="28"/>
          <w:rtl/>
        </w:rPr>
      </w:pPr>
    </w:p>
    <w:p w:rsidR="002B086F" w:rsidRDefault="002B086F">
      <w:pPr>
        <w:rPr>
          <w:sz w:val="28"/>
          <w:szCs w:val="28"/>
          <w:rtl/>
        </w:rPr>
      </w:pPr>
    </w:p>
    <w:p w:rsidR="002B086F" w:rsidRDefault="002B086F" w:rsidP="002B086F">
      <w:pPr>
        <w:autoSpaceDE w:val="0"/>
        <w:autoSpaceDN w:val="0"/>
        <w:bidi w:val="0"/>
        <w:adjustRightInd w:val="0"/>
        <w:spacing w:after="0" w:line="240" w:lineRule="auto"/>
        <w:rPr>
          <w:rFonts w:ascii="AdvTTf331adb4.B" w:hAnsi="AdvTTf331adb4.B" w:cs="AdvTTf331adb4.B"/>
          <w:sz w:val="28"/>
          <w:szCs w:val="28"/>
        </w:rPr>
      </w:pPr>
      <w:r>
        <w:rPr>
          <w:rFonts w:ascii="AdvTTf331adb4.B" w:hAnsi="AdvTTf331adb4.B" w:cs="AdvTTf331adb4.B"/>
          <w:sz w:val="28"/>
          <w:szCs w:val="28"/>
        </w:rPr>
        <w:lastRenderedPageBreak/>
        <w:t>Assessing temporal and spatial variations in atmospheric dust</w:t>
      </w:r>
    </w:p>
    <w:p w:rsidR="002B086F" w:rsidRDefault="002B086F" w:rsidP="002B086F">
      <w:pPr>
        <w:autoSpaceDE w:val="0"/>
        <w:autoSpaceDN w:val="0"/>
        <w:bidi w:val="0"/>
        <w:adjustRightInd w:val="0"/>
        <w:spacing w:after="0" w:line="240" w:lineRule="auto"/>
        <w:rPr>
          <w:rFonts w:ascii="AdvTTf331adb4.B" w:hAnsi="AdvTTf331adb4.B" w:cs="AdvTTf331adb4.B"/>
          <w:sz w:val="28"/>
          <w:szCs w:val="28"/>
        </w:rPr>
      </w:pPr>
      <w:proofErr w:type="gramStart"/>
      <w:r>
        <w:rPr>
          <w:rFonts w:ascii="AdvTTf331adb4.B" w:hAnsi="AdvTTf331adb4.B" w:cs="AdvTTf331adb4.B"/>
          <w:sz w:val="28"/>
          <w:szCs w:val="28"/>
        </w:rPr>
        <w:t>over</w:t>
      </w:r>
      <w:proofErr w:type="gramEnd"/>
      <w:r>
        <w:rPr>
          <w:rFonts w:ascii="AdvTTf331adb4.B" w:hAnsi="AdvTTf331adb4.B" w:cs="AdvTTf331adb4.B"/>
          <w:sz w:val="28"/>
          <w:szCs w:val="28"/>
        </w:rPr>
        <w:t xml:space="preserve"> Saudi Arabia through satellite, radiometric, and station data</w:t>
      </w:r>
    </w:p>
    <w:p w:rsidR="002B086F" w:rsidRDefault="002B086F" w:rsidP="002B086F">
      <w:pPr>
        <w:autoSpaceDE w:val="0"/>
        <w:autoSpaceDN w:val="0"/>
        <w:bidi w:val="0"/>
        <w:adjustRightInd w:val="0"/>
        <w:spacing w:after="0" w:line="240" w:lineRule="auto"/>
        <w:rPr>
          <w:rFonts w:ascii="AdvTT182ff89e" w:hAnsi="AdvTT182ff89e" w:cs="AdvTT182ff89e"/>
          <w:sz w:val="15"/>
          <w:szCs w:val="15"/>
        </w:rPr>
      </w:pPr>
      <w:r>
        <w:rPr>
          <w:rFonts w:ascii="AdvTT182ff89e" w:hAnsi="AdvTT182ff89e" w:cs="AdvTT182ff89e"/>
        </w:rPr>
        <w:t>Yan Yu</w:t>
      </w:r>
      <w:proofErr w:type="gramStart"/>
      <w:r>
        <w:rPr>
          <w:rFonts w:ascii="AdvTT182ff89e" w:hAnsi="AdvTT182ff89e" w:cs="AdvTT182ff89e"/>
        </w:rPr>
        <w:t>,</w:t>
      </w:r>
      <w:r>
        <w:rPr>
          <w:rFonts w:ascii="AdvTT182ff89e" w:hAnsi="AdvTT182ff89e" w:cs="AdvTT182ff89e"/>
          <w:sz w:val="15"/>
          <w:szCs w:val="15"/>
        </w:rPr>
        <w:t>1</w:t>
      </w:r>
      <w:proofErr w:type="gramEnd"/>
      <w:r>
        <w:rPr>
          <w:rFonts w:ascii="AdvTT182ff89e" w:hAnsi="AdvTT182ff89e" w:cs="AdvTT182ff89e"/>
          <w:sz w:val="15"/>
          <w:szCs w:val="15"/>
        </w:rPr>
        <w:t xml:space="preserve"> </w:t>
      </w:r>
      <w:r>
        <w:rPr>
          <w:rFonts w:ascii="AdvTT182ff89e" w:hAnsi="AdvTT182ff89e" w:cs="AdvTT182ff89e"/>
        </w:rPr>
        <w:t>Michael Notaro,</w:t>
      </w:r>
      <w:r>
        <w:rPr>
          <w:rFonts w:ascii="AdvTT182ff89e" w:hAnsi="AdvTT182ff89e" w:cs="AdvTT182ff89e"/>
          <w:sz w:val="15"/>
          <w:szCs w:val="15"/>
        </w:rPr>
        <w:t xml:space="preserve">1 </w:t>
      </w:r>
      <w:proofErr w:type="spellStart"/>
      <w:r>
        <w:rPr>
          <w:rFonts w:ascii="AdvTT182ff89e" w:hAnsi="AdvTT182ff89e" w:cs="AdvTT182ff89e"/>
        </w:rPr>
        <w:t>Zhengyu</w:t>
      </w:r>
      <w:proofErr w:type="spellEnd"/>
      <w:r>
        <w:rPr>
          <w:rFonts w:ascii="AdvTT182ff89e" w:hAnsi="AdvTT182ff89e" w:cs="AdvTT182ff89e"/>
        </w:rPr>
        <w:t xml:space="preserve"> Liu,</w:t>
      </w:r>
      <w:r>
        <w:rPr>
          <w:rFonts w:ascii="AdvTT182ff89e" w:hAnsi="AdvTT182ff89e" w:cs="AdvTT182ff89e"/>
          <w:sz w:val="15"/>
          <w:szCs w:val="15"/>
        </w:rPr>
        <w:t xml:space="preserve">1,2 </w:t>
      </w:r>
      <w:r>
        <w:rPr>
          <w:rFonts w:ascii="AdvTT182ff89e" w:hAnsi="AdvTT182ff89e" w:cs="AdvTT182ff89e"/>
        </w:rPr>
        <w:t>Olga Kalashnikova,</w:t>
      </w:r>
      <w:r>
        <w:rPr>
          <w:rFonts w:ascii="AdvTT182ff89e" w:hAnsi="AdvTT182ff89e" w:cs="AdvTT182ff89e"/>
          <w:sz w:val="15"/>
          <w:szCs w:val="15"/>
        </w:rPr>
        <w:t xml:space="preserve">3 </w:t>
      </w:r>
      <w:proofErr w:type="spellStart"/>
      <w:r>
        <w:rPr>
          <w:rFonts w:ascii="AdvTT182ff89e" w:hAnsi="AdvTT182ff89e" w:cs="AdvTT182ff89e"/>
        </w:rPr>
        <w:t>Fahad</w:t>
      </w:r>
      <w:proofErr w:type="spellEnd"/>
      <w:r>
        <w:rPr>
          <w:rFonts w:ascii="AdvTT182ff89e" w:hAnsi="AdvTT182ff89e" w:cs="AdvTT182ff89e"/>
        </w:rPr>
        <w:t xml:space="preserve"> Alkolibi,</w:t>
      </w:r>
      <w:r>
        <w:rPr>
          <w:rFonts w:ascii="AdvTT182ff89e" w:hAnsi="AdvTT182ff89e" w:cs="AdvTT182ff89e"/>
          <w:sz w:val="15"/>
          <w:szCs w:val="15"/>
        </w:rPr>
        <w:t>4</w:t>
      </w:r>
    </w:p>
    <w:p w:rsidR="002B086F" w:rsidRDefault="002B086F" w:rsidP="002B086F">
      <w:pPr>
        <w:autoSpaceDE w:val="0"/>
        <w:autoSpaceDN w:val="0"/>
        <w:bidi w:val="0"/>
        <w:adjustRightInd w:val="0"/>
        <w:spacing w:after="0" w:line="240" w:lineRule="auto"/>
        <w:rPr>
          <w:rFonts w:ascii="AdvTT182ff89e" w:hAnsi="AdvTT182ff89e" w:cs="AdvTT182ff89e"/>
          <w:sz w:val="15"/>
          <w:szCs w:val="15"/>
        </w:rPr>
      </w:pPr>
      <w:proofErr w:type="spellStart"/>
      <w:r>
        <w:rPr>
          <w:rFonts w:ascii="AdvTT182ff89e" w:hAnsi="AdvTT182ff89e" w:cs="AdvTT182ff89e"/>
        </w:rPr>
        <w:t>Eyad</w:t>
      </w:r>
      <w:proofErr w:type="spellEnd"/>
      <w:r>
        <w:rPr>
          <w:rFonts w:ascii="AdvTT182ff89e" w:hAnsi="AdvTT182ff89e" w:cs="AdvTT182ff89e"/>
        </w:rPr>
        <w:t xml:space="preserve"> Fadda</w:t>
      </w:r>
      <w:proofErr w:type="gramStart"/>
      <w:r>
        <w:rPr>
          <w:rFonts w:ascii="AdvTT182ff89e" w:hAnsi="AdvTT182ff89e" w:cs="AdvTT182ff89e"/>
        </w:rPr>
        <w:t>,</w:t>
      </w:r>
      <w:r>
        <w:rPr>
          <w:rFonts w:ascii="AdvTT182ff89e" w:hAnsi="AdvTT182ff89e" w:cs="AdvTT182ff89e"/>
          <w:sz w:val="15"/>
          <w:szCs w:val="15"/>
        </w:rPr>
        <w:t>4</w:t>
      </w:r>
      <w:proofErr w:type="gramEnd"/>
      <w:r>
        <w:rPr>
          <w:rFonts w:ascii="AdvTT182ff89e" w:hAnsi="AdvTT182ff89e" w:cs="AdvTT182ff89e"/>
          <w:sz w:val="15"/>
          <w:szCs w:val="15"/>
        </w:rPr>
        <w:t xml:space="preserve"> </w:t>
      </w:r>
      <w:r>
        <w:rPr>
          <w:rFonts w:ascii="AdvTT182ff89e" w:hAnsi="AdvTT182ff89e" w:cs="AdvTT182ff89e"/>
        </w:rPr>
        <w:t xml:space="preserve">and </w:t>
      </w:r>
      <w:proofErr w:type="spellStart"/>
      <w:r>
        <w:rPr>
          <w:rFonts w:ascii="AdvTT182ff89e" w:hAnsi="AdvTT182ff89e" w:cs="AdvTT182ff89e"/>
        </w:rPr>
        <w:t>Fawzieh</w:t>
      </w:r>
      <w:proofErr w:type="spellEnd"/>
      <w:r>
        <w:rPr>
          <w:rFonts w:ascii="AdvTT182ff89e" w:hAnsi="AdvTT182ff89e" w:cs="AdvTT182ff89e"/>
        </w:rPr>
        <w:t xml:space="preserve"> Bakhrjy</w:t>
      </w:r>
      <w:r>
        <w:rPr>
          <w:rFonts w:ascii="AdvTT182ff89e" w:hAnsi="AdvTT182ff89e" w:cs="AdvTT182ff89e"/>
          <w:sz w:val="15"/>
          <w:szCs w:val="15"/>
        </w:rPr>
        <w:t>4</w:t>
      </w:r>
    </w:p>
    <w:p w:rsidR="002B086F" w:rsidRDefault="002B086F" w:rsidP="002B086F">
      <w:pPr>
        <w:autoSpaceDE w:val="0"/>
        <w:autoSpaceDN w:val="0"/>
        <w:bidi w:val="0"/>
        <w:adjustRightInd w:val="0"/>
        <w:spacing w:after="0" w:line="240" w:lineRule="auto"/>
        <w:rPr>
          <w:rFonts w:ascii="AdvTT182ff89e" w:hAnsi="AdvTT182ff89e" w:cs="AdvTT182ff89e"/>
          <w:sz w:val="16"/>
          <w:szCs w:val="16"/>
        </w:rPr>
      </w:pPr>
      <w:proofErr w:type="gramStart"/>
      <w:r>
        <w:rPr>
          <w:rFonts w:ascii="AdvTT182ff89e" w:hAnsi="AdvTT182ff89e" w:cs="AdvTT182ff89e"/>
          <w:sz w:val="16"/>
          <w:szCs w:val="16"/>
        </w:rPr>
        <w:t>Received 1 August 2013; revised 8 October 2013; accepted 21 November 2013.</w:t>
      </w:r>
      <w:proofErr w:type="gramEnd"/>
    </w:p>
    <w:p w:rsidR="002B086F" w:rsidRDefault="002B086F" w:rsidP="002B086F">
      <w:pPr>
        <w:autoSpaceDE w:val="0"/>
        <w:autoSpaceDN w:val="0"/>
        <w:bidi w:val="0"/>
        <w:adjustRightInd w:val="0"/>
        <w:spacing w:after="0" w:line="240" w:lineRule="auto"/>
        <w:rPr>
          <w:rFonts w:ascii="AdvTT182ff89e" w:hAnsi="AdvTT182ff89e" w:cs="AdvTT182ff89e"/>
        </w:rPr>
      </w:pPr>
      <w:r>
        <w:rPr>
          <w:rFonts w:ascii="AdvTT182ff89e" w:hAnsi="AdvTT182ff89e" w:cs="AdvTT182ff89e"/>
          <w:sz w:val="20"/>
          <w:szCs w:val="20"/>
        </w:rPr>
        <w:t>[</w:t>
      </w:r>
      <w:r>
        <w:rPr>
          <w:rFonts w:ascii="AdvTT182ff89e" w:hAnsi="AdvTT182ff89e" w:cs="AdvTT182ff89e"/>
          <w:sz w:val="14"/>
          <w:szCs w:val="14"/>
        </w:rPr>
        <w:t>1</w:t>
      </w:r>
      <w:r>
        <w:rPr>
          <w:rFonts w:ascii="AdvTT182ff89e" w:hAnsi="AdvTT182ff89e" w:cs="AdvTT182ff89e"/>
          <w:sz w:val="20"/>
          <w:szCs w:val="20"/>
        </w:rPr>
        <w:t xml:space="preserve">] </w:t>
      </w:r>
      <w:r>
        <w:rPr>
          <w:rFonts w:ascii="AdvTT182ff89e" w:hAnsi="AdvTT182ff89e" w:cs="AdvTT182ff89e"/>
        </w:rPr>
        <w:t>Temporal and spatial variations in atmospheric dust over Saudi Arabia are studied for</w:t>
      </w:r>
    </w:p>
    <w:p w:rsidR="002B086F" w:rsidRDefault="002B086F" w:rsidP="002B086F">
      <w:pPr>
        <w:autoSpaceDE w:val="0"/>
        <w:autoSpaceDN w:val="0"/>
        <w:bidi w:val="0"/>
        <w:adjustRightInd w:val="0"/>
        <w:spacing w:after="0" w:line="240" w:lineRule="auto"/>
        <w:rPr>
          <w:rFonts w:ascii="AdvTT182ff89e" w:hAnsi="AdvTT182ff89e" w:cs="AdvTT182ff89e"/>
        </w:rPr>
      </w:pPr>
      <w:r>
        <w:rPr>
          <w:rFonts w:ascii="AdvTT182ff89e" w:hAnsi="AdvTT182ff89e" w:cs="AdvTT182ff89e"/>
        </w:rPr>
        <w:t>2000</w:t>
      </w:r>
      <w:r>
        <w:rPr>
          <w:rFonts w:ascii="AdvTT182ff89e+20" w:hAnsi="AdvTT182ff89e+20" w:cs="AdvTT182ff89e+20"/>
        </w:rPr>
        <w:t>–</w:t>
      </w:r>
      <w:r>
        <w:rPr>
          <w:rFonts w:ascii="AdvTT182ff89e" w:hAnsi="AdvTT182ff89e" w:cs="AdvTT182ff89e"/>
        </w:rPr>
        <w:t>2010 using satellite and ground-based aerosol optical depth (AOD) and station dust</w:t>
      </w:r>
    </w:p>
    <w:p w:rsidR="002B086F" w:rsidRDefault="002B086F" w:rsidP="002B086F">
      <w:pPr>
        <w:autoSpaceDE w:val="0"/>
        <w:autoSpaceDN w:val="0"/>
        <w:bidi w:val="0"/>
        <w:adjustRightInd w:val="0"/>
        <w:spacing w:after="0" w:line="240" w:lineRule="auto"/>
        <w:rPr>
          <w:rFonts w:ascii="AdvTT182ff89e" w:hAnsi="AdvTT182ff89e" w:cs="AdvTT182ff89e"/>
        </w:rPr>
      </w:pPr>
      <w:proofErr w:type="gramStart"/>
      <w:r>
        <w:rPr>
          <w:rFonts w:ascii="AdvTT182ff89e" w:hAnsi="AdvTT182ff89e" w:cs="AdvTT182ff89e"/>
        </w:rPr>
        <w:t>storm</w:t>
      </w:r>
      <w:proofErr w:type="gramEnd"/>
      <w:r>
        <w:rPr>
          <w:rFonts w:ascii="AdvTT182ff89e" w:hAnsi="AdvTT182ff89e" w:cs="AdvTT182ff89e"/>
        </w:rPr>
        <w:t xml:space="preserve"> observations. These data sets show a consistent seasonal cycle in dust activity, which</w:t>
      </w:r>
    </w:p>
    <w:p w:rsidR="002B086F" w:rsidRDefault="002B086F" w:rsidP="002B086F">
      <w:pPr>
        <w:autoSpaceDE w:val="0"/>
        <w:autoSpaceDN w:val="0"/>
        <w:bidi w:val="0"/>
        <w:adjustRightInd w:val="0"/>
        <w:spacing w:after="0" w:line="240" w:lineRule="auto"/>
        <w:rPr>
          <w:rFonts w:ascii="AdvTT182ff89e" w:hAnsi="AdvTT182ff89e" w:cs="AdvTT182ff89e"/>
        </w:rPr>
      </w:pPr>
      <w:proofErr w:type="gramStart"/>
      <w:r>
        <w:rPr>
          <w:rFonts w:ascii="AdvTT182ff89e" w:hAnsi="AdvTT182ff89e" w:cs="AdvTT182ff89e"/>
        </w:rPr>
        <w:t>peaks</w:t>
      </w:r>
      <w:proofErr w:type="gramEnd"/>
      <w:r>
        <w:rPr>
          <w:rFonts w:ascii="AdvTT182ff89e" w:hAnsi="AdvTT182ff89e" w:cs="AdvTT182ff89e"/>
        </w:rPr>
        <w:t xml:space="preserve"> in spring</w:t>
      </w:r>
      <w:r>
        <w:rPr>
          <w:rFonts w:ascii="AdvTT182ff89e+20" w:hAnsi="AdvTT182ff89e+20" w:cs="AdvTT182ff89e+20"/>
        </w:rPr>
        <w:t>–</w:t>
      </w:r>
      <w:r>
        <w:rPr>
          <w:rFonts w:ascii="AdvTT182ff89e" w:hAnsi="AdvTT182ff89e" w:cs="AdvTT182ff89e"/>
        </w:rPr>
        <w:t>summer in northern-central Saudi Arabia and in early spring and summer</w:t>
      </w:r>
    </w:p>
    <w:p w:rsidR="002B086F" w:rsidRDefault="002B086F" w:rsidP="002B086F">
      <w:pPr>
        <w:autoSpaceDE w:val="0"/>
        <w:autoSpaceDN w:val="0"/>
        <w:bidi w:val="0"/>
        <w:adjustRightInd w:val="0"/>
        <w:spacing w:after="0" w:line="240" w:lineRule="auto"/>
        <w:rPr>
          <w:rFonts w:ascii="AdvTT182ff89e" w:hAnsi="AdvTT182ff89e" w:cs="AdvTT182ff89e"/>
        </w:rPr>
      </w:pPr>
      <w:proofErr w:type="gramStart"/>
      <w:r>
        <w:rPr>
          <w:rFonts w:ascii="AdvTT182ff89e" w:hAnsi="AdvTT182ff89e" w:cs="AdvTT182ff89e"/>
        </w:rPr>
        <w:t>across</w:t>
      </w:r>
      <w:proofErr w:type="gramEnd"/>
      <w:r>
        <w:rPr>
          <w:rFonts w:ascii="AdvTT182ff89e" w:hAnsi="AdvTT182ff89e" w:cs="AdvTT182ff89e"/>
        </w:rPr>
        <w:t xml:space="preserve"> southern-western Saudi Arabia, associated with strong winds and westerly transport,</w:t>
      </w:r>
    </w:p>
    <w:p w:rsidR="002B086F" w:rsidRDefault="002B086F" w:rsidP="002B086F">
      <w:pPr>
        <w:autoSpaceDE w:val="0"/>
        <w:autoSpaceDN w:val="0"/>
        <w:bidi w:val="0"/>
        <w:adjustRightInd w:val="0"/>
        <w:spacing w:after="0" w:line="240" w:lineRule="auto"/>
        <w:rPr>
          <w:rFonts w:ascii="AdvTT182ff89e" w:hAnsi="AdvTT182ff89e" w:cs="AdvTT182ff89e"/>
        </w:rPr>
      </w:pPr>
      <w:proofErr w:type="gramStart"/>
      <w:r>
        <w:rPr>
          <w:rFonts w:ascii="AdvTT182ff89e" w:hAnsi="AdvTT182ff89e" w:cs="AdvTT182ff89e"/>
        </w:rPr>
        <w:t>respectively</w:t>
      </w:r>
      <w:proofErr w:type="gramEnd"/>
      <w:r>
        <w:rPr>
          <w:rFonts w:ascii="AdvTT182ff89e" w:hAnsi="AdvTT182ff89e" w:cs="AdvTT182ff89e"/>
        </w:rPr>
        <w:t>. Over the desert regions, anomalies in dust activity from satellite and station</w:t>
      </w:r>
    </w:p>
    <w:p w:rsidR="002B086F" w:rsidRDefault="002B086F" w:rsidP="002B086F">
      <w:pPr>
        <w:autoSpaceDE w:val="0"/>
        <w:autoSpaceDN w:val="0"/>
        <w:bidi w:val="0"/>
        <w:adjustRightInd w:val="0"/>
        <w:spacing w:after="0" w:line="240" w:lineRule="auto"/>
        <w:rPr>
          <w:rFonts w:ascii="AdvTT182ff89e" w:hAnsi="AdvTT182ff89e" w:cs="AdvTT182ff89e"/>
        </w:rPr>
      </w:pPr>
      <w:proofErr w:type="gramStart"/>
      <w:r>
        <w:rPr>
          <w:rFonts w:ascii="AdvTT182ff89e" w:hAnsi="AdvTT182ff89e" w:cs="AdvTT182ff89e"/>
        </w:rPr>
        <w:t>observations</w:t>
      </w:r>
      <w:proofErr w:type="gramEnd"/>
      <w:r>
        <w:rPr>
          <w:rFonts w:ascii="AdvTT182ff89e" w:hAnsi="AdvTT182ff89e" w:cs="AdvTT182ff89e"/>
        </w:rPr>
        <w:t xml:space="preserve"> are highly correlated on the monthly timescale and statistically consistent on</w:t>
      </w:r>
    </w:p>
    <w:p w:rsidR="002B086F" w:rsidRDefault="002B086F" w:rsidP="002B086F">
      <w:pPr>
        <w:autoSpaceDE w:val="0"/>
        <w:autoSpaceDN w:val="0"/>
        <w:bidi w:val="0"/>
        <w:adjustRightInd w:val="0"/>
        <w:spacing w:after="0" w:line="240" w:lineRule="auto"/>
        <w:rPr>
          <w:rFonts w:ascii="AdvTT182ff89e" w:hAnsi="AdvTT182ff89e" w:cs="AdvTT182ff89e"/>
        </w:rPr>
      </w:pPr>
      <w:proofErr w:type="gramStart"/>
      <w:r>
        <w:rPr>
          <w:rFonts w:ascii="AdvTT182ff89e" w:hAnsi="AdvTT182ff89e" w:cs="AdvTT182ff89e"/>
        </w:rPr>
        <w:t>the</w:t>
      </w:r>
      <w:proofErr w:type="gramEnd"/>
      <w:r>
        <w:rPr>
          <w:rFonts w:ascii="AdvTT182ff89e" w:hAnsi="AdvTT182ff89e" w:cs="AdvTT182ff89e"/>
        </w:rPr>
        <w:t xml:space="preserve"> daily timescale. However, the coastal and mountainous regions exhibit limited</w:t>
      </w:r>
    </w:p>
    <w:p w:rsidR="002B086F" w:rsidRDefault="002B086F" w:rsidP="002B086F">
      <w:pPr>
        <w:autoSpaceDE w:val="0"/>
        <w:autoSpaceDN w:val="0"/>
        <w:bidi w:val="0"/>
        <w:adjustRightInd w:val="0"/>
        <w:spacing w:after="0" w:line="240" w:lineRule="auto"/>
        <w:rPr>
          <w:rFonts w:ascii="AdvTT182ff89e" w:hAnsi="AdvTT182ff89e" w:cs="AdvTT182ff89e"/>
        </w:rPr>
      </w:pPr>
      <w:proofErr w:type="gramStart"/>
      <w:r>
        <w:rPr>
          <w:rFonts w:ascii="AdvTT182ff89e" w:hAnsi="AdvTT182ff89e" w:cs="AdvTT182ff89e"/>
        </w:rPr>
        <w:t>consistency</w:t>
      </w:r>
      <w:proofErr w:type="gramEnd"/>
      <w:r>
        <w:rPr>
          <w:rFonts w:ascii="AdvTT182ff89e" w:hAnsi="AdvTT182ff89e" w:cs="AdvTT182ff89e"/>
        </w:rPr>
        <w:t xml:space="preserve"> between these data sets, likely associated with the coarse spatial resolution and</w:t>
      </w:r>
    </w:p>
    <w:p w:rsidR="002B086F" w:rsidRDefault="002B086F" w:rsidP="002B086F">
      <w:pPr>
        <w:autoSpaceDE w:val="0"/>
        <w:autoSpaceDN w:val="0"/>
        <w:bidi w:val="0"/>
        <w:adjustRightInd w:val="0"/>
        <w:spacing w:after="0" w:line="240" w:lineRule="auto"/>
        <w:rPr>
          <w:rFonts w:ascii="AdvTT182ff89e" w:hAnsi="AdvTT182ff89e" w:cs="AdvTT182ff89e"/>
        </w:rPr>
      </w:pPr>
      <w:proofErr w:type="gramStart"/>
      <w:r>
        <w:rPr>
          <w:rFonts w:ascii="AdvTT182ff89e" w:hAnsi="AdvTT182ff89e" w:cs="AdvTT182ff89e"/>
        </w:rPr>
        <w:t>short</w:t>
      </w:r>
      <w:proofErr w:type="gramEnd"/>
      <w:r>
        <w:rPr>
          <w:rFonts w:ascii="AdvTT182ff89e" w:hAnsi="AdvTT182ff89e" w:cs="AdvTT182ff89e"/>
        </w:rPr>
        <w:t xml:space="preserve"> sampling time in the satellite data, as well as non-</w:t>
      </w:r>
      <w:proofErr w:type="spellStart"/>
      <w:r>
        <w:rPr>
          <w:rFonts w:ascii="AdvTT182ff89e" w:hAnsi="AdvTT182ff89e" w:cs="AdvTT182ff89e"/>
        </w:rPr>
        <w:t>aeolian</w:t>
      </w:r>
      <w:proofErr w:type="spellEnd"/>
      <w:r>
        <w:rPr>
          <w:rFonts w:ascii="AdvTT182ff89e" w:hAnsi="AdvTT182ff89e" w:cs="AdvTT182ff89e"/>
        </w:rPr>
        <w:t xml:space="preserve"> aerosol contamination. We</w:t>
      </w:r>
    </w:p>
    <w:p w:rsidR="002B086F" w:rsidRDefault="002B086F" w:rsidP="002B086F">
      <w:pPr>
        <w:autoSpaceDE w:val="0"/>
        <w:autoSpaceDN w:val="0"/>
        <w:bidi w:val="0"/>
        <w:adjustRightInd w:val="0"/>
        <w:spacing w:after="0" w:line="240" w:lineRule="auto"/>
        <w:rPr>
          <w:rFonts w:ascii="AdvTT182ff89e" w:hAnsi="AdvTT182ff89e" w:cs="AdvTT182ff89e"/>
        </w:rPr>
      </w:pPr>
      <w:proofErr w:type="gramStart"/>
      <w:r>
        <w:rPr>
          <w:rFonts w:ascii="AdvTT182ff89e" w:hAnsi="AdvTT182ff89e" w:cs="AdvTT182ff89e"/>
        </w:rPr>
        <w:t>conclude</w:t>
      </w:r>
      <w:proofErr w:type="gramEnd"/>
      <w:r>
        <w:rPr>
          <w:rFonts w:ascii="AdvTT182ff89e" w:hAnsi="AdvTT182ff89e" w:cs="AdvTT182ff89e"/>
        </w:rPr>
        <w:t xml:space="preserve"> that satellite AOD is a reliable index for dust activity over desert regions but not</w:t>
      </w:r>
    </w:p>
    <w:p w:rsidR="002B086F" w:rsidRDefault="002B086F" w:rsidP="002B086F">
      <w:pPr>
        <w:autoSpaceDE w:val="0"/>
        <w:autoSpaceDN w:val="0"/>
        <w:bidi w:val="0"/>
        <w:adjustRightInd w:val="0"/>
        <w:spacing w:after="0" w:line="240" w:lineRule="auto"/>
        <w:rPr>
          <w:rFonts w:ascii="AdvTT182ff89e" w:hAnsi="AdvTT182ff89e" w:cs="AdvTT182ff89e"/>
        </w:rPr>
      </w:pPr>
      <w:proofErr w:type="gramStart"/>
      <w:r>
        <w:rPr>
          <w:rFonts w:ascii="AdvTT182ff89e" w:hAnsi="AdvTT182ff89e" w:cs="AdvTT182ff89e"/>
        </w:rPr>
        <w:t>over</w:t>
      </w:r>
      <w:proofErr w:type="gramEnd"/>
      <w:r>
        <w:rPr>
          <w:rFonts w:ascii="AdvTT182ff89e" w:hAnsi="AdvTT182ff89e" w:cs="AdvTT182ff89e"/>
        </w:rPr>
        <w:t xml:space="preserve"> low dust, coastal, and topographically complex regions in Saudi Arabia.</w:t>
      </w:r>
    </w:p>
    <w:p w:rsidR="002B086F" w:rsidRDefault="002B086F" w:rsidP="002B086F">
      <w:pPr>
        <w:autoSpaceDE w:val="0"/>
        <w:autoSpaceDN w:val="0"/>
        <w:bidi w:val="0"/>
        <w:adjustRightInd w:val="0"/>
        <w:spacing w:after="0" w:line="240" w:lineRule="auto"/>
        <w:rPr>
          <w:rFonts w:ascii="AdvTimes" w:hAnsi="AdvTimes" w:cs="AdvTimes"/>
          <w:sz w:val="18"/>
          <w:szCs w:val="18"/>
        </w:rPr>
      </w:pPr>
      <w:r>
        <w:rPr>
          <w:rFonts w:ascii="AdvTimes-b" w:hAnsi="AdvTimes-b" w:cs="AdvTimes-b"/>
          <w:sz w:val="18"/>
          <w:szCs w:val="18"/>
        </w:rPr>
        <w:t xml:space="preserve">Citation: </w:t>
      </w:r>
      <w:r>
        <w:rPr>
          <w:rFonts w:ascii="AdvTimes" w:hAnsi="AdvTimes" w:cs="AdvTimes"/>
          <w:sz w:val="18"/>
          <w:szCs w:val="18"/>
        </w:rPr>
        <w:t xml:space="preserve">Yu, Y., M. </w:t>
      </w:r>
      <w:proofErr w:type="spellStart"/>
      <w:r>
        <w:rPr>
          <w:rFonts w:ascii="AdvTimes" w:hAnsi="AdvTimes" w:cs="AdvTimes"/>
          <w:sz w:val="18"/>
          <w:szCs w:val="18"/>
        </w:rPr>
        <w:t>Notaro</w:t>
      </w:r>
      <w:proofErr w:type="spellEnd"/>
      <w:r>
        <w:rPr>
          <w:rFonts w:ascii="AdvTimes" w:hAnsi="AdvTimes" w:cs="AdvTimes"/>
          <w:sz w:val="18"/>
          <w:szCs w:val="18"/>
        </w:rPr>
        <w:t xml:space="preserve">, Z. Liu, O. </w:t>
      </w:r>
      <w:proofErr w:type="spellStart"/>
      <w:r>
        <w:rPr>
          <w:rFonts w:ascii="AdvTimes" w:hAnsi="AdvTimes" w:cs="AdvTimes"/>
          <w:sz w:val="18"/>
          <w:szCs w:val="18"/>
        </w:rPr>
        <w:t>Kalashnikova</w:t>
      </w:r>
      <w:proofErr w:type="spellEnd"/>
      <w:r>
        <w:rPr>
          <w:rFonts w:ascii="AdvTimes" w:hAnsi="AdvTimes" w:cs="AdvTimes"/>
          <w:sz w:val="18"/>
          <w:szCs w:val="18"/>
        </w:rPr>
        <w:t xml:space="preserve">, F. </w:t>
      </w:r>
      <w:proofErr w:type="spellStart"/>
      <w:r>
        <w:rPr>
          <w:rFonts w:ascii="AdvTimes" w:hAnsi="AdvTimes" w:cs="AdvTimes"/>
          <w:sz w:val="18"/>
          <w:szCs w:val="18"/>
        </w:rPr>
        <w:t>Alkolibi</w:t>
      </w:r>
      <w:proofErr w:type="spellEnd"/>
      <w:r>
        <w:rPr>
          <w:rFonts w:ascii="AdvTimes" w:hAnsi="AdvTimes" w:cs="AdvTimes"/>
          <w:sz w:val="18"/>
          <w:szCs w:val="18"/>
        </w:rPr>
        <w:t xml:space="preserve">, E. </w:t>
      </w:r>
      <w:proofErr w:type="spellStart"/>
      <w:r>
        <w:rPr>
          <w:rFonts w:ascii="AdvTimes" w:hAnsi="AdvTimes" w:cs="AdvTimes"/>
          <w:sz w:val="18"/>
          <w:szCs w:val="18"/>
        </w:rPr>
        <w:t>Fadda</w:t>
      </w:r>
      <w:proofErr w:type="spellEnd"/>
      <w:r>
        <w:rPr>
          <w:rFonts w:ascii="AdvTimes" w:hAnsi="AdvTimes" w:cs="AdvTimes"/>
          <w:sz w:val="18"/>
          <w:szCs w:val="18"/>
        </w:rPr>
        <w:t xml:space="preserve">, and F. </w:t>
      </w:r>
      <w:proofErr w:type="spellStart"/>
      <w:r>
        <w:rPr>
          <w:rFonts w:ascii="AdvTimes" w:hAnsi="AdvTimes" w:cs="AdvTimes"/>
          <w:sz w:val="18"/>
          <w:szCs w:val="18"/>
        </w:rPr>
        <w:t>Bakhrjy</w:t>
      </w:r>
      <w:proofErr w:type="spellEnd"/>
      <w:r>
        <w:rPr>
          <w:rFonts w:ascii="AdvTimes" w:hAnsi="AdvTimes" w:cs="AdvTimes"/>
          <w:sz w:val="18"/>
          <w:szCs w:val="18"/>
        </w:rPr>
        <w:t xml:space="preserve"> (2013), Assessing temporal</w:t>
      </w:r>
    </w:p>
    <w:p w:rsidR="002B086F" w:rsidRDefault="002B086F" w:rsidP="002B086F">
      <w:pPr>
        <w:rPr>
          <w:sz w:val="28"/>
          <w:szCs w:val="28"/>
          <w:rtl/>
        </w:rPr>
      </w:pPr>
      <w:proofErr w:type="gramStart"/>
      <w:r>
        <w:rPr>
          <w:rFonts w:ascii="AdvTimes" w:hAnsi="AdvTimes" w:cs="AdvTimes"/>
          <w:sz w:val="18"/>
          <w:szCs w:val="18"/>
        </w:rPr>
        <w:t>and</w:t>
      </w:r>
      <w:proofErr w:type="gramEnd"/>
      <w:r>
        <w:rPr>
          <w:rFonts w:ascii="AdvTimes" w:hAnsi="AdvTimes" w:cs="AdvTimes"/>
          <w:sz w:val="18"/>
          <w:szCs w:val="18"/>
        </w:rPr>
        <w:t xml:space="preserve"> spatial variations in atmospheric dust over Saudi Arabia through satellite, radiometric, and station data, </w:t>
      </w:r>
      <w:r>
        <w:rPr>
          <w:rFonts w:ascii="AdvTimes-i" w:hAnsi="AdvTimes-i" w:cs="AdvTimes-i"/>
          <w:sz w:val="18"/>
          <w:szCs w:val="18"/>
        </w:rPr>
        <w:t xml:space="preserve">J. </w:t>
      </w:r>
      <w:proofErr w:type="spellStart"/>
      <w:r>
        <w:rPr>
          <w:rFonts w:ascii="AdvTimes-i" w:hAnsi="AdvTimes-i" w:cs="AdvTimes-i"/>
          <w:sz w:val="18"/>
          <w:szCs w:val="18"/>
        </w:rPr>
        <w:t>Geophys</w:t>
      </w:r>
      <w:proofErr w:type="spellEnd"/>
      <w:r>
        <w:rPr>
          <w:rFonts w:ascii="AdvTimes-i" w:hAnsi="AdvTimes-i" w:cs="AdvTimes-i"/>
          <w:sz w:val="18"/>
          <w:szCs w:val="18"/>
        </w:rPr>
        <w:t>.</w:t>
      </w:r>
    </w:p>
    <w:p w:rsidR="002B086F" w:rsidRDefault="002B086F" w:rsidP="002B086F">
      <w:pPr>
        <w:autoSpaceDE w:val="0"/>
        <w:autoSpaceDN w:val="0"/>
        <w:bidi w:val="0"/>
        <w:adjustRightInd w:val="0"/>
        <w:spacing w:after="0" w:line="240" w:lineRule="auto"/>
        <w:rPr>
          <w:rFonts w:ascii="AdvTTf331adb4.B" w:hAnsi="AdvTTf331adb4.B" w:cs="AdvTTf331adb4.B"/>
          <w:color w:val="231F20"/>
          <w:sz w:val="27"/>
          <w:szCs w:val="27"/>
        </w:rPr>
      </w:pPr>
      <w:r>
        <w:rPr>
          <w:rFonts w:ascii="AdvTTf331adb4.B" w:hAnsi="AdvTTf331adb4.B" w:cs="AdvTTf331adb4.B"/>
          <w:color w:val="231F20"/>
          <w:sz w:val="27"/>
          <w:szCs w:val="27"/>
        </w:rPr>
        <w:t>Trajectory analysis of Saudi Arabian dust storms</w:t>
      </w:r>
    </w:p>
    <w:p w:rsidR="002B086F" w:rsidRDefault="002B086F" w:rsidP="002B086F">
      <w:pPr>
        <w:autoSpaceDE w:val="0"/>
        <w:autoSpaceDN w:val="0"/>
        <w:bidi w:val="0"/>
        <w:adjustRightInd w:val="0"/>
        <w:spacing w:after="0" w:line="240" w:lineRule="auto"/>
        <w:rPr>
          <w:rFonts w:ascii="AdvTT182ff89e" w:hAnsi="AdvTT182ff89e" w:cs="AdvTT182ff89e"/>
          <w:color w:val="231F20"/>
          <w:sz w:val="14"/>
          <w:szCs w:val="14"/>
        </w:rPr>
      </w:pPr>
      <w:r>
        <w:rPr>
          <w:rFonts w:ascii="AdvTT182ff89e" w:hAnsi="AdvTT182ff89e" w:cs="AdvTT182ff89e"/>
          <w:color w:val="231F20"/>
          <w:sz w:val="21"/>
          <w:szCs w:val="21"/>
        </w:rPr>
        <w:t>Michael Notaro</w:t>
      </w:r>
      <w:proofErr w:type="gramStart"/>
      <w:r>
        <w:rPr>
          <w:rFonts w:ascii="AdvTT182ff89e" w:hAnsi="AdvTT182ff89e" w:cs="AdvTT182ff89e"/>
          <w:color w:val="231F20"/>
          <w:sz w:val="21"/>
          <w:szCs w:val="21"/>
        </w:rPr>
        <w:t>,</w:t>
      </w:r>
      <w:r>
        <w:rPr>
          <w:rFonts w:ascii="AdvTT182ff89e" w:hAnsi="AdvTT182ff89e" w:cs="AdvTT182ff89e"/>
          <w:color w:val="231F20"/>
          <w:sz w:val="14"/>
          <w:szCs w:val="14"/>
        </w:rPr>
        <w:t>1</w:t>
      </w:r>
      <w:proofErr w:type="gramEnd"/>
      <w:r>
        <w:rPr>
          <w:rFonts w:ascii="AdvTT182ff89e" w:hAnsi="AdvTT182ff89e" w:cs="AdvTT182ff89e"/>
          <w:color w:val="231F20"/>
          <w:sz w:val="14"/>
          <w:szCs w:val="14"/>
        </w:rPr>
        <w:t xml:space="preserve"> </w:t>
      </w:r>
      <w:proofErr w:type="spellStart"/>
      <w:r>
        <w:rPr>
          <w:rFonts w:ascii="AdvTT182ff89e" w:hAnsi="AdvTT182ff89e" w:cs="AdvTT182ff89e"/>
          <w:color w:val="231F20"/>
          <w:sz w:val="21"/>
          <w:szCs w:val="21"/>
        </w:rPr>
        <w:t>Fahad</w:t>
      </w:r>
      <w:proofErr w:type="spellEnd"/>
      <w:r>
        <w:rPr>
          <w:rFonts w:ascii="AdvTT182ff89e" w:hAnsi="AdvTT182ff89e" w:cs="AdvTT182ff89e"/>
          <w:color w:val="231F20"/>
          <w:sz w:val="21"/>
          <w:szCs w:val="21"/>
        </w:rPr>
        <w:t xml:space="preserve"> Alkolibi,</w:t>
      </w:r>
      <w:r>
        <w:rPr>
          <w:rFonts w:ascii="AdvTT182ff89e" w:hAnsi="AdvTT182ff89e" w:cs="AdvTT182ff89e"/>
          <w:color w:val="231F20"/>
          <w:sz w:val="14"/>
          <w:szCs w:val="14"/>
        </w:rPr>
        <w:t xml:space="preserve">2 </w:t>
      </w:r>
      <w:proofErr w:type="spellStart"/>
      <w:r>
        <w:rPr>
          <w:rFonts w:ascii="AdvTT182ff89e" w:hAnsi="AdvTT182ff89e" w:cs="AdvTT182ff89e"/>
          <w:color w:val="231F20"/>
          <w:sz w:val="21"/>
          <w:szCs w:val="21"/>
        </w:rPr>
        <w:t>Eyad</w:t>
      </w:r>
      <w:proofErr w:type="spellEnd"/>
      <w:r>
        <w:rPr>
          <w:rFonts w:ascii="AdvTT182ff89e" w:hAnsi="AdvTT182ff89e" w:cs="AdvTT182ff89e"/>
          <w:color w:val="231F20"/>
          <w:sz w:val="21"/>
          <w:szCs w:val="21"/>
        </w:rPr>
        <w:t xml:space="preserve"> Fadda,</w:t>
      </w:r>
      <w:r>
        <w:rPr>
          <w:rFonts w:ascii="AdvTT182ff89e" w:hAnsi="AdvTT182ff89e" w:cs="AdvTT182ff89e"/>
          <w:color w:val="231F20"/>
          <w:sz w:val="14"/>
          <w:szCs w:val="14"/>
        </w:rPr>
        <w:t xml:space="preserve">2 </w:t>
      </w:r>
      <w:r>
        <w:rPr>
          <w:rFonts w:ascii="AdvTT182ff89e" w:hAnsi="AdvTT182ff89e" w:cs="AdvTT182ff89e"/>
          <w:color w:val="231F20"/>
          <w:sz w:val="21"/>
          <w:szCs w:val="21"/>
        </w:rPr>
        <w:t xml:space="preserve">and </w:t>
      </w:r>
      <w:proofErr w:type="spellStart"/>
      <w:r>
        <w:rPr>
          <w:rFonts w:ascii="AdvTT182ff89e" w:hAnsi="AdvTT182ff89e" w:cs="AdvTT182ff89e"/>
          <w:color w:val="231F20"/>
          <w:sz w:val="21"/>
          <w:szCs w:val="21"/>
        </w:rPr>
        <w:t>Fawzieh</w:t>
      </w:r>
      <w:proofErr w:type="spellEnd"/>
      <w:r>
        <w:rPr>
          <w:rFonts w:ascii="AdvTT182ff89e" w:hAnsi="AdvTT182ff89e" w:cs="AdvTT182ff89e"/>
          <w:color w:val="231F20"/>
          <w:sz w:val="21"/>
          <w:szCs w:val="21"/>
        </w:rPr>
        <w:t xml:space="preserve"> Bakhrjy</w:t>
      </w:r>
      <w:r>
        <w:rPr>
          <w:rFonts w:ascii="AdvTT182ff89e" w:hAnsi="AdvTT182ff89e" w:cs="AdvTT182ff89e"/>
          <w:color w:val="231F20"/>
          <w:sz w:val="14"/>
          <w:szCs w:val="14"/>
        </w:rPr>
        <w:t>2</w:t>
      </w:r>
    </w:p>
    <w:p w:rsidR="002B086F" w:rsidRDefault="002B086F" w:rsidP="002B086F">
      <w:pPr>
        <w:autoSpaceDE w:val="0"/>
        <w:autoSpaceDN w:val="0"/>
        <w:bidi w:val="0"/>
        <w:adjustRightInd w:val="0"/>
        <w:spacing w:after="0" w:line="240" w:lineRule="auto"/>
        <w:rPr>
          <w:rFonts w:ascii="AdvTT182ff89e" w:hAnsi="AdvTT182ff89e" w:cs="AdvTT182ff89e"/>
          <w:color w:val="231F20"/>
          <w:sz w:val="16"/>
          <w:szCs w:val="16"/>
        </w:rPr>
      </w:pPr>
      <w:proofErr w:type="gramStart"/>
      <w:r>
        <w:rPr>
          <w:rFonts w:ascii="AdvTT182ff89e" w:hAnsi="AdvTT182ff89e" w:cs="AdvTT182ff89e"/>
          <w:color w:val="231F20"/>
          <w:sz w:val="16"/>
          <w:szCs w:val="16"/>
        </w:rPr>
        <w:t>Received 16 December 2012; revised 20 February 2013; accepted 15 March 2013; published 19 June 2013.</w:t>
      </w:r>
      <w:proofErr w:type="gramEnd"/>
    </w:p>
    <w:p w:rsidR="002B086F" w:rsidRDefault="002B086F" w:rsidP="002B086F">
      <w:pPr>
        <w:autoSpaceDE w:val="0"/>
        <w:autoSpaceDN w:val="0"/>
        <w:bidi w:val="0"/>
        <w:adjustRightInd w:val="0"/>
        <w:spacing w:after="0" w:line="240" w:lineRule="auto"/>
        <w:rPr>
          <w:rFonts w:ascii="AdvTT182ff89e" w:hAnsi="AdvTT182ff89e" w:cs="AdvTT182ff89e"/>
          <w:color w:val="231F20"/>
          <w:sz w:val="21"/>
          <w:szCs w:val="21"/>
        </w:rPr>
      </w:pPr>
      <w:r>
        <w:rPr>
          <w:rFonts w:ascii="AdvTT182ff89e" w:hAnsi="AdvTT182ff89e" w:cs="AdvTT182ff89e"/>
          <w:color w:val="231F20"/>
          <w:sz w:val="19"/>
          <w:szCs w:val="19"/>
        </w:rPr>
        <w:t>[</w:t>
      </w:r>
      <w:r>
        <w:rPr>
          <w:rFonts w:ascii="AdvTT182ff89e" w:hAnsi="AdvTT182ff89e" w:cs="AdvTT182ff89e"/>
          <w:color w:val="231F20"/>
          <w:sz w:val="14"/>
          <w:szCs w:val="14"/>
        </w:rPr>
        <w:t>1</w:t>
      </w:r>
      <w:r>
        <w:rPr>
          <w:rFonts w:ascii="AdvTT182ff89e" w:hAnsi="AdvTT182ff89e" w:cs="AdvTT182ff89e"/>
          <w:color w:val="231F20"/>
          <w:sz w:val="19"/>
          <w:szCs w:val="19"/>
        </w:rPr>
        <w:t xml:space="preserve">] </w:t>
      </w:r>
      <w:r>
        <w:rPr>
          <w:rFonts w:ascii="AdvTT182ff89e" w:hAnsi="AdvTT182ff89e" w:cs="AdvTT182ff89e"/>
          <w:color w:val="231F20"/>
          <w:sz w:val="21"/>
          <w:szCs w:val="21"/>
        </w:rPr>
        <w:t>Temporal and spatial characteristics of Saudi Arabian dust storms, with focus on</w:t>
      </w:r>
    </w:p>
    <w:p w:rsidR="002B086F" w:rsidRDefault="002B086F" w:rsidP="002B086F">
      <w:pPr>
        <w:autoSpaceDE w:val="0"/>
        <w:autoSpaceDN w:val="0"/>
        <w:bidi w:val="0"/>
        <w:adjustRightInd w:val="0"/>
        <w:spacing w:after="0" w:line="240" w:lineRule="auto"/>
        <w:rPr>
          <w:rFonts w:ascii="AdvTT182ff89e" w:hAnsi="AdvTT182ff89e" w:cs="AdvTT182ff89e"/>
          <w:color w:val="231F20"/>
          <w:sz w:val="21"/>
          <w:szCs w:val="21"/>
        </w:rPr>
      </w:pPr>
      <w:proofErr w:type="gramStart"/>
      <w:r>
        <w:rPr>
          <w:rFonts w:ascii="AdvTT182ff89e" w:hAnsi="AdvTT182ff89e" w:cs="AdvTT182ff89e"/>
          <w:color w:val="231F20"/>
          <w:sz w:val="21"/>
          <w:szCs w:val="21"/>
        </w:rPr>
        <w:t>associated</w:t>
      </w:r>
      <w:proofErr w:type="gramEnd"/>
      <w:r>
        <w:rPr>
          <w:rFonts w:ascii="AdvTT182ff89e" w:hAnsi="AdvTT182ff89e" w:cs="AdvTT182ff89e"/>
          <w:color w:val="231F20"/>
          <w:sz w:val="21"/>
          <w:szCs w:val="21"/>
        </w:rPr>
        <w:t xml:space="preserve"> air parcel trajectories, are investigated using station and gridded weather</w:t>
      </w:r>
    </w:p>
    <w:p w:rsidR="002B086F" w:rsidRDefault="002B086F" w:rsidP="002B086F">
      <w:pPr>
        <w:autoSpaceDE w:val="0"/>
        <w:autoSpaceDN w:val="0"/>
        <w:bidi w:val="0"/>
        <w:adjustRightInd w:val="0"/>
        <w:spacing w:after="0" w:line="240" w:lineRule="auto"/>
        <w:rPr>
          <w:rFonts w:ascii="AdvTT182ff89e" w:hAnsi="AdvTT182ff89e" w:cs="AdvTT182ff89e"/>
          <w:color w:val="231F20"/>
          <w:sz w:val="21"/>
          <w:szCs w:val="21"/>
        </w:rPr>
      </w:pPr>
      <w:proofErr w:type="gramStart"/>
      <w:r>
        <w:rPr>
          <w:rFonts w:ascii="AdvTT182ff89e" w:hAnsi="AdvTT182ff89e" w:cs="AdvTT182ff89e"/>
          <w:color w:val="231F20"/>
          <w:sz w:val="21"/>
          <w:szCs w:val="21"/>
        </w:rPr>
        <w:t>observations</w:t>
      </w:r>
      <w:proofErr w:type="gramEnd"/>
      <w:r>
        <w:rPr>
          <w:rFonts w:ascii="AdvTT182ff89e" w:hAnsi="AdvTT182ff89e" w:cs="AdvTT182ff89e"/>
          <w:color w:val="231F20"/>
          <w:sz w:val="21"/>
          <w:szCs w:val="21"/>
        </w:rPr>
        <w:t xml:space="preserve"> and remotely-sensed aerosol optical depth (AOD). For 13 focal stations, an</w:t>
      </w:r>
    </w:p>
    <w:p w:rsidR="002B086F" w:rsidRDefault="002B086F" w:rsidP="002B086F">
      <w:pPr>
        <w:autoSpaceDE w:val="0"/>
        <w:autoSpaceDN w:val="0"/>
        <w:bidi w:val="0"/>
        <w:adjustRightInd w:val="0"/>
        <w:spacing w:after="0" w:line="240" w:lineRule="auto"/>
        <w:rPr>
          <w:rFonts w:ascii="AdvTT182ff89e" w:hAnsi="AdvTT182ff89e" w:cs="AdvTT182ff89e"/>
          <w:color w:val="231F20"/>
          <w:sz w:val="21"/>
          <w:szCs w:val="21"/>
        </w:rPr>
      </w:pPr>
      <w:proofErr w:type="gramStart"/>
      <w:r>
        <w:rPr>
          <w:rFonts w:ascii="AdvTT182ff89e" w:hAnsi="AdvTT182ff89e" w:cs="AdvTT182ff89e"/>
          <w:color w:val="231F20"/>
          <w:sz w:val="21"/>
          <w:szCs w:val="21"/>
        </w:rPr>
        <w:t>extensive</w:t>
      </w:r>
      <w:proofErr w:type="gramEnd"/>
      <w:r>
        <w:rPr>
          <w:rFonts w:ascii="AdvTT182ff89e" w:hAnsi="AdvTT182ff89e" w:cs="AdvTT182ff89e"/>
          <w:color w:val="231F20"/>
          <w:sz w:val="21"/>
          <w:szCs w:val="21"/>
        </w:rPr>
        <w:t xml:space="preserve"> pool of 84-h backward trajectories is developed for dust storm days, and the</w:t>
      </w:r>
    </w:p>
    <w:p w:rsidR="002B086F" w:rsidRDefault="002B086F" w:rsidP="002B086F">
      <w:pPr>
        <w:autoSpaceDE w:val="0"/>
        <w:autoSpaceDN w:val="0"/>
        <w:bidi w:val="0"/>
        <w:adjustRightInd w:val="0"/>
        <w:spacing w:after="0" w:line="240" w:lineRule="auto"/>
        <w:rPr>
          <w:rFonts w:ascii="AdvTT182ff89e" w:hAnsi="AdvTT182ff89e" w:cs="AdvTT182ff89e"/>
          <w:color w:val="231F20"/>
          <w:sz w:val="21"/>
          <w:szCs w:val="21"/>
        </w:rPr>
      </w:pPr>
      <w:proofErr w:type="gramStart"/>
      <w:r>
        <w:rPr>
          <w:rFonts w:ascii="AdvTT182ff89e" w:hAnsi="AdvTT182ff89e" w:cs="AdvTT182ff89e"/>
          <w:color w:val="231F20"/>
          <w:sz w:val="21"/>
          <w:szCs w:val="21"/>
        </w:rPr>
        <w:t>trajectories</w:t>
      </w:r>
      <w:proofErr w:type="gramEnd"/>
      <w:r>
        <w:rPr>
          <w:rFonts w:ascii="AdvTT182ff89e" w:hAnsi="AdvTT182ff89e" w:cs="AdvTT182ff89e"/>
          <w:color w:val="231F20"/>
          <w:sz w:val="21"/>
          <w:szCs w:val="21"/>
        </w:rPr>
        <w:t xml:space="preserve"> are grouped into 3</w:t>
      </w:r>
      <w:r>
        <w:rPr>
          <w:rFonts w:ascii="AdvTT182ff89e+20" w:hAnsi="AdvTT182ff89e+20" w:cs="AdvTT182ff89e+20"/>
          <w:color w:val="231F20"/>
          <w:sz w:val="21"/>
          <w:szCs w:val="21"/>
        </w:rPr>
        <w:t>–</w:t>
      </w:r>
      <w:r>
        <w:rPr>
          <w:rFonts w:ascii="AdvTT182ff89e" w:hAnsi="AdvTT182ff89e" w:cs="AdvTT182ff89e"/>
          <w:color w:val="231F20"/>
          <w:sz w:val="21"/>
          <w:szCs w:val="21"/>
        </w:rPr>
        <w:t>5 representative clusters based on the K-means technique</w:t>
      </w:r>
    </w:p>
    <w:p w:rsidR="002B086F" w:rsidRDefault="002B086F" w:rsidP="002B086F">
      <w:pPr>
        <w:autoSpaceDE w:val="0"/>
        <w:autoSpaceDN w:val="0"/>
        <w:bidi w:val="0"/>
        <w:adjustRightInd w:val="0"/>
        <w:spacing w:after="0" w:line="240" w:lineRule="auto"/>
        <w:rPr>
          <w:rFonts w:ascii="AdvTT182ff89e" w:hAnsi="AdvTT182ff89e" w:cs="AdvTT182ff89e"/>
          <w:color w:val="231F20"/>
          <w:sz w:val="21"/>
          <w:szCs w:val="21"/>
        </w:rPr>
      </w:pPr>
      <w:proofErr w:type="gramStart"/>
      <w:r>
        <w:rPr>
          <w:rFonts w:ascii="AdvTT182ff89e" w:hAnsi="AdvTT182ff89e" w:cs="AdvTT182ff89e"/>
          <w:color w:val="231F20"/>
          <w:sz w:val="21"/>
          <w:szCs w:val="21"/>
        </w:rPr>
        <w:t>and</w:t>
      </w:r>
      <w:proofErr w:type="gramEnd"/>
      <w:r>
        <w:rPr>
          <w:rFonts w:ascii="AdvTT182ff89e" w:hAnsi="AdvTT182ff89e" w:cs="AdvTT182ff89e"/>
          <w:color w:val="231F20"/>
          <w:sz w:val="21"/>
          <w:szCs w:val="21"/>
        </w:rPr>
        <w:t xml:space="preserve"> Silhouette Coef</w:t>
      </w:r>
      <w:r>
        <w:rPr>
          <w:rFonts w:ascii="AdvTT182ff89e+fb" w:hAnsi="AdvTTf331adb4.B" w:cs="AdvTT182ff89e+fb"/>
          <w:color w:val="231F20"/>
          <w:sz w:val="21"/>
          <w:szCs w:val="21"/>
        </w:rPr>
        <w:t>fi</w:t>
      </w:r>
      <w:r>
        <w:rPr>
          <w:rFonts w:ascii="AdvTT182ff89e" w:hAnsi="AdvTT182ff89e" w:cs="AdvTT182ff89e"/>
          <w:color w:val="231F20"/>
          <w:sz w:val="21"/>
          <w:szCs w:val="21"/>
        </w:rPr>
        <w:t>cients. Saudi Arabian dust storms are most prominent during</w:t>
      </w:r>
    </w:p>
    <w:p w:rsidR="002B086F" w:rsidRDefault="002B086F" w:rsidP="002B086F">
      <w:pPr>
        <w:autoSpaceDE w:val="0"/>
        <w:autoSpaceDN w:val="0"/>
        <w:bidi w:val="0"/>
        <w:adjustRightInd w:val="0"/>
        <w:spacing w:after="0" w:line="240" w:lineRule="auto"/>
        <w:rPr>
          <w:rFonts w:ascii="AdvTT182ff89e" w:hAnsi="AdvTT182ff89e" w:cs="AdvTT182ff89e"/>
          <w:color w:val="231F20"/>
          <w:sz w:val="21"/>
          <w:szCs w:val="21"/>
        </w:rPr>
      </w:pPr>
      <w:r>
        <w:rPr>
          <w:rFonts w:ascii="AdvTT182ff89e" w:hAnsi="AdvTT182ff89e" w:cs="AdvTT182ff89e"/>
          <w:color w:val="231F20"/>
          <w:sz w:val="21"/>
          <w:szCs w:val="21"/>
        </w:rPr>
        <w:t>February</w:t>
      </w:r>
      <w:r>
        <w:rPr>
          <w:rFonts w:ascii="AdvTT182ff89e+20" w:hAnsi="AdvTT182ff89e+20" w:cs="AdvTT182ff89e+20"/>
          <w:color w:val="231F20"/>
          <w:sz w:val="21"/>
          <w:szCs w:val="21"/>
        </w:rPr>
        <w:t>–</w:t>
      </w:r>
      <w:r>
        <w:rPr>
          <w:rFonts w:ascii="AdvTT182ff89e" w:hAnsi="AdvTT182ff89e" w:cs="AdvTT182ff89e"/>
          <w:color w:val="231F20"/>
          <w:sz w:val="21"/>
          <w:szCs w:val="21"/>
        </w:rPr>
        <w:t>June, with a mid-winter peak along the southern coast of the Red Sea, spring</w:t>
      </w:r>
    </w:p>
    <w:p w:rsidR="002B086F" w:rsidRDefault="002B086F" w:rsidP="002B086F">
      <w:pPr>
        <w:autoSpaceDE w:val="0"/>
        <w:autoSpaceDN w:val="0"/>
        <w:bidi w:val="0"/>
        <w:adjustRightInd w:val="0"/>
        <w:spacing w:after="0" w:line="240" w:lineRule="auto"/>
        <w:rPr>
          <w:rFonts w:ascii="AdvTT182ff89e" w:hAnsi="AdvTT182ff89e" w:cs="AdvTT182ff89e"/>
          <w:color w:val="231F20"/>
          <w:sz w:val="21"/>
          <w:szCs w:val="21"/>
        </w:rPr>
      </w:pPr>
      <w:proofErr w:type="gramStart"/>
      <w:r>
        <w:rPr>
          <w:rFonts w:ascii="AdvTT182ff89e" w:hAnsi="AdvTT182ff89e" w:cs="AdvTT182ff89e"/>
          <w:color w:val="231F20"/>
          <w:sz w:val="21"/>
          <w:szCs w:val="21"/>
        </w:rPr>
        <w:t>peak</w:t>
      </w:r>
      <w:proofErr w:type="gramEnd"/>
      <w:r>
        <w:rPr>
          <w:rFonts w:ascii="AdvTT182ff89e" w:hAnsi="AdvTT182ff89e" w:cs="AdvTT182ff89e"/>
          <w:color w:val="231F20"/>
          <w:sz w:val="21"/>
          <w:szCs w:val="21"/>
        </w:rPr>
        <w:t xml:space="preserve"> across northern Saudi Arabia around the An Nafud Desert, and early summer peak in</w:t>
      </w:r>
    </w:p>
    <w:p w:rsidR="002B086F" w:rsidRDefault="002B086F" w:rsidP="002B086F">
      <w:pPr>
        <w:autoSpaceDE w:val="0"/>
        <w:autoSpaceDN w:val="0"/>
        <w:bidi w:val="0"/>
        <w:adjustRightInd w:val="0"/>
        <w:spacing w:after="0" w:line="240" w:lineRule="auto"/>
        <w:rPr>
          <w:rFonts w:ascii="AdvTT182ff89e" w:hAnsi="AdvTT182ff89e" w:cs="AdvTT182ff89e"/>
          <w:color w:val="231F20"/>
          <w:sz w:val="21"/>
          <w:szCs w:val="21"/>
        </w:rPr>
      </w:pPr>
      <w:proofErr w:type="gramStart"/>
      <w:r>
        <w:rPr>
          <w:rFonts w:ascii="AdvTT182ff89e" w:hAnsi="AdvTT182ff89e" w:cs="AdvTT182ff89e"/>
          <w:color w:val="231F20"/>
          <w:sz w:val="21"/>
          <w:szCs w:val="21"/>
        </w:rPr>
        <w:t>eastern</w:t>
      </w:r>
      <w:proofErr w:type="gramEnd"/>
      <w:r>
        <w:rPr>
          <w:rFonts w:ascii="AdvTT182ff89e" w:hAnsi="AdvTT182ff89e" w:cs="AdvTT182ff89e"/>
          <w:color w:val="231F20"/>
          <w:sz w:val="21"/>
          <w:szCs w:val="21"/>
        </w:rPr>
        <w:t xml:space="preserve"> Saudi Arabia around the Ad </w:t>
      </w:r>
      <w:proofErr w:type="spellStart"/>
      <w:r>
        <w:rPr>
          <w:rFonts w:ascii="AdvTT182ff89e" w:hAnsi="AdvTT182ff89e" w:cs="AdvTT182ff89e"/>
          <w:color w:val="231F20"/>
          <w:sz w:val="21"/>
          <w:szCs w:val="21"/>
        </w:rPr>
        <w:t>Dahna</w:t>
      </w:r>
      <w:proofErr w:type="spellEnd"/>
      <w:r>
        <w:rPr>
          <w:rFonts w:ascii="AdvTT182ff89e" w:hAnsi="AdvTT182ff89e" w:cs="AdvTT182ff89e"/>
          <w:color w:val="231F20"/>
          <w:sz w:val="21"/>
          <w:szCs w:val="21"/>
        </w:rPr>
        <w:t xml:space="preserve"> Desert. Based on backward trajectories, the</w:t>
      </w:r>
    </w:p>
    <w:p w:rsidR="002B086F" w:rsidRDefault="002B086F" w:rsidP="002B086F">
      <w:pPr>
        <w:autoSpaceDE w:val="0"/>
        <w:autoSpaceDN w:val="0"/>
        <w:bidi w:val="0"/>
        <w:adjustRightInd w:val="0"/>
        <w:spacing w:after="0" w:line="240" w:lineRule="auto"/>
        <w:rPr>
          <w:rFonts w:ascii="AdvTT182ff89e" w:hAnsi="AdvTT182ff89e" w:cs="AdvTT182ff89e"/>
          <w:color w:val="231F20"/>
          <w:sz w:val="21"/>
          <w:szCs w:val="21"/>
        </w:rPr>
      </w:pPr>
      <w:proofErr w:type="gramStart"/>
      <w:r>
        <w:rPr>
          <w:rFonts w:ascii="AdvTT182ff89e" w:hAnsi="AdvTT182ff89e" w:cs="AdvTT182ff89e"/>
          <w:color w:val="231F20"/>
          <w:sz w:val="21"/>
          <w:szCs w:val="21"/>
        </w:rPr>
        <w:t>primary</w:t>
      </w:r>
      <w:proofErr w:type="gramEnd"/>
      <w:r>
        <w:rPr>
          <w:rFonts w:ascii="AdvTT182ff89e" w:hAnsi="AdvTT182ff89e" w:cs="AdvTT182ff89e"/>
          <w:color w:val="231F20"/>
          <w:sz w:val="21"/>
          <w:szCs w:val="21"/>
        </w:rPr>
        <w:t xml:space="preserve"> local dust source is the Rub Al Khali Desert and the primary remote sources are the</w:t>
      </w:r>
    </w:p>
    <w:p w:rsidR="002B086F" w:rsidRDefault="002B086F" w:rsidP="002B086F">
      <w:pPr>
        <w:autoSpaceDE w:val="0"/>
        <w:autoSpaceDN w:val="0"/>
        <w:bidi w:val="0"/>
        <w:adjustRightInd w:val="0"/>
        <w:spacing w:after="0" w:line="240" w:lineRule="auto"/>
        <w:rPr>
          <w:rFonts w:ascii="AdvTT182ff89e" w:hAnsi="AdvTT182ff89e" w:cs="AdvTT182ff89e"/>
          <w:color w:val="231F20"/>
          <w:sz w:val="21"/>
          <w:szCs w:val="21"/>
        </w:rPr>
      </w:pPr>
      <w:r>
        <w:rPr>
          <w:rFonts w:ascii="AdvTT182ff89e" w:hAnsi="AdvTT182ff89e" w:cs="AdvTT182ff89e"/>
          <w:color w:val="231F20"/>
          <w:sz w:val="21"/>
          <w:szCs w:val="21"/>
        </w:rPr>
        <w:t>Saharan Desert, for western Saudi Arabia, and Iraqi Deserts, for northern and eastern</w:t>
      </w:r>
    </w:p>
    <w:p w:rsidR="002B086F" w:rsidRDefault="002B086F" w:rsidP="002B086F">
      <w:pPr>
        <w:autoSpaceDE w:val="0"/>
        <w:autoSpaceDN w:val="0"/>
        <w:bidi w:val="0"/>
        <w:adjustRightInd w:val="0"/>
        <w:spacing w:after="0" w:line="240" w:lineRule="auto"/>
        <w:rPr>
          <w:rFonts w:ascii="AdvTT182ff89e" w:hAnsi="AdvTT182ff89e" w:cs="AdvTT182ff89e"/>
          <w:color w:val="231F20"/>
          <w:sz w:val="21"/>
          <w:szCs w:val="21"/>
        </w:rPr>
      </w:pPr>
      <w:r>
        <w:rPr>
          <w:rFonts w:ascii="AdvTT182ff89e" w:hAnsi="AdvTT182ff89e" w:cs="AdvTT182ff89e"/>
          <w:color w:val="231F20"/>
          <w:sz w:val="21"/>
          <w:szCs w:val="21"/>
        </w:rPr>
        <w:t>Saudi Arabia. During February</w:t>
      </w:r>
      <w:r>
        <w:rPr>
          <w:rFonts w:ascii="AdvTT182ff89e+20" w:hAnsi="AdvTT182ff89e+20" w:cs="AdvTT182ff89e+20"/>
          <w:color w:val="231F20"/>
          <w:sz w:val="21"/>
          <w:szCs w:val="21"/>
        </w:rPr>
        <w:t>–</w:t>
      </w:r>
      <w:r>
        <w:rPr>
          <w:rFonts w:ascii="AdvTT182ff89e" w:hAnsi="AdvTT182ff89e" w:cs="AdvTT182ff89e"/>
          <w:color w:val="231F20"/>
          <w:sz w:val="21"/>
          <w:szCs w:val="21"/>
        </w:rPr>
        <w:t>April, the Mediterranean storm track is active, with</w:t>
      </w:r>
    </w:p>
    <w:p w:rsidR="002B086F" w:rsidRDefault="002B086F" w:rsidP="002B086F">
      <w:pPr>
        <w:autoSpaceDE w:val="0"/>
        <w:autoSpaceDN w:val="0"/>
        <w:bidi w:val="0"/>
        <w:adjustRightInd w:val="0"/>
        <w:spacing w:after="0" w:line="240" w:lineRule="auto"/>
        <w:rPr>
          <w:rFonts w:ascii="AdvTT182ff89e" w:hAnsi="AdvTT182ff89e" w:cs="AdvTT182ff89e"/>
          <w:color w:val="231F20"/>
          <w:sz w:val="21"/>
          <w:szCs w:val="21"/>
        </w:rPr>
      </w:pPr>
      <w:proofErr w:type="gramStart"/>
      <w:r>
        <w:rPr>
          <w:rFonts w:ascii="AdvTT182ff89e" w:hAnsi="AdvTT182ff89e" w:cs="AdvTT182ff89e"/>
          <w:color w:val="231F20"/>
          <w:sz w:val="21"/>
          <w:szCs w:val="21"/>
        </w:rPr>
        <w:t>passing</w:t>
      </w:r>
      <w:proofErr w:type="gramEnd"/>
      <w:r>
        <w:rPr>
          <w:rFonts w:ascii="AdvTT182ff89e" w:hAnsi="AdvTT182ff89e" w:cs="AdvTT182ff89e"/>
          <w:color w:val="231F20"/>
          <w:sz w:val="21"/>
          <w:szCs w:val="21"/>
        </w:rPr>
        <w:t xml:space="preserve"> cyclones and associated cold fronts carrying Saharan dust to Saudi Arabian stations</w:t>
      </w:r>
    </w:p>
    <w:p w:rsidR="002B086F" w:rsidRDefault="002B086F" w:rsidP="002B086F">
      <w:pPr>
        <w:autoSpaceDE w:val="0"/>
        <w:autoSpaceDN w:val="0"/>
        <w:bidi w:val="0"/>
        <w:adjustRightInd w:val="0"/>
        <w:spacing w:after="0" w:line="240" w:lineRule="auto"/>
        <w:rPr>
          <w:rFonts w:ascii="AdvTT182ff89e" w:hAnsi="AdvTT182ff89e" w:cs="AdvTT182ff89e"/>
          <w:color w:val="231F20"/>
          <w:sz w:val="21"/>
          <w:szCs w:val="21"/>
        </w:rPr>
      </w:pPr>
      <w:proofErr w:type="gramStart"/>
      <w:r>
        <w:rPr>
          <w:rFonts w:ascii="AdvTT182ff89e" w:hAnsi="AdvTT182ff89e" w:cs="AdvTT182ff89e"/>
          <w:color w:val="231F20"/>
          <w:sz w:val="21"/>
          <w:szCs w:val="21"/>
        </w:rPr>
        <w:t>along</w:t>
      </w:r>
      <w:proofErr w:type="gramEnd"/>
      <w:r>
        <w:rPr>
          <w:rFonts w:ascii="AdvTT182ff89e" w:hAnsi="AdvTT182ff89e" w:cs="AdvTT182ff89e"/>
          <w:color w:val="231F20"/>
          <w:sz w:val="21"/>
          <w:szCs w:val="21"/>
        </w:rPr>
        <w:t xml:space="preserve"> the northern coast of the Red Sea. Across Saudi Arabia, the highest AOD is achieved</w:t>
      </w:r>
    </w:p>
    <w:p w:rsidR="002B086F" w:rsidRDefault="002B086F" w:rsidP="002B086F">
      <w:pPr>
        <w:autoSpaceDE w:val="0"/>
        <w:autoSpaceDN w:val="0"/>
        <w:bidi w:val="0"/>
        <w:adjustRightInd w:val="0"/>
        <w:spacing w:after="0" w:line="240" w:lineRule="auto"/>
        <w:rPr>
          <w:rFonts w:ascii="AdvTT182ff89e" w:hAnsi="AdvTT182ff89e" w:cs="AdvTT182ff89e"/>
          <w:color w:val="231F20"/>
          <w:sz w:val="21"/>
          <w:szCs w:val="21"/>
        </w:rPr>
      </w:pPr>
      <w:proofErr w:type="gramStart"/>
      <w:r>
        <w:rPr>
          <w:rFonts w:ascii="AdvTT182ff89e" w:hAnsi="AdvTT182ff89e" w:cs="AdvTT182ff89e"/>
          <w:color w:val="231F20"/>
          <w:sz w:val="21"/>
          <w:szCs w:val="21"/>
        </w:rPr>
        <w:t>during</w:t>
      </w:r>
      <w:proofErr w:type="gramEnd"/>
      <w:r>
        <w:rPr>
          <w:rFonts w:ascii="AdvTT182ff89e" w:hAnsi="AdvTT182ff89e" w:cs="AdvTT182ff89e"/>
          <w:color w:val="231F20"/>
          <w:sz w:val="21"/>
          <w:szCs w:val="21"/>
        </w:rPr>
        <w:t xml:space="preserve"> dust storms that originate from the Rub Al Khali and Iraqi Deserts. Most stations are</w:t>
      </w:r>
    </w:p>
    <w:p w:rsidR="002B086F" w:rsidRDefault="002B086F" w:rsidP="002B086F">
      <w:pPr>
        <w:autoSpaceDE w:val="0"/>
        <w:autoSpaceDN w:val="0"/>
        <w:bidi w:val="0"/>
        <w:adjustRightInd w:val="0"/>
        <w:spacing w:after="0" w:line="240" w:lineRule="auto"/>
        <w:rPr>
          <w:rFonts w:ascii="AdvTT182ff89e" w:hAnsi="AdvTT182ff89e" w:cs="AdvTT182ff89e"/>
          <w:color w:val="231F20"/>
          <w:sz w:val="21"/>
          <w:szCs w:val="21"/>
        </w:rPr>
      </w:pPr>
      <w:proofErr w:type="gramStart"/>
      <w:r>
        <w:rPr>
          <w:rFonts w:ascii="AdvTT182ff89e" w:hAnsi="AdvTT182ff89e" w:cs="AdvTT182ff89e"/>
          <w:color w:val="231F20"/>
          <w:sz w:val="21"/>
          <w:szCs w:val="21"/>
        </w:rPr>
        <w:t>dominated</w:t>
      </w:r>
      <w:proofErr w:type="gramEnd"/>
      <w:r>
        <w:rPr>
          <w:rFonts w:ascii="AdvTT182ff89e" w:hAnsi="AdvTT182ff89e" w:cs="AdvTT182ff89e"/>
          <w:color w:val="231F20"/>
          <w:sz w:val="21"/>
          <w:szCs w:val="21"/>
        </w:rPr>
        <w:t xml:space="preserve"> by local dust sources (primarily Rub Al Khali), are characterized by three</w:t>
      </w:r>
    </w:p>
    <w:p w:rsidR="002B086F" w:rsidRDefault="002B086F" w:rsidP="002B086F">
      <w:pPr>
        <w:autoSpaceDE w:val="0"/>
        <w:autoSpaceDN w:val="0"/>
        <w:bidi w:val="0"/>
        <w:adjustRightInd w:val="0"/>
        <w:spacing w:after="0" w:line="240" w:lineRule="auto"/>
        <w:rPr>
          <w:rFonts w:ascii="AdvTT182ff89e" w:hAnsi="AdvTT182ff89e" w:cs="AdvTT182ff89e"/>
          <w:color w:val="231F20"/>
          <w:sz w:val="21"/>
          <w:szCs w:val="21"/>
        </w:rPr>
      </w:pPr>
      <w:proofErr w:type="gramStart"/>
      <w:r>
        <w:rPr>
          <w:rFonts w:ascii="AdvTT182ff89e" w:hAnsi="AdvTT182ff89e" w:cs="AdvTT182ff89e"/>
          <w:color w:val="231F20"/>
          <w:sz w:val="21"/>
          <w:szCs w:val="21"/>
        </w:rPr>
        <w:t>dominant</w:t>
      </w:r>
      <w:proofErr w:type="gramEnd"/>
      <w:r>
        <w:rPr>
          <w:rFonts w:ascii="AdvTT182ff89e" w:hAnsi="AdvTT182ff89e" w:cs="AdvTT182ff89e"/>
          <w:color w:val="231F20"/>
          <w:sz w:val="21"/>
          <w:szCs w:val="21"/>
        </w:rPr>
        <w:t xml:space="preserve"> trajectory paths, and achieve AOD values exceeding 1. In contrast, for stations</w:t>
      </w:r>
    </w:p>
    <w:p w:rsidR="002B086F" w:rsidRDefault="002B086F" w:rsidP="002B086F">
      <w:pPr>
        <w:rPr>
          <w:sz w:val="28"/>
          <w:szCs w:val="28"/>
          <w:rtl/>
        </w:rPr>
      </w:pPr>
      <w:proofErr w:type="gramStart"/>
      <w:r>
        <w:rPr>
          <w:rFonts w:ascii="AdvTT182ff89e" w:hAnsi="AdvTT182ff89e" w:cs="AdvTT182ff89e"/>
          <w:color w:val="231F20"/>
          <w:sz w:val="21"/>
          <w:szCs w:val="21"/>
        </w:rPr>
        <w:t>receiving</w:t>
      </w:r>
      <w:proofErr w:type="gramEnd"/>
      <w:r>
        <w:rPr>
          <w:rFonts w:ascii="AdvTT182ff89e" w:hAnsi="AdvTT182ff89e" w:cs="AdvTT182ff89e"/>
          <w:color w:val="231F20"/>
          <w:sz w:val="21"/>
          <w:szCs w:val="21"/>
        </w:rPr>
        <w:t xml:space="preserve"> predominantly remote dust (particularly Saharan), 3</w:t>
      </w:r>
      <w:r>
        <w:rPr>
          <w:rFonts w:ascii="AdvTT182ff89e+20" w:hAnsi="AdvTT182ff89e+20" w:cs="AdvTT182ff89e+20"/>
          <w:color w:val="231F20"/>
          <w:sz w:val="21"/>
          <w:szCs w:val="21"/>
        </w:rPr>
        <w:t>–</w:t>
      </w:r>
      <w:r>
        <w:rPr>
          <w:rFonts w:ascii="AdvTT182ff89e" w:hAnsi="AdvTT182ff89e" w:cs="AdvTT182ff89e"/>
          <w:color w:val="231F20"/>
          <w:sz w:val="21"/>
          <w:szCs w:val="21"/>
        </w:rPr>
        <w:t>5 trajectory paths emerge</w:t>
      </w:r>
    </w:p>
    <w:p w:rsidR="002B086F" w:rsidRDefault="002B086F" w:rsidP="002B086F">
      <w:pPr>
        <w:rPr>
          <w:sz w:val="28"/>
          <w:szCs w:val="28"/>
          <w:rtl/>
        </w:rPr>
      </w:pPr>
      <w:r>
        <w:rPr>
          <w:rFonts w:ascii="AdvTT182ff89e" w:hAnsi="AdvTT182ff89e" w:cs="AdvTT182ff89e"/>
          <w:color w:val="231F20"/>
          <w:sz w:val="18"/>
          <w:szCs w:val="18"/>
        </w:rPr>
        <w:t>JOURNAL OF GEOPHYSICAL RESEARCH: ATMOSPHERES, VOL. 118, 6028</w:t>
      </w:r>
      <w:r>
        <w:rPr>
          <w:rFonts w:ascii="AdvTT182ff89e+20" w:hAnsi="AdvTT182ff89e+20" w:cs="AdvTT182ff89e+20"/>
          <w:color w:val="231F20"/>
          <w:sz w:val="18"/>
          <w:szCs w:val="18"/>
        </w:rPr>
        <w:t>–</w:t>
      </w:r>
      <w:r>
        <w:rPr>
          <w:rFonts w:ascii="AdvTT182ff89e" w:hAnsi="AdvTT182ff89e" w:cs="AdvTT182ff89e"/>
          <w:color w:val="231F20"/>
          <w:sz w:val="18"/>
          <w:szCs w:val="18"/>
        </w:rPr>
        <w:t>6043, doi:10.1002/jgrd.50346, 2013</w:t>
      </w:r>
    </w:p>
    <w:p w:rsidR="002B086F" w:rsidRDefault="002B086F" w:rsidP="002B086F">
      <w:pPr>
        <w:rPr>
          <w:sz w:val="28"/>
          <w:szCs w:val="28"/>
          <w:rtl/>
        </w:rPr>
      </w:pPr>
    </w:p>
    <w:p w:rsidR="002B086F" w:rsidRDefault="002B086F" w:rsidP="002B086F">
      <w:pPr>
        <w:rPr>
          <w:sz w:val="28"/>
          <w:szCs w:val="28"/>
          <w:rtl/>
        </w:rPr>
      </w:pPr>
    </w:p>
    <w:p w:rsidR="002B086F" w:rsidRDefault="002B086F" w:rsidP="002B086F">
      <w:pPr>
        <w:rPr>
          <w:sz w:val="28"/>
          <w:szCs w:val="28"/>
          <w:rtl/>
        </w:rPr>
      </w:pPr>
    </w:p>
    <w:p w:rsidR="002B086F" w:rsidRDefault="002B086F" w:rsidP="002B086F">
      <w:pPr>
        <w:rPr>
          <w:sz w:val="28"/>
          <w:szCs w:val="28"/>
          <w:rtl/>
        </w:rPr>
      </w:pPr>
    </w:p>
    <w:p w:rsidR="003D36D1" w:rsidRDefault="003D36D1" w:rsidP="002B086F">
      <w:pPr>
        <w:rPr>
          <w:sz w:val="28"/>
          <w:szCs w:val="28"/>
          <w:rtl/>
        </w:rPr>
      </w:pPr>
    </w:p>
    <w:p w:rsidR="003D36D1" w:rsidRPr="00B56C0B" w:rsidRDefault="003D36D1" w:rsidP="003D36D1">
      <w:pPr>
        <w:pStyle w:val="PlainText"/>
        <w:jc w:val="center"/>
        <w:rPr>
          <w:rFonts w:ascii="Courier New" w:hAnsi="Courier New" w:cs="Simplified Arabic"/>
          <w:b/>
          <w:bCs/>
          <w:sz w:val="32"/>
          <w:szCs w:val="32"/>
        </w:rPr>
      </w:pPr>
      <w:r w:rsidRPr="00B56C0B">
        <w:rPr>
          <w:rFonts w:ascii="Courier New" w:hAnsi="Courier New" w:cs="Simplified Arabic"/>
          <w:b/>
          <w:bCs/>
          <w:sz w:val="32"/>
          <w:szCs w:val="32"/>
          <w:rtl/>
        </w:rPr>
        <w:t>دراسة العلاقة بين الكتل الهوائية الشتوية والخصائص المناخية في شمال المملكة العربية السعودية</w:t>
      </w:r>
    </w:p>
    <w:p w:rsidR="003D36D1" w:rsidRPr="00B56C0B" w:rsidRDefault="003D36D1" w:rsidP="003D36D1">
      <w:pPr>
        <w:pStyle w:val="PlainText"/>
        <w:jc w:val="both"/>
        <w:rPr>
          <w:rFonts w:ascii="Courier New" w:hAnsi="Courier New" w:cs="Simplified Arabic"/>
          <w:sz w:val="32"/>
          <w:szCs w:val="32"/>
        </w:rPr>
      </w:pPr>
    </w:p>
    <w:p w:rsidR="003D36D1" w:rsidRPr="00225064" w:rsidRDefault="003D36D1" w:rsidP="003D36D1">
      <w:pPr>
        <w:pStyle w:val="PlainText"/>
        <w:jc w:val="center"/>
        <w:rPr>
          <w:rFonts w:ascii="Courier New" w:hAnsi="Courier New" w:cs="Simplified Arabic"/>
          <w:b/>
          <w:bCs/>
          <w:sz w:val="32"/>
          <w:szCs w:val="32"/>
        </w:rPr>
      </w:pPr>
      <w:r w:rsidRPr="00225064">
        <w:rPr>
          <w:rFonts w:ascii="Courier New" w:hAnsi="Courier New" w:cs="Simplified Arabic"/>
          <w:b/>
          <w:bCs/>
          <w:sz w:val="32"/>
          <w:szCs w:val="32"/>
          <w:rtl/>
        </w:rPr>
        <w:t>ملخص البحث</w:t>
      </w:r>
    </w:p>
    <w:p w:rsidR="003D36D1" w:rsidRPr="00B56C0B" w:rsidRDefault="003D36D1" w:rsidP="003D36D1">
      <w:pPr>
        <w:pStyle w:val="PlainText"/>
        <w:ind w:firstLine="720"/>
        <w:jc w:val="both"/>
        <w:rPr>
          <w:rFonts w:ascii="Courier New" w:hAnsi="Courier New" w:cs="Simplified Arabic"/>
          <w:sz w:val="32"/>
          <w:szCs w:val="32"/>
        </w:rPr>
      </w:pPr>
      <w:r w:rsidRPr="00B56C0B">
        <w:rPr>
          <w:rFonts w:ascii="Courier New" w:hAnsi="Courier New" w:cs="Simplified Arabic"/>
          <w:sz w:val="32"/>
          <w:szCs w:val="32"/>
          <w:rtl/>
        </w:rPr>
        <w:t>في بحث سابق</w:t>
      </w:r>
      <w:r w:rsidRPr="00864753">
        <w:rPr>
          <w:rFonts w:ascii="Courier New" w:hAnsi="Courier New" w:cs="Simplified Arabic"/>
          <w:sz w:val="32"/>
          <w:szCs w:val="32"/>
          <w:rtl/>
        </w:rPr>
        <w:t xml:space="preserve"> </w:t>
      </w:r>
      <w:r w:rsidRPr="00B56C0B">
        <w:rPr>
          <w:rFonts w:ascii="Courier New" w:hAnsi="Courier New" w:cs="Simplified Arabic"/>
          <w:sz w:val="32"/>
          <w:szCs w:val="32"/>
          <w:rtl/>
        </w:rPr>
        <w:t>بعنوان: (خصائص الرياح السطحية وآثارها البيئية في شمالي المملكة العربية السعودية).  تم تصنيف الكتل الهوائية السائدة في شمال المملكة العربية السعودية وتحديد عدد أيام سيادة كل كتلة</w:t>
      </w:r>
      <w:r>
        <w:rPr>
          <w:rFonts w:ascii="Courier New" w:hAnsi="Courier New" w:cs="Simplified Arabic" w:hint="cs"/>
          <w:sz w:val="32"/>
          <w:szCs w:val="32"/>
          <w:rtl/>
        </w:rPr>
        <w:t xml:space="preserve">، </w:t>
      </w:r>
      <w:r w:rsidRPr="00B56C0B">
        <w:rPr>
          <w:rFonts w:ascii="Courier New" w:hAnsi="Courier New" w:cs="Simplified Arabic"/>
          <w:sz w:val="32"/>
          <w:szCs w:val="32"/>
          <w:rtl/>
        </w:rPr>
        <w:t>وقد أثار ذلك عدة تساؤلات منها العلاقة بين الخصائص المناخية للكتل الهوائية والصبغة المناخية العامة السائدة في المنطقة كذلك العلاقة بين ترددات الكتلة القطبية الجافة والحرارة في المنطقة الشمالية.</w:t>
      </w:r>
    </w:p>
    <w:p w:rsidR="003D36D1" w:rsidRPr="00B56C0B" w:rsidRDefault="003D36D1" w:rsidP="003D36D1">
      <w:pPr>
        <w:pStyle w:val="PlainText"/>
        <w:ind w:firstLine="720"/>
        <w:jc w:val="both"/>
        <w:rPr>
          <w:rFonts w:ascii="Courier New" w:hAnsi="Courier New" w:cs="Simplified Arabic"/>
          <w:sz w:val="32"/>
          <w:szCs w:val="32"/>
        </w:rPr>
      </w:pPr>
      <w:r w:rsidRPr="00B56C0B">
        <w:rPr>
          <w:rFonts w:ascii="Courier New" w:hAnsi="Courier New" w:cs="Simplified Arabic"/>
          <w:sz w:val="32"/>
          <w:szCs w:val="32"/>
          <w:rtl/>
        </w:rPr>
        <w:t xml:space="preserve">يقدم هذا البحث تصنيف للكتل الهوائية السائدة في شمال المملكة شتاءً باستخدام نماذج الطقس اليومية، ويحدد من خلالها العلاقة بين الخصائص المناخية التفصيلية للكتل الهوائية السائدة وبين السمة المناخية العامة في شهر يناير، كما يحدد باستخدام عدد أيام تكرارات الكتل القطبية الجافة اتجاه التغير  العام. وقد خلص البحث إلى أن الكتلتان القطبيتان الجافة والرطبة تسودان بنسبة 45-56% من شهر يناير في شمال المملكة وتسود الكتلة </w:t>
      </w:r>
      <w:r>
        <w:rPr>
          <w:rFonts w:ascii="Courier New" w:hAnsi="Courier New" w:cs="Simplified Arabic" w:hint="cs"/>
          <w:sz w:val="32"/>
          <w:szCs w:val="32"/>
          <w:rtl/>
        </w:rPr>
        <w:t>الهوائية</w:t>
      </w:r>
      <w:r w:rsidRPr="00B56C0B">
        <w:rPr>
          <w:rFonts w:ascii="Courier New" w:hAnsi="Courier New" w:cs="Simplified Arabic"/>
          <w:sz w:val="32"/>
          <w:szCs w:val="32"/>
          <w:rtl/>
        </w:rPr>
        <w:t xml:space="preserve"> الجافة بنسبة </w:t>
      </w:r>
      <w:r>
        <w:rPr>
          <w:rFonts w:ascii="Courier New" w:hAnsi="Courier New" w:cs="Simplified Arabic" w:hint="cs"/>
          <w:sz w:val="32"/>
          <w:szCs w:val="32"/>
          <w:rtl/>
        </w:rPr>
        <w:t>44-55</w:t>
      </w:r>
      <w:r w:rsidRPr="00B56C0B">
        <w:rPr>
          <w:rFonts w:ascii="Courier New" w:hAnsi="Courier New" w:cs="Simplified Arabic"/>
          <w:sz w:val="32"/>
          <w:szCs w:val="32"/>
          <w:rtl/>
        </w:rPr>
        <w:t>% من شهر يناير لفترة دراسة من 1985-2007م، كما أشار اتجاه التغير العام إلى تناقص سيادة الكتلة القطبية الجافة والذي يعزى إلى تناقص التيارات الباردة.</w:t>
      </w:r>
    </w:p>
    <w:p w:rsidR="003D36D1" w:rsidRPr="00B56C0B" w:rsidRDefault="003D36D1" w:rsidP="003D36D1">
      <w:pPr>
        <w:pStyle w:val="PlainText"/>
        <w:jc w:val="both"/>
        <w:rPr>
          <w:rFonts w:ascii="Courier New" w:hAnsi="Courier New" w:cs="Simplified Arabic"/>
          <w:sz w:val="32"/>
          <w:szCs w:val="32"/>
        </w:rPr>
      </w:pPr>
    </w:p>
    <w:p w:rsidR="003D36D1" w:rsidRDefault="003D36D1" w:rsidP="003D36D1">
      <w:pPr>
        <w:autoSpaceDE w:val="0"/>
        <w:autoSpaceDN w:val="0"/>
        <w:bidi w:val="0"/>
        <w:adjustRightInd w:val="0"/>
        <w:spacing w:after="0" w:line="240" w:lineRule="auto"/>
        <w:rPr>
          <w:rFonts w:ascii="Courier New" w:hAnsi="Courier New" w:cs="Simplified Arabic"/>
          <w:sz w:val="32"/>
          <w:szCs w:val="32"/>
        </w:rPr>
      </w:pPr>
    </w:p>
    <w:p w:rsidR="003D36D1" w:rsidRDefault="003D36D1" w:rsidP="003D36D1">
      <w:pPr>
        <w:autoSpaceDE w:val="0"/>
        <w:autoSpaceDN w:val="0"/>
        <w:bidi w:val="0"/>
        <w:adjustRightInd w:val="0"/>
        <w:spacing w:after="0" w:line="240" w:lineRule="auto"/>
        <w:rPr>
          <w:rFonts w:ascii="Courier New" w:hAnsi="Courier New" w:cs="Simplified Arabic"/>
          <w:sz w:val="32"/>
          <w:szCs w:val="32"/>
        </w:rPr>
      </w:pPr>
    </w:p>
    <w:p w:rsidR="003D36D1" w:rsidRDefault="003D36D1" w:rsidP="003D36D1">
      <w:pPr>
        <w:autoSpaceDE w:val="0"/>
        <w:autoSpaceDN w:val="0"/>
        <w:bidi w:val="0"/>
        <w:adjustRightInd w:val="0"/>
        <w:spacing w:after="0" w:line="240" w:lineRule="auto"/>
        <w:rPr>
          <w:rFonts w:ascii="Courier New" w:hAnsi="Courier New" w:cs="Simplified Arabic"/>
          <w:sz w:val="32"/>
          <w:szCs w:val="32"/>
        </w:rPr>
      </w:pPr>
    </w:p>
    <w:p w:rsidR="003D36D1" w:rsidRDefault="003D36D1" w:rsidP="003D36D1">
      <w:pPr>
        <w:autoSpaceDE w:val="0"/>
        <w:autoSpaceDN w:val="0"/>
        <w:bidi w:val="0"/>
        <w:adjustRightInd w:val="0"/>
        <w:spacing w:after="0" w:line="240" w:lineRule="auto"/>
        <w:rPr>
          <w:rFonts w:ascii="Courier New" w:hAnsi="Courier New" w:cs="Simplified Arabic"/>
          <w:sz w:val="32"/>
          <w:szCs w:val="32"/>
        </w:rPr>
      </w:pPr>
    </w:p>
    <w:p w:rsidR="003D36D1" w:rsidRDefault="003D36D1" w:rsidP="003D36D1">
      <w:pPr>
        <w:autoSpaceDE w:val="0"/>
        <w:autoSpaceDN w:val="0"/>
        <w:bidi w:val="0"/>
        <w:adjustRightInd w:val="0"/>
        <w:spacing w:after="0" w:line="240" w:lineRule="auto"/>
        <w:rPr>
          <w:rFonts w:ascii="Courier New" w:hAnsi="Courier New" w:cs="Simplified Arabic"/>
          <w:sz w:val="32"/>
          <w:szCs w:val="32"/>
        </w:rPr>
      </w:pPr>
    </w:p>
    <w:p w:rsidR="003D36D1" w:rsidRDefault="003D36D1" w:rsidP="003D36D1">
      <w:pPr>
        <w:autoSpaceDE w:val="0"/>
        <w:autoSpaceDN w:val="0"/>
        <w:bidi w:val="0"/>
        <w:adjustRightInd w:val="0"/>
        <w:spacing w:after="0" w:line="240" w:lineRule="auto"/>
        <w:rPr>
          <w:rFonts w:ascii="Courier New" w:hAnsi="Courier New" w:cs="Simplified Arabic"/>
          <w:sz w:val="32"/>
          <w:szCs w:val="32"/>
        </w:rPr>
      </w:pPr>
    </w:p>
    <w:p w:rsidR="003D36D1" w:rsidRDefault="003D36D1" w:rsidP="003D36D1">
      <w:pPr>
        <w:autoSpaceDE w:val="0"/>
        <w:autoSpaceDN w:val="0"/>
        <w:bidi w:val="0"/>
        <w:adjustRightInd w:val="0"/>
        <w:spacing w:after="0" w:line="240" w:lineRule="auto"/>
        <w:rPr>
          <w:rFonts w:ascii="Courier New" w:hAnsi="Courier New" w:cs="Simplified Arabic"/>
          <w:sz w:val="32"/>
          <w:szCs w:val="32"/>
        </w:rPr>
      </w:pPr>
    </w:p>
    <w:p w:rsidR="003D36D1" w:rsidRDefault="003D36D1" w:rsidP="003D36D1">
      <w:pPr>
        <w:autoSpaceDE w:val="0"/>
        <w:autoSpaceDN w:val="0"/>
        <w:bidi w:val="0"/>
        <w:adjustRightInd w:val="0"/>
        <w:spacing w:after="0" w:line="240" w:lineRule="auto"/>
        <w:rPr>
          <w:rFonts w:ascii="Courier New" w:hAnsi="Courier New" w:cs="Simplified Arabic"/>
          <w:sz w:val="32"/>
          <w:szCs w:val="32"/>
        </w:rPr>
      </w:pPr>
    </w:p>
    <w:p w:rsidR="003D36D1" w:rsidRDefault="003D36D1" w:rsidP="003D36D1">
      <w:pPr>
        <w:autoSpaceDE w:val="0"/>
        <w:autoSpaceDN w:val="0"/>
        <w:bidi w:val="0"/>
        <w:adjustRightInd w:val="0"/>
        <w:spacing w:after="0" w:line="240" w:lineRule="auto"/>
        <w:rPr>
          <w:rFonts w:ascii="Courier New" w:hAnsi="Courier New" w:cs="Simplified Arabic"/>
          <w:sz w:val="32"/>
          <w:szCs w:val="32"/>
        </w:rPr>
      </w:pPr>
    </w:p>
    <w:p w:rsidR="007F1785" w:rsidRPr="002B086F" w:rsidRDefault="007F1785" w:rsidP="005A7451">
      <w:pPr>
        <w:autoSpaceDE w:val="0"/>
        <w:autoSpaceDN w:val="0"/>
        <w:bidi w:val="0"/>
        <w:adjustRightInd w:val="0"/>
        <w:spacing w:after="0" w:line="240" w:lineRule="auto"/>
        <w:rPr>
          <w:sz w:val="28"/>
          <w:szCs w:val="28"/>
        </w:rPr>
      </w:pPr>
    </w:p>
    <w:sectPr w:rsidR="007F1785" w:rsidRPr="002B086F" w:rsidSect="00D3390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dvTTf331adb4.B">
    <w:altName w:val="Times New Roman"/>
    <w:panose1 w:val="00000000000000000000"/>
    <w:charset w:val="00"/>
    <w:family w:val="roman"/>
    <w:notTrueType/>
    <w:pitch w:val="default"/>
    <w:sig w:usb0="00000003" w:usb1="00000000" w:usb2="00000000" w:usb3="00000000" w:csb0="00000001" w:csb1="00000000"/>
  </w:font>
  <w:font w:name="AdvTT182ff89e">
    <w:altName w:val="Times New Roman"/>
    <w:panose1 w:val="00000000000000000000"/>
    <w:charset w:val="00"/>
    <w:family w:val="roman"/>
    <w:notTrueType/>
    <w:pitch w:val="default"/>
    <w:sig w:usb0="00000003" w:usb1="00000000" w:usb2="00000000" w:usb3="00000000" w:csb0="00000001" w:csb1="00000000"/>
  </w:font>
  <w:font w:name="AdvTT182ff89e+20">
    <w:altName w:val="Arial"/>
    <w:panose1 w:val="00000000000000000000"/>
    <w:charset w:val="00"/>
    <w:family w:val="swiss"/>
    <w:notTrueType/>
    <w:pitch w:val="default"/>
    <w:sig w:usb0="00000003" w:usb1="00000000" w:usb2="00000000" w:usb3="00000000" w:csb0="00000001" w:csb1="00000000"/>
  </w:font>
  <w:font w:name="AdvTimes-b">
    <w:altName w:val="Arial"/>
    <w:panose1 w:val="00000000000000000000"/>
    <w:charset w:val="00"/>
    <w:family w:val="swiss"/>
    <w:notTrueType/>
    <w:pitch w:val="default"/>
    <w:sig w:usb0="00000003" w:usb1="00000000" w:usb2="00000000" w:usb3="00000000" w:csb0="00000001" w:csb1="00000000"/>
  </w:font>
  <w:font w:name="AdvTimes">
    <w:altName w:val="Times New Roman"/>
    <w:panose1 w:val="00000000000000000000"/>
    <w:charset w:val="00"/>
    <w:family w:val="roman"/>
    <w:notTrueType/>
    <w:pitch w:val="default"/>
    <w:sig w:usb0="00000003" w:usb1="00000000" w:usb2="00000000" w:usb3="00000000" w:csb0="00000001" w:csb1="00000000"/>
  </w:font>
  <w:font w:name="AdvTimes-i">
    <w:altName w:val="Arial"/>
    <w:panose1 w:val="00000000000000000000"/>
    <w:charset w:val="00"/>
    <w:family w:val="swiss"/>
    <w:notTrueType/>
    <w:pitch w:val="default"/>
    <w:sig w:usb0="00000003" w:usb1="00000000" w:usb2="00000000" w:usb3="00000000" w:csb0="00000001" w:csb1="00000000"/>
  </w:font>
  <w:font w:name="AdvTT182ff89e+fb">
    <w:panose1 w:val="00000000000000000000"/>
    <w:charset w:val="B2"/>
    <w:family w:val="auto"/>
    <w:notTrueType/>
    <w:pitch w:val="default"/>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B086F"/>
    <w:rsid w:val="002B086F"/>
    <w:rsid w:val="00354F90"/>
    <w:rsid w:val="003D36D1"/>
    <w:rsid w:val="00470EF2"/>
    <w:rsid w:val="005A7451"/>
    <w:rsid w:val="007F1785"/>
    <w:rsid w:val="00CE12E1"/>
    <w:rsid w:val="00D339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9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D36D1"/>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semiHidden/>
    <w:rsid w:val="003D36D1"/>
    <w:rPr>
      <w:rFonts w:ascii="Consolas" w:eastAsia="Calibri" w:hAnsi="Consolas" w:cs="Arial"/>
      <w:sz w:val="21"/>
      <w:szCs w:val="2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CITC</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3</cp:revision>
  <dcterms:created xsi:type="dcterms:W3CDTF">2015-10-25T15:16:00Z</dcterms:created>
  <dcterms:modified xsi:type="dcterms:W3CDTF">2015-10-25T16:28:00Z</dcterms:modified>
</cp:coreProperties>
</file>