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4A" w:rsidRPr="001D3C08" w:rsidRDefault="00664F4A" w:rsidP="001D3C08">
      <w:pPr>
        <w:spacing w:after="0" w:line="240" w:lineRule="auto"/>
        <w:jc w:val="center"/>
        <w:rPr>
          <w:rFonts w:ascii="Andalus" w:hAnsi="Andalus" w:cs="Andalus"/>
          <w:b/>
          <w:bCs/>
          <w:sz w:val="28"/>
          <w:szCs w:val="28"/>
          <w:rtl/>
        </w:rPr>
      </w:pPr>
      <w:r w:rsidRPr="001D3C08">
        <w:rPr>
          <w:rFonts w:ascii="Andalus" w:hAnsi="Andalus" w:cs="Andalus"/>
          <w:b/>
          <w:bCs/>
          <w:sz w:val="28"/>
          <w:szCs w:val="28"/>
        </w:rPr>
        <w:t>King Saud University</w:t>
      </w:r>
    </w:p>
    <w:p w:rsidR="00664F4A" w:rsidRPr="001D3C08" w:rsidRDefault="00664F4A" w:rsidP="001D3C08">
      <w:pPr>
        <w:spacing w:after="0" w:line="240" w:lineRule="auto"/>
        <w:jc w:val="center"/>
        <w:rPr>
          <w:rFonts w:ascii="Andalus" w:hAnsi="Andalus" w:cs="Andalus"/>
          <w:b/>
          <w:bCs/>
          <w:sz w:val="28"/>
          <w:szCs w:val="28"/>
          <w:rtl/>
        </w:rPr>
      </w:pPr>
      <w:r w:rsidRPr="001D3C08">
        <w:rPr>
          <w:rFonts w:ascii="Andalus" w:hAnsi="Andalus" w:cs="Andalus"/>
          <w:b/>
          <w:bCs/>
          <w:sz w:val="28"/>
          <w:szCs w:val="28"/>
        </w:rPr>
        <w:t>College of Business Administration</w:t>
      </w:r>
    </w:p>
    <w:p w:rsidR="00664F4A" w:rsidRPr="001D3C08" w:rsidRDefault="00664F4A" w:rsidP="001D3C08">
      <w:pPr>
        <w:spacing w:after="0" w:line="240" w:lineRule="auto"/>
        <w:jc w:val="center"/>
        <w:rPr>
          <w:rFonts w:ascii="Andalus" w:hAnsi="Andalus" w:cs="Andalus"/>
          <w:b/>
          <w:bCs/>
          <w:sz w:val="28"/>
          <w:szCs w:val="28"/>
          <w:rtl/>
        </w:rPr>
      </w:pPr>
      <w:r w:rsidRPr="001D3C08">
        <w:rPr>
          <w:rFonts w:ascii="Andalus" w:hAnsi="Andalus" w:cs="Andalus"/>
          <w:b/>
          <w:bCs/>
          <w:sz w:val="28"/>
          <w:szCs w:val="28"/>
        </w:rPr>
        <w:t>Department of Marketing</w:t>
      </w:r>
    </w:p>
    <w:p w:rsidR="00664F4A" w:rsidRPr="001D3C08" w:rsidRDefault="00664F4A" w:rsidP="001D3C08">
      <w:pPr>
        <w:spacing w:after="0" w:line="240" w:lineRule="auto"/>
        <w:jc w:val="center"/>
        <w:rPr>
          <w:rFonts w:ascii="Andalus" w:hAnsi="Andalus" w:cs="Andalus"/>
          <w:b/>
          <w:bCs/>
          <w:sz w:val="28"/>
          <w:szCs w:val="28"/>
        </w:rPr>
      </w:pPr>
      <w:r w:rsidRPr="001D3C08">
        <w:rPr>
          <w:rFonts w:ascii="Andalus" w:hAnsi="Andalus" w:cs="Andalus"/>
          <w:b/>
          <w:bCs/>
          <w:sz w:val="28"/>
          <w:szCs w:val="28"/>
        </w:rPr>
        <w:t xml:space="preserve">Distribution </w:t>
      </w:r>
      <w:proofErr w:type="gramStart"/>
      <w:r w:rsidRPr="001D3C08">
        <w:rPr>
          <w:rFonts w:ascii="Andalus" w:hAnsi="Andalus" w:cs="Andalus"/>
          <w:b/>
          <w:bCs/>
          <w:sz w:val="28"/>
          <w:szCs w:val="28"/>
        </w:rPr>
        <w:t>Management(</w:t>
      </w:r>
      <w:proofErr w:type="gramEnd"/>
      <w:r w:rsidRPr="001D3C08">
        <w:rPr>
          <w:rFonts w:ascii="Andalus" w:hAnsi="Andalus" w:cs="Andalus"/>
          <w:b/>
          <w:bCs/>
          <w:sz w:val="28"/>
          <w:szCs w:val="28"/>
        </w:rPr>
        <w:t xml:space="preserve"> MKT 402 )</w:t>
      </w:r>
    </w:p>
    <w:p w:rsidR="00664F4A" w:rsidRDefault="00664F4A" w:rsidP="00664F4A">
      <w:pPr>
        <w:jc w:val="center"/>
        <w:rPr>
          <w:sz w:val="28"/>
          <w:szCs w:val="28"/>
          <w:rtl/>
        </w:rPr>
      </w:pPr>
      <w:r>
        <w:rPr>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64F4A" w:rsidRPr="001D3C08" w:rsidRDefault="00664F4A" w:rsidP="001D3C08">
      <w:pPr>
        <w:tabs>
          <w:tab w:val="left" w:pos="1646"/>
          <w:tab w:val="center" w:pos="4153"/>
        </w:tabs>
        <w:spacing w:after="0" w:line="240" w:lineRule="auto"/>
        <w:jc w:val="center"/>
        <w:rPr>
          <w:rFonts w:ascii="Andalus" w:hAnsi="Andalus" w:cs="Andalus"/>
          <w:sz w:val="28"/>
          <w:szCs w:val="28"/>
          <w:rtl/>
        </w:rPr>
      </w:pPr>
      <w:r w:rsidRPr="001D3C08">
        <w:rPr>
          <w:rFonts w:ascii="Andalus" w:hAnsi="Andalus" w:cs="Andalus"/>
          <w:b/>
          <w:bCs/>
          <w:sz w:val="28"/>
          <w:szCs w:val="28"/>
        </w:rPr>
        <w:t>Instructo</w:t>
      </w:r>
      <w:r w:rsidRPr="001D3C08">
        <w:rPr>
          <w:rFonts w:ascii="Andalus" w:hAnsi="Andalus" w:cs="Andalus"/>
          <w:sz w:val="28"/>
          <w:szCs w:val="28"/>
        </w:rPr>
        <w:t xml:space="preserve">r: </w:t>
      </w:r>
      <w:proofErr w:type="spellStart"/>
      <w:r w:rsidRPr="001D3C08">
        <w:rPr>
          <w:rFonts w:ascii="Andalus" w:hAnsi="Andalus" w:cs="Andalus"/>
          <w:sz w:val="28"/>
          <w:szCs w:val="28"/>
        </w:rPr>
        <w:t>Nourah</w:t>
      </w:r>
      <w:proofErr w:type="spellEnd"/>
      <w:r w:rsidRPr="001D3C08">
        <w:rPr>
          <w:rFonts w:ascii="Andalus" w:hAnsi="Andalus" w:cs="Andalus"/>
          <w:sz w:val="28"/>
          <w:szCs w:val="28"/>
        </w:rPr>
        <w:t xml:space="preserve"> </w:t>
      </w:r>
      <w:proofErr w:type="spellStart"/>
      <w:proofErr w:type="gramStart"/>
      <w:r w:rsidRPr="001D3C08">
        <w:rPr>
          <w:rFonts w:ascii="Andalus" w:hAnsi="Andalus" w:cs="Andalus"/>
          <w:sz w:val="28"/>
          <w:szCs w:val="28"/>
        </w:rPr>
        <w:t>mohammad</w:t>
      </w:r>
      <w:proofErr w:type="spellEnd"/>
      <w:proofErr w:type="gramEnd"/>
      <w:r w:rsidRPr="001D3C08">
        <w:rPr>
          <w:rFonts w:ascii="Andalus" w:hAnsi="Andalus" w:cs="Andalus"/>
          <w:sz w:val="28"/>
          <w:szCs w:val="28"/>
        </w:rPr>
        <w:t xml:space="preserve"> </w:t>
      </w:r>
      <w:proofErr w:type="spellStart"/>
      <w:r w:rsidRPr="001D3C08">
        <w:rPr>
          <w:rFonts w:ascii="Andalus" w:hAnsi="Andalus" w:cs="Andalus"/>
          <w:sz w:val="28"/>
          <w:szCs w:val="28"/>
        </w:rPr>
        <w:t>alsubaee</w:t>
      </w:r>
      <w:proofErr w:type="spellEnd"/>
    </w:p>
    <w:p w:rsidR="00664F4A" w:rsidRPr="001D3C08" w:rsidRDefault="00664F4A" w:rsidP="001D3C08">
      <w:pPr>
        <w:spacing w:after="0" w:line="240" w:lineRule="auto"/>
        <w:jc w:val="center"/>
        <w:rPr>
          <w:rFonts w:ascii="Andalus" w:hAnsi="Andalus" w:cs="Andalus"/>
          <w:sz w:val="28"/>
          <w:szCs w:val="28"/>
          <w:rtl/>
        </w:rPr>
      </w:pPr>
      <w:r w:rsidRPr="001D3C08">
        <w:rPr>
          <w:rFonts w:ascii="Andalus" w:hAnsi="Andalus" w:cs="Andalus"/>
          <w:b/>
          <w:bCs/>
          <w:sz w:val="28"/>
          <w:szCs w:val="28"/>
        </w:rPr>
        <w:t>Office hours</w:t>
      </w:r>
      <w:r w:rsidRPr="001D3C08">
        <w:rPr>
          <w:rFonts w:ascii="Andalus" w:hAnsi="Andalus" w:cs="Andalus"/>
          <w:sz w:val="28"/>
          <w:szCs w:val="28"/>
        </w:rPr>
        <w:t>: S</w:t>
      </w:r>
      <w:proofErr w:type="gramStart"/>
      <w:r w:rsidRPr="001D3C08">
        <w:rPr>
          <w:rFonts w:ascii="Andalus" w:hAnsi="Andalus" w:cs="Andalus"/>
          <w:sz w:val="28"/>
          <w:szCs w:val="28"/>
        </w:rPr>
        <w:t>,T,T</w:t>
      </w:r>
      <w:proofErr w:type="gramEnd"/>
      <w:r w:rsidRPr="001D3C08">
        <w:rPr>
          <w:rFonts w:ascii="Andalus" w:hAnsi="Andalus" w:cs="Andalus"/>
          <w:sz w:val="28"/>
          <w:szCs w:val="28"/>
        </w:rPr>
        <w:t>(10-11)M(10-11)</w:t>
      </w:r>
    </w:p>
    <w:p w:rsidR="00664F4A" w:rsidRPr="001D3C08" w:rsidRDefault="00664F4A" w:rsidP="001D3C08">
      <w:pPr>
        <w:spacing w:after="0" w:line="240" w:lineRule="auto"/>
        <w:jc w:val="center"/>
        <w:rPr>
          <w:rFonts w:ascii="Andalus" w:hAnsi="Andalus" w:cs="Andalus"/>
          <w:sz w:val="28"/>
          <w:szCs w:val="28"/>
          <w:rtl/>
        </w:rPr>
      </w:pPr>
      <w:r w:rsidRPr="001D3C08">
        <w:rPr>
          <w:rFonts w:ascii="Andalus" w:hAnsi="Andalus" w:cs="Andalus"/>
          <w:b/>
          <w:bCs/>
          <w:sz w:val="28"/>
          <w:szCs w:val="28"/>
        </w:rPr>
        <w:t>Office</w:t>
      </w:r>
      <w:r w:rsidRPr="001D3C08">
        <w:rPr>
          <w:rFonts w:ascii="Andalus" w:hAnsi="Andalus" w:cs="Andalus"/>
          <w:sz w:val="28"/>
          <w:szCs w:val="28"/>
        </w:rPr>
        <w:t>: S-016, Marketing department</w:t>
      </w:r>
    </w:p>
    <w:p w:rsidR="00664F4A" w:rsidRPr="001D3C08" w:rsidRDefault="00664F4A" w:rsidP="001D3C08">
      <w:pPr>
        <w:tabs>
          <w:tab w:val="left" w:pos="2306"/>
          <w:tab w:val="center" w:pos="4153"/>
        </w:tabs>
        <w:spacing w:after="0" w:line="240" w:lineRule="auto"/>
        <w:rPr>
          <w:rFonts w:ascii="Andalus" w:hAnsi="Andalus" w:cs="Andalus"/>
          <w:sz w:val="28"/>
          <w:szCs w:val="28"/>
          <w:rtl/>
        </w:rPr>
      </w:pPr>
      <w:r w:rsidRPr="001D3C08">
        <w:rPr>
          <w:rFonts w:ascii="Andalus" w:hAnsi="Andalus" w:cs="Andalus"/>
          <w:sz w:val="28"/>
          <w:szCs w:val="28"/>
        </w:rPr>
        <w:tab/>
      </w:r>
      <w:r w:rsidRPr="001D3C08">
        <w:rPr>
          <w:rFonts w:ascii="Andalus" w:hAnsi="Andalus" w:cs="Andalus"/>
          <w:sz w:val="28"/>
          <w:szCs w:val="28"/>
        </w:rPr>
        <w:tab/>
      </w:r>
      <w:r w:rsidRPr="001D3C08">
        <w:rPr>
          <w:rFonts w:ascii="Andalus" w:hAnsi="Andalus" w:cs="Andalus"/>
          <w:b/>
          <w:bCs/>
          <w:sz w:val="28"/>
          <w:szCs w:val="28"/>
        </w:rPr>
        <w:t>E-Mail:</w:t>
      </w:r>
      <w:r w:rsidRPr="001D3C08">
        <w:rPr>
          <w:rFonts w:ascii="Andalus" w:hAnsi="Andalus" w:cs="Andalus"/>
          <w:sz w:val="28"/>
          <w:szCs w:val="28"/>
        </w:rPr>
        <w:t xml:space="preserve"> nalsubaee@ksu.edu.sa</w:t>
      </w:r>
    </w:p>
    <w:p w:rsidR="00C03360" w:rsidRDefault="00C03360" w:rsidP="001D3C08">
      <w:pPr>
        <w:spacing w:after="0" w:line="240" w:lineRule="auto"/>
        <w:jc w:val="center"/>
        <w:rPr>
          <w:rtl/>
        </w:rPr>
      </w:pPr>
    </w:p>
    <w:p w:rsidR="00496A4A" w:rsidRDefault="00496A4A" w:rsidP="001D3C08">
      <w:pPr>
        <w:spacing w:after="0" w:line="240" w:lineRule="auto"/>
        <w:jc w:val="center"/>
        <w:rPr>
          <w:rtl/>
        </w:rPr>
      </w:pPr>
    </w:p>
    <w:p w:rsidR="00AA11B5" w:rsidRPr="00EA27C1" w:rsidRDefault="003532EB" w:rsidP="00AA11B5">
      <w:pPr>
        <w:bidi w:val="0"/>
        <w:spacing w:after="120"/>
        <w:jc w:val="both"/>
        <w:rPr>
          <w:rFonts w:ascii="Andalus" w:hAnsi="Andalus" w:cs="Andalus"/>
          <w:sz w:val="24"/>
          <w:szCs w:val="24"/>
        </w:rPr>
      </w:pPr>
      <w:r w:rsidRPr="00EA27C1">
        <w:rPr>
          <w:rFonts w:ascii="Andalus" w:hAnsi="Andalus" w:cs="Andalus"/>
          <w:sz w:val="24"/>
          <w:szCs w:val="24"/>
        </w:rPr>
        <w:t>This course discusses the theories, principles, systems, and practices that are related to the movement of goods and services from producing companies to final users. It explains the processes of designing and managing distribution channels in industrial, consumer, and service markets. The course examines the economic and behavioral problems emanating between producers and middlemen. It also studies the methods and techniques of the physical distribution of go</w:t>
      </w:r>
      <w:r w:rsidR="00AA11B5" w:rsidRPr="00EA27C1">
        <w:rPr>
          <w:rFonts w:ascii="Andalus" w:hAnsi="Andalus" w:cs="Andalus"/>
          <w:sz w:val="24"/>
          <w:szCs w:val="24"/>
        </w:rPr>
        <w:t>ods.</w:t>
      </w:r>
    </w:p>
    <w:p w:rsidR="00E24336" w:rsidRPr="00EA27C1" w:rsidRDefault="00E24336" w:rsidP="00AA11B5">
      <w:pPr>
        <w:bidi w:val="0"/>
        <w:spacing w:after="120"/>
        <w:jc w:val="both"/>
        <w:rPr>
          <w:rFonts w:ascii="Andalus" w:hAnsi="Andalus" w:cs="Andalus"/>
          <w:sz w:val="32"/>
          <w:szCs w:val="32"/>
          <w:rtl/>
        </w:rPr>
      </w:pPr>
    </w:p>
    <w:tbl>
      <w:tblPr>
        <w:tblpPr w:leftFromText="180" w:rightFromText="180" w:bottomFromText="200" w:vertAnchor="text" w:tblpY="1"/>
        <w:tblOverlap w:val="never"/>
        <w:tblW w:w="4865" w:type="pct"/>
        <w:tblCellSpacing w:w="15" w:type="dxa"/>
        <w:tblLook w:val="04A0" w:firstRow="1" w:lastRow="0" w:firstColumn="1" w:lastColumn="0" w:noHBand="0" w:noVBand="1"/>
      </w:tblPr>
      <w:tblGrid>
        <w:gridCol w:w="254"/>
        <w:gridCol w:w="7915"/>
      </w:tblGrid>
      <w:tr w:rsidR="00E24336" w:rsidRPr="00EA27C1" w:rsidTr="006F346C">
        <w:trPr>
          <w:trHeight w:val="889"/>
          <w:tblCellSpacing w:w="15" w:type="dxa"/>
        </w:trPr>
        <w:tc>
          <w:tcPr>
            <w:tcW w:w="8109" w:type="dxa"/>
            <w:gridSpan w:val="2"/>
            <w:tcMar>
              <w:top w:w="15" w:type="dxa"/>
              <w:left w:w="15" w:type="dxa"/>
              <w:bottom w:w="15" w:type="dxa"/>
              <w:right w:w="15" w:type="dxa"/>
            </w:tcMar>
            <w:vAlign w:val="center"/>
            <w:hideMark/>
          </w:tcPr>
          <w:p w:rsidR="00E24336" w:rsidRPr="00EA27C1" w:rsidRDefault="00AA11B5">
            <w:pPr>
              <w:bidi w:val="0"/>
              <w:spacing w:before="100" w:beforeAutospacing="1" w:after="120"/>
              <w:jc w:val="both"/>
              <w:rPr>
                <w:rFonts w:ascii="Andalus" w:eastAsia="Times New Roman" w:hAnsi="Andalus" w:cs="Andalus"/>
                <w:b/>
                <w:bCs/>
                <w:sz w:val="24"/>
                <w:szCs w:val="24"/>
              </w:rPr>
            </w:pPr>
            <w:r w:rsidRPr="00EA27C1">
              <w:rPr>
                <w:rFonts w:ascii="Andalus" w:eastAsia="Times New Roman" w:hAnsi="Andalus" w:cs="Andalus"/>
                <w:b/>
                <w:bCs/>
                <w:sz w:val="24"/>
                <w:szCs w:val="24"/>
              </w:rPr>
              <w:t>Corse Objectives:</w:t>
            </w:r>
          </w:p>
          <w:p w:rsidR="00E24336" w:rsidRPr="00EA27C1" w:rsidRDefault="00E24336" w:rsidP="007D5ADD">
            <w:pPr>
              <w:pStyle w:val="Default"/>
              <w:numPr>
                <w:ilvl w:val="0"/>
                <w:numId w:val="1"/>
              </w:numPr>
              <w:spacing w:line="276" w:lineRule="auto"/>
              <w:jc w:val="both"/>
              <w:rPr>
                <w:rFonts w:ascii="Andalus" w:hAnsi="Andalus" w:cs="Andalus"/>
              </w:rPr>
            </w:pPr>
            <w:r w:rsidRPr="00EA27C1">
              <w:rPr>
                <w:rFonts w:ascii="Andalus" w:hAnsi="Andalus" w:cs="Andalus"/>
              </w:rPr>
              <w:t>To acquire the basic knowledge, concepts, tools, and professional terminology necessary to understand specific considerations facing firms as they engage in distribution management.</w:t>
            </w:r>
          </w:p>
          <w:p w:rsidR="00E24336" w:rsidRPr="00EA27C1" w:rsidRDefault="00E24336" w:rsidP="007D5ADD">
            <w:pPr>
              <w:pStyle w:val="ListParagraph"/>
              <w:numPr>
                <w:ilvl w:val="0"/>
                <w:numId w:val="1"/>
              </w:numPr>
              <w:spacing w:before="100" w:beforeAutospacing="1" w:after="100" w:afterAutospacing="1"/>
              <w:jc w:val="both"/>
              <w:rPr>
                <w:rFonts w:ascii="Andalus" w:eastAsia="Times New Roman" w:hAnsi="Andalus" w:cs="Andalus"/>
                <w:sz w:val="24"/>
                <w:szCs w:val="24"/>
              </w:rPr>
            </w:pPr>
            <w:r w:rsidRPr="00EA27C1">
              <w:rPr>
                <w:rFonts w:ascii="Andalus" w:eastAsia="Times New Roman" w:hAnsi="Andalus" w:cs="Andalus"/>
                <w:sz w:val="24"/>
                <w:szCs w:val="24"/>
              </w:rPr>
              <w:t>To develop an understanding of the distribution management concepts.</w:t>
            </w:r>
          </w:p>
          <w:p w:rsidR="00E24336" w:rsidRPr="00EA27C1" w:rsidRDefault="00E24336" w:rsidP="007D5ADD">
            <w:pPr>
              <w:pStyle w:val="ListParagraph"/>
              <w:numPr>
                <w:ilvl w:val="0"/>
                <w:numId w:val="1"/>
              </w:numPr>
              <w:spacing w:before="100" w:beforeAutospacing="1" w:after="100" w:afterAutospacing="1"/>
              <w:jc w:val="both"/>
              <w:rPr>
                <w:rFonts w:ascii="Andalus" w:eastAsia="Times New Roman" w:hAnsi="Andalus" w:cs="Andalus"/>
                <w:sz w:val="24"/>
                <w:szCs w:val="24"/>
              </w:rPr>
            </w:pPr>
            <w:r w:rsidRPr="00EA27C1">
              <w:rPr>
                <w:rFonts w:ascii="Andalus" w:eastAsia="Times New Roman" w:hAnsi="Andalus" w:cs="Andalus"/>
                <w:sz w:val="24"/>
                <w:szCs w:val="24"/>
              </w:rPr>
              <w:t>To explain the definitions of the distribution channels.</w:t>
            </w:r>
          </w:p>
          <w:p w:rsidR="00E24336" w:rsidRPr="00EA27C1" w:rsidRDefault="00E24336" w:rsidP="007D5ADD">
            <w:pPr>
              <w:pStyle w:val="ListParagraph"/>
              <w:numPr>
                <w:ilvl w:val="0"/>
                <w:numId w:val="1"/>
              </w:numPr>
              <w:spacing w:before="100" w:beforeAutospacing="1" w:after="100" w:afterAutospacing="1"/>
              <w:jc w:val="both"/>
              <w:rPr>
                <w:rFonts w:ascii="Andalus" w:eastAsia="Times New Roman" w:hAnsi="Andalus" w:cs="Andalus"/>
                <w:sz w:val="24"/>
                <w:szCs w:val="24"/>
              </w:rPr>
            </w:pPr>
            <w:r w:rsidRPr="00EA27C1">
              <w:rPr>
                <w:rFonts w:ascii="Andalus" w:eastAsia="Times New Roman" w:hAnsi="Andalus" w:cs="Andalus"/>
                <w:sz w:val="24"/>
                <w:szCs w:val="24"/>
              </w:rPr>
              <w:t>To explain the importance of the channels of distribution.</w:t>
            </w:r>
          </w:p>
          <w:p w:rsidR="00E24336" w:rsidRPr="00EA27C1" w:rsidRDefault="00E24336" w:rsidP="007D5ADD">
            <w:pPr>
              <w:pStyle w:val="ListParagraph"/>
              <w:numPr>
                <w:ilvl w:val="0"/>
                <w:numId w:val="1"/>
              </w:numPr>
              <w:spacing w:before="100" w:beforeAutospacing="1" w:after="100" w:afterAutospacing="1"/>
              <w:jc w:val="both"/>
              <w:rPr>
                <w:rFonts w:ascii="Andalus" w:eastAsia="Times New Roman" w:hAnsi="Andalus" w:cs="Andalus"/>
                <w:sz w:val="24"/>
                <w:szCs w:val="24"/>
              </w:rPr>
            </w:pPr>
            <w:r w:rsidRPr="00EA27C1">
              <w:rPr>
                <w:rFonts w:ascii="Andalus" w:eastAsia="Times New Roman" w:hAnsi="Andalus" w:cs="Andalus"/>
                <w:sz w:val="24"/>
                <w:szCs w:val="24"/>
              </w:rPr>
              <w:t xml:space="preserve">To investigate the logistic operations in the organizations.  </w:t>
            </w:r>
          </w:p>
        </w:tc>
      </w:tr>
      <w:tr w:rsidR="00E24336" w:rsidTr="006F346C">
        <w:trPr>
          <w:gridAfter w:val="1"/>
          <w:wAfter w:w="7870" w:type="dxa"/>
          <w:trHeight w:val="79"/>
          <w:tblCellSpacing w:w="15" w:type="dxa"/>
        </w:trPr>
        <w:tc>
          <w:tcPr>
            <w:tcW w:w="209" w:type="dxa"/>
            <w:tcMar>
              <w:top w:w="15" w:type="dxa"/>
              <w:left w:w="15" w:type="dxa"/>
              <w:bottom w:w="15" w:type="dxa"/>
              <w:right w:w="15" w:type="dxa"/>
            </w:tcMar>
            <w:hideMark/>
          </w:tcPr>
          <w:p w:rsidR="00E24336" w:rsidRDefault="00E24336">
            <w:pPr>
              <w:bidi w:val="0"/>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DE20CA" w:rsidRPr="00DE20CA" w:rsidRDefault="00DE20CA" w:rsidP="00DE20CA">
      <w:pPr>
        <w:tabs>
          <w:tab w:val="left" w:pos="2306"/>
          <w:tab w:val="center" w:pos="4153"/>
        </w:tabs>
        <w:spacing w:after="0" w:line="240" w:lineRule="auto"/>
        <w:jc w:val="right"/>
        <w:rPr>
          <w:rFonts w:ascii="Andalus" w:hAnsi="Andalus" w:cs="Andalus"/>
          <w:b/>
          <w:bCs/>
          <w:sz w:val="24"/>
          <w:szCs w:val="24"/>
          <w:rtl/>
        </w:rPr>
      </w:pPr>
      <w:r w:rsidRPr="00DE20CA">
        <w:rPr>
          <w:rFonts w:ascii="Andalus" w:hAnsi="Andalus" w:cs="Andalus"/>
          <w:b/>
          <w:bCs/>
          <w:sz w:val="24"/>
          <w:szCs w:val="24"/>
        </w:rPr>
        <w:t>Required text:</w:t>
      </w:r>
    </w:p>
    <w:p w:rsidR="006F346C" w:rsidRDefault="006F346C" w:rsidP="006F346C">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b/>
          <w:bCs/>
          <w:i/>
          <w:iCs/>
          <w:color w:val="C00000"/>
          <w:sz w:val="24"/>
          <w:szCs w:val="24"/>
          <w:u w:val="single"/>
        </w:rPr>
        <w:t>Marketing Channels: A Management View</w:t>
      </w:r>
      <w:r>
        <w:rPr>
          <w:rFonts w:ascii="Times New Roman" w:hAnsi="Times New Roman" w:cs="Times New Roman"/>
          <w:i/>
          <w:iCs/>
          <w:color w:val="C00000"/>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Seventh Edition by Bert Rosenbloom </w:t>
      </w:r>
    </w:p>
    <w:p w:rsidR="00E24336" w:rsidRDefault="00E24336" w:rsidP="00DE20CA">
      <w:pPr>
        <w:jc w:val="center"/>
        <w:rPr>
          <w:rFonts w:ascii="Andalus" w:hAnsi="Andalus" w:cs="Andalus"/>
          <w:sz w:val="24"/>
          <w:szCs w:val="24"/>
          <w:rtl/>
        </w:rPr>
      </w:pPr>
    </w:p>
    <w:p w:rsidR="00DE20CA" w:rsidRDefault="00EA27C1" w:rsidP="00DE20CA">
      <w:pPr>
        <w:jc w:val="center"/>
        <w:rPr>
          <w:rFonts w:ascii="Andalus" w:hAnsi="Andalus" w:cs="Andalus"/>
          <w:sz w:val="24"/>
          <w:szCs w:val="24"/>
          <w:rtl/>
        </w:rPr>
      </w:pPr>
      <w:r>
        <w:rPr>
          <w:rFonts w:ascii="Andalus" w:hAnsi="Andalus" w:cs="Andalus" w:hint="cs"/>
          <w:sz w:val="24"/>
          <w:szCs w:val="24"/>
          <w:rtl/>
        </w:rPr>
        <w:t>1</w:t>
      </w:r>
    </w:p>
    <w:p w:rsidR="00184764" w:rsidRPr="0009388F" w:rsidRDefault="0009388F" w:rsidP="00184764">
      <w:pPr>
        <w:tabs>
          <w:tab w:val="left" w:pos="2306"/>
          <w:tab w:val="center" w:pos="4153"/>
        </w:tabs>
        <w:spacing w:after="0" w:line="240" w:lineRule="auto"/>
        <w:jc w:val="right"/>
        <w:rPr>
          <w:rFonts w:ascii="Andalus" w:hAnsi="Andalus" w:cs="Andalus"/>
          <w:b/>
          <w:bCs/>
          <w:sz w:val="28"/>
          <w:szCs w:val="28"/>
          <w:rtl/>
        </w:rPr>
      </w:pPr>
      <w:r w:rsidRPr="0009388F">
        <w:rPr>
          <w:rFonts w:ascii="Andalus" w:hAnsi="Andalus" w:cs="Andalus"/>
          <w:b/>
          <w:bCs/>
          <w:sz w:val="28"/>
          <w:szCs w:val="28"/>
        </w:rPr>
        <w:lastRenderedPageBreak/>
        <w:t>Grading system</w:t>
      </w:r>
      <w:r>
        <w:rPr>
          <w:rFonts w:ascii="Andalus" w:hAnsi="Andalus" w:cs="Andalus"/>
          <w:b/>
          <w:bCs/>
          <w:sz w:val="28"/>
          <w:szCs w:val="28"/>
        </w:rPr>
        <w:t>:</w:t>
      </w:r>
    </w:p>
    <w:p w:rsidR="00184764" w:rsidRDefault="00184764" w:rsidP="00184764">
      <w:pPr>
        <w:tabs>
          <w:tab w:val="left" w:pos="2306"/>
          <w:tab w:val="center" w:pos="4153"/>
        </w:tabs>
        <w:spacing w:after="0" w:line="240" w:lineRule="auto"/>
        <w:jc w:val="right"/>
        <w:rPr>
          <w:b/>
          <w:bCs/>
          <w:sz w:val="28"/>
          <w:szCs w:val="28"/>
          <w:rtl/>
        </w:rPr>
      </w:pPr>
      <w:r>
        <w:rPr>
          <w:b/>
          <w:bCs/>
          <w:sz w:val="28"/>
          <w:szCs w:val="28"/>
          <w:rtl/>
        </w:rPr>
        <w:t>ـــــــــــــــــــــــــــــــــــــ</w:t>
      </w:r>
    </w:p>
    <w:p w:rsidR="00184764" w:rsidRDefault="00184764" w:rsidP="00184764">
      <w:pPr>
        <w:tabs>
          <w:tab w:val="left" w:pos="2306"/>
          <w:tab w:val="center" w:pos="4153"/>
        </w:tabs>
        <w:spacing w:after="0" w:line="240" w:lineRule="auto"/>
        <w:jc w:val="right"/>
        <w:rPr>
          <w:sz w:val="28"/>
          <w:szCs w:val="28"/>
        </w:rPr>
      </w:pPr>
    </w:p>
    <w:p w:rsidR="00184764" w:rsidRPr="00184764" w:rsidRDefault="00D2545D" w:rsidP="00D2545D">
      <w:pPr>
        <w:tabs>
          <w:tab w:val="left" w:pos="2306"/>
          <w:tab w:val="center" w:pos="4153"/>
        </w:tabs>
        <w:spacing w:after="0" w:line="240" w:lineRule="auto"/>
        <w:jc w:val="right"/>
        <w:rPr>
          <w:rFonts w:ascii="Andalus" w:hAnsi="Andalus" w:cs="Andalus"/>
          <w:sz w:val="24"/>
          <w:szCs w:val="24"/>
        </w:rPr>
      </w:pPr>
      <w:r>
        <w:rPr>
          <w:rFonts w:ascii="Andalus" w:hAnsi="Andalus" w:cs="Andalus"/>
          <w:sz w:val="24"/>
          <w:szCs w:val="24"/>
        </w:rPr>
        <w:t xml:space="preserve">-First test                     </w:t>
      </w:r>
      <w:bookmarkStart w:id="0" w:name="_GoBack"/>
      <w:bookmarkEnd w:id="0"/>
      <w:r>
        <w:rPr>
          <w:rFonts w:ascii="Andalus" w:hAnsi="Andalus" w:cs="Andalus"/>
          <w:sz w:val="24"/>
          <w:szCs w:val="24"/>
        </w:rPr>
        <w:t xml:space="preserve"> </w:t>
      </w:r>
      <w:r w:rsidR="00184764" w:rsidRPr="00184764">
        <w:rPr>
          <w:rFonts w:ascii="Andalus" w:hAnsi="Andalus" w:cs="Andalus"/>
          <w:sz w:val="24"/>
          <w:szCs w:val="24"/>
        </w:rPr>
        <w:t xml:space="preserve">   20%       </w:t>
      </w:r>
    </w:p>
    <w:p w:rsidR="00184764" w:rsidRPr="00184764" w:rsidRDefault="00184764" w:rsidP="00D2545D">
      <w:pPr>
        <w:tabs>
          <w:tab w:val="left" w:pos="2306"/>
          <w:tab w:val="center" w:pos="4153"/>
        </w:tabs>
        <w:spacing w:after="0" w:line="240" w:lineRule="auto"/>
        <w:jc w:val="right"/>
        <w:rPr>
          <w:rFonts w:ascii="Andalus" w:hAnsi="Andalus" w:cs="Andalus"/>
          <w:sz w:val="24"/>
          <w:szCs w:val="24"/>
          <w:rtl/>
        </w:rPr>
      </w:pPr>
      <w:r w:rsidRPr="00184764">
        <w:rPr>
          <w:rFonts w:ascii="Andalus" w:hAnsi="Andalus" w:cs="Andalus"/>
          <w:sz w:val="24"/>
          <w:szCs w:val="24"/>
        </w:rPr>
        <w:t xml:space="preserve">Second test   </w:t>
      </w:r>
      <w:r w:rsidR="00D2545D">
        <w:rPr>
          <w:rFonts w:ascii="Andalus" w:hAnsi="Andalus" w:cs="Andalus"/>
          <w:sz w:val="24"/>
          <w:szCs w:val="24"/>
        </w:rPr>
        <w:t xml:space="preserve">               </w:t>
      </w:r>
      <w:r w:rsidRPr="00184764">
        <w:rPr>
          <w:rFonts w:ascii="Andalus" w:hAnsi="Andalus" w:cs="Andalus"/>
          <w:sz w:val="24"/>
          <w:szCs w:val="24"/>
        </w:rPr>
        <w:t xml:space="preserve">  20%</w:t>
      </w:r>
      <w:r w:rsidRPr="00184764">
        <w:rPr>
          <w:rFonts w:ascii="Andalus" w:hAnsi="Andalus" w:cs="Andalus"/>
          <w:sz w:val="24"/>
          <w:szCs w:val="24"/>
          <w:rtl/>
        </w:rPr>
        <w:t>-</w:t>
      </w:r>
    </w:p>
    <w:p w:rsidR="00184764" w:rsidRPr="00184764" w:rsidRDefault="00184764" w:rsidP="00D2545D">
      <w:pPr>
        <w:tabs>
          <w:tab w:val="left" w:pos="2306"/>
          <w:tab w:val="center" w:pos="4153"/>
        </w:tabs>
        <w:spacing w:after="0" w:line="240" w:lineRule="auto"/>
        <w:jc w:val="right"/>
        <w:rPr>
          <w:rFonts w:ascii="Andalus" w:hAnsi="Andalus" w:cs="Andalus"/>
          <w:sz w:val="24"/>
          <w:szCs w:val="24"/>
          <w:rtl/>
        </w:rPr>
      </w:pPr>
      <w:r w:rsidRPr="00184764">
        <w:rPr>
          <w:rFonts w:ascii="Andalus" w:hAnsi="Andalus" w:cs="Andalus"/>
          <w:sz w:val="24"/>
          <w:szCs w:val="24"/>
        </w:rPr>
        <w:t xml:space="preserve">First Quiz    </w:t>
      </w:r>
      <w:r w:rsidR="00D2545D">
        <w:rPr>
          <w:rFonts w:ascii="Andalus" w:hAnsi="Andalus" w:cs="Andalus"/>
          <w:sz w:val="24"/>
          <w:szCs w:val="24"/>
        </w:rPr>
        <w:t xml:space="preserve">               </w:t>
      </w:r>
      <w:r w:rsidRPr="00184764">
        <w:rPr>
          <w:rFonts w:ascii="Andalus" w:hAnsi="Andalus" w:cs="Andalus"/>
          <w:sz w:val="24"/>
          <w:szCs w:val="24"/>
        </w:rPr>
        <w:t xml:space="preserve">   5%         </w:t>
      </w:r>
      <w:r w:rsidRPr="00184764">
        <w:rPr>
          <w:rFonts w:ascii="Andalus" w:hAnsi="Andalus" w:cs="Andalus"/>
          <w:sz w:val="24"/>
          <w:szCs w:val="24"/>
          <w:rtl/>
        </w:rPr>
        <w:t>-</w:t>
      </w:r>
    </w:p>
    <w:p w:rsidR="00184764" w:rsidRPr="00184764" w:rsidRDefault="00184764" w:rsidP="00D2545D">
      <w:pPr>
        <w:tabs>
          <w:tab w:val="left" w:pos="2306"/>
          <w:tab w:val="center" w:pos="4153"/>
        </w:tabs>
        <w:spacing w:after="0" w:line="240" w:lineRule="auto"/>
        <w:jc w:val="right"/>
        <w:rPr>
          <w:rFonts w:ascii="Andalus" w:hAnsi="Andalus" w:cs="Andalus"/>
          <w:sz w:val="24"/>
          <w:szCs w:val="24"/>
          <w:rtl/>
        </w:rPr>
      </w:pPr>
      <w:r w:rsidRPr="00184764">
        <w:rPr>
          <w:rFonts w:ascii="Andalus" w:hAnsi="Andalus" w:cs="Andalus"/>
          <w:sz w:val="24"/>
          <w:szCs w:val="24"/>
        </w:rPr>
        <w:t xml:space="preserve">Second Quiz </w:t>
      </w:r>
      <w:r w:rsidR="00D2545D">
        <w:rPr>
          <w:rFonts w:ascii="Andalus" w:hAnsi="Andalus" w:cs="Andalus"/>
          <w:sz w:val="24"/>
          <w:szCs w:val="24"/>
        </w:rPr>
        <w:t xml:space="preserve">        </w:t>
      </w:r>
      <w:r w:rsidRPr="00184764">
        <w:rPr>
          <w:rFonts w:ascii="Andalus" w:hAnsi="Andalus" w:cs="Andalus"/>
          <w:sz w:val="24"/>
          <w:szCs w:val="24"/>
        </w:rPr>
        <w:t xml:space="preserve">  </w:t>
      </w:r>
      <w:r w:rsidR="00D2545D">
        <w:rPr>
          <w:rFonts w:ascii="Andalus" w:hAnsi="Andalus" w:cs="Andalus"/>
          <w:sz w:val="24"/>
          <w:szCs w:val="24"/>
        </w:rPr>
        <w:t xml:space="preserve">     </w:t>
      </w:r>
      <w:r w:rsidRPr="00184764">
        <w:rPr>
          <w:rFonts w:ascii="Andalus" w:hAnsi="Andalus" w:cs="Andalus"/>
          <w:sz w:val="24"/>
          <w:szCs w:val="24"/>
        </w:rPr>
        <w:t xml:space="preserve"> 5%</w:t>
      </w:r>
      <w:r w:rsidRPr="00184764">
        <w:rPr>
          <w:rFonts w:ascii="Andalus" w:hAnsi="Andalus" w:cs="Andalus"/>
          <w:sz w:val="24"/>
          <w:szCs w:val="24"/>
          <w:rtl/>
        </w:rPr>
        <w:t>-</w:t>
      </w:r>
    </w:p>
    <w:p w:rsidR="00184764" w:rsidRPr="00184764" w:rsidRDefault="00184764" w:rsidP="00184764">
      <w:pPr>
        <w:tabs>
          <w:tab w:val="left" w:pos="2306"/>
          <w:tab w:val="center" w:pos="4153"/>
        </w:tabs>
        <w:spacing w:after="0" w:line="240" w:lineRule="auto"/>
        <w:jc w:val="right"/>
        <w:rPr>
          <w:rFonts w:ascii="Andalus" w:hAnsi="Andalus" w:cs="Andalus"/>
          <w:sz w:val="24"/>
          <w:szCs w:val="24"/>
          <w:rtl/>
        </w:rPr>
      </w:pPr>
      <w:proofErr w:type="spellStart"/>
      <w:r w:rsidRPr="00184764">
        <w:rPr>
          <w:rFonts w:ascii="Andalus" w:hAnsi="Andalus" w:cs="Andalus"/>
          <w:sz w:val="24"/>
          <w:szCs w:val="24"/>
        </w:rPr>
        <w:t>Atendanc</w:t>
      </w:r>
      <w:r w:rsidR="00D2545D">
        <w:rPr>
          <w:rFonts w:ascii="Andalus" w:hAnsi="Andalus" w:cs="Andalus"/>
          <w:sz w:val="24"/>
          <w:szCs w:val="24"/>
        </w:rPr>
        <w:t>e</w:t>
      </w:r>
      <w:proofErr w:type="spellEnd"/>
      <w:r w:rsidR="00D2545D">
        <w:rPr>
          <w:rFonts w:ascii="Andalus" w:hAnsi="Andalus" w:cs="Andalus"/>
          <w:sz w:val="24"/>
          <w:szCs w:val="24"/>
        </w:rPr>
        <w:t xml:space="preserve"> &amp; Case </w:t>
      </w:r>
      <w:r w:rsidRPr="00184764">
        <w:rPr>
          <w:rFonts w:ascii="Andalus" w:hAnsi="Andalus" w:cs="Andalus"/>
          <w:sz w:val="24"/>
          <w:szCs w:val="24"/>
        </w:rPr>
        <w:t xml:space="preserve">       5%</w:t>
      </w:r>
      <w:r w:rsidRPr="00184764">
        <w:rPr>
          <w:rFonts w:ascii="Andalus" w:hAnsi="Andalus" w:cs="Andalus"/>
          <w:sz w:val="24"/>
          <w:szCs w:val="24"/>
          <w:rtl/>
        </w:rPr>
        <w:t>-</w:t>
      </w:r>
    </w:p>
    <w:p w:rsidR="00184764" w:rsidRPr="00184764" w:rsidRDefault="00184764" w:rsidP="00184764">
      <w:pPr>
        <w:tabs>
          <w:tab w:val="left" w:pos="2306"/>
          <w:tab w:val="center" w:pos="4153"/>
        </w:tabs>
        <w:spacing w:after="0" w:line="240" w:lineRule="auto"/>
        <w:jc w:val="right"/>
        <w:rPr>
          <w:rFonts w:ascii="Andalus" w:hAnsi="Andalus" w:cs="Andalus"/>
          <w:sz w:val="24"/>
          <w:szCs w:val="24"/>
          <w:rtl/>
        </w:rPr>
      </w:pPr>
      <w:proofErr w:type="spellStart"/>
      <w:r w:rsidRPr="00184764">
        <w:rPr>
          <w:rFonts w:ascii="Andalus" w:hAnsi="Andalus" w:cs="Andalus"/>
          <w:sz w:val="24"/>
          <w:szCs w:val="24"/>
        </w:rPr>
        <w:t>Homework&amp;project</w:t>
      </w:r>
      <w:proofErr w:type="spellEnd"/>
      <w:r w:rsidRPr="00184764">
        <w:rPr>
          <w:rFonts w:ascii="Andalus" w:hAnsi="Andalus" w:cs="Andalus"/>
          <w:sz w:val="24"/>
          <w:szCs w:val="24"/>
        </w:rPr>
        <w:t xml:space="preserve">  </w:t>
      </w:r>
      <w:r w:rsidR="00C8311E">
        <w:rPr>
          <w:rFonts w:ascii="Andalus" w:hAnsi="Andalus" w:cs="Andalus"/>
          <w:sz w:val="24"/>
          <w:szCs w:val="24"/>
        </w:rPr>
        <w:t xml:space="preserve">    (Introduction, Distribution channel</w:t>
      </w:r>
      <w:r w:rsidRPr="00184764">
        <w:rPr>
          <w:rFonts w:ascii="Andalus" w:hAnsi="Andalus" w:cs="Andalus"/>
          <w:sz w:val="24"/>
          <w:szCs w:val="24"/>
        </w:rPr>
        <w:t xml:space="preserve">, suggestion)   5%                                           </w:t>
      </w:r>
    </w:p>
    <w:p w:rsidR="00184764" w:rsidRPr="00184764" w:rsidRDefault="00184764" w:rsidP="00184764">
      <w:pPr>
        <w:tabs>
          <w:tab w:val="left" w:pos="2306"/>
          <w:tab w:val="center" w:pos="4153"/>
        </w:tabs>
        <w:spacing w:after="0" w:line="240" w:lineRule="auto"/>
        <w:jc w:val="right"/>
        <w:rPr>
          <w:rFonts w:ascii="Andalus" w:hAnsi="Andalus" w:cs="Andalus"/>
          <w:sz w:val="24"/>
          <w:szCs w:val="24"/>
          <w:rtl/>
        </w:rPr>
      </w:pPr>
      <w:r w:rsidRPr="00184764">
        <w:rPr>
          <w:rFonts w:ascii="Andalus" w:hAnsi="Andalus" w:cs="Andalus"/>
          <w:sz w:val="24"/>
          <w:szCs w:val="24"/>
        </w:rPr>
        <w:t>Final exam                                                                            40%</w:t>
      </w:r>
      <w:r w:rsidRPr="00184764">
        <w:rPr>
          <w:rFonts w:ascii="Andalus" w:hAnsi="Andalus" w:cs="Andalus"/>
          <w:sz w:val="24"/>
          <w:szCs w:val="24"/>
          <w:rtl/>
        </w:rPr>
        <w:t>-</w:t>
      </w:r>
    </w:p>
    <w:p w:rsidR="00184764" w:rsidRPr="00184764" w:rsidRDefault="00184764" w:rsidP="00184764">
      <w:pPr>
        <w:tabs>
          <w:tab w:val="left" w:pos="2306"/>
          <w:tab w:val="center" w:pos="4153"/>
        </w:tabs>
        <w:spacing w:after="0" w:line="240" w:lineRule="auto"/>
        <w:jc w:val="right"/>
        <w:rPr>
          <w:rFonts w:ascii="Andalus" w:hAnsi="Andalus" w:cs="Andalus"/>
          <w:sz w:val="24"/>
          <w:szCs w:val="24"/>
          <w:rtl/>
        </w:rPr>
      </w:pPr>
      <w:r w:rsidRPr="00184764">
        <w:rPr>
          <w:rFonts w:ascii="Andalus" w:hAnsi="Andalus" w:cs="Andalus"/>
          <w:sz w:val="24"/>
          <w:szCs w:val="24"/>
        </w:rPr>
        <w:t>Total                                                                                    100%</w:t>
      </w:r>
      <w:r w:rsidRPr="00184764">
        <w:rPr>
          <w:rFonts w:ascii="Andalus" w:hAnsi="Andalus" w:cs="Andalus"/>
          <w:sz w:val="24"/>
          <w:szCs w:val="24"/>
          <w:rtl/>
        </w:rPr>
        <w:t xml:space="preserve">-                               </w:t>
      </w:r>
    </w:p>
    <w:p w:rsidR="00703B93" w:rsidRPr="00184764" w:rsidRDefault="00703B93" w:rsidP="00184764">
      <w:pPr>
        <w:jc w:val="right"/>
        <w:rPr>
          <w:rFonts w:ascii="Andalus" w:hAnsi="Andalus" w:cs="Andalus"/>
          <w:sz w:val="24"/>
          <w:szCs w:val="24"/>
          <w:rtl/>
        </w:rPr>
      </w:pPr>
    </w:p>
    <w:p w:rsidR="00154AB8" w:rsidRPr="00154AB8" w:rsidRDefault="00154AB8" w:rsidP="00154AB8">
      <w:pPr>
        <w:tabs>
          <w:tab w:val="left" w:pos="2306"/>
          <w:tab w:val="center" w:pos="4153"/>
        </w:tabs>
        <w:spacing w:after="0" w:line="240" w:lineRule="auto"/>
        <w:jc w:val="right"/>
        <w:rPr>
          <w:rFonts w:ascii="Andalus" w:hAnsi="Andalus" w:cs="Andalus"/>
          <w:b/>
          <w:bCs/>
          <w:sz w:val="28"/>
          <w:szCs w:val="28"/>
        </w:rPr>
      </w:pPr>
      <w:r w:rsidRPr="00154AB8">
        <w:rPr>
          <w:rFonts w:ascii="Andalus" w:hAnsi="Andalus" w:cs="Andalus"/>
          <w:b/>
          <w:bCs/>
          <w:sz w:val="28"/>
          <w:szCs w:val="28"/>
        </w:rPr>
        <w:t xml:space="preserve">Topics to be </w:t>
      </w:r>
      <w:proofErr w:type="gramStart"/>
      <w:r w:rsidRPr="00154AB8">
        <w:rPr>
          <w:rFonts w:ascii="Andalus" w:hAnsi="Andalus" w:cs="Andalus"/>
          <w:b/>
          <w:bCs/>
          <w:sz w:val="28"/>
          <w:szCs w:val="28"/>
        </w:rPr>
        <w:t>Covered</w:t>
      </w:r>
      <w:proofErr w:type="gramEnd"/>
      <w:r w:rsidRPr="00154AB8">
        <w:rPr>
          <w:rFonts w:ascii="Andalus" w:hAnsi="Andalus" w:cs="Andalus"/>
          <w:b/>
          <w:bCs/>
          <w:sz w:val="28"/>
          <w:szCs w:val="28"/>
        </w:rPr>
        <w:t>:</w:t>
      </w:r>
    </w:p>
    <w:p w:rsidR="00DE20CA" w:rsidRDefault="00DE20CA" w:rsidP="00154AB8">
      <w:pPr>
        <w:jc w:val="right"/>
        <w:rPr>
          <w:rFonts w:ascii="Andalus" w:hAnsi="Andalus" w:cs="Andalus"/>
          <w:sz w:val="24"/>
          <w:szCs w:val="24"/>
          <w:rtl/>
        </w:rPr>
      </w:pPr>
    </w:p>
    <w:p w:rsidR="004D11EF" w:rsidRDefault="004D11EF" w:rsidP="00150FC7">
      <w:pPr>
        <w:spacing w:after="0"/>
        <w:jc w:val="right"/>
        <w:rPr>
          <w:rFonts w:ascii="Andalus" w:hAnsi="Andalus" w:cs="Andalus"/>
          <w:sz w:val="24"/>
          <w:szCs w:val="24"/>
          <w:rtl/>
        </w:rPr>
      </w:pPr>
      <w:r>
        <w:rPr>
          <w:rFonts w:ascii="Andalus" w:hAnsi="Andalus" w:cs="Andalus"/>
          <w:sz w:val="24"/>
          <w:szCs w:val="24"/>
        </w:rPr>
        <w:t>Chapter 1----------Marketing Channel Concepts</w:t>
      </w:r>
    </w:p>
    <w:p w:rsidR="004D11EF" w:rsidRDefault="004D11EF" w:rsidP="00150FC7">
      <w:pPr>
        <w:spacing w:after="0"/>
        <w:jc w:val="right"/>
        <w:rPr>
          <w:rFonts w:ascii="Andalus" w:hAnsi="Andalus" w:cs="Andalus"/>
          <w:sz w:val="24"/>
          <w:szCs w:val="24"/>
        </w:rPr>
      </w:pPr>
      <w:r>
        <w:rPr>
          <w:rFonts w:ascii="Andalus" w:hAnsi="Andalus" w:cs="Andalus"/>
          <w:sz w:val="24"/>
          <w:szCs w:val="24"/>
        </w:rPr>
        <w:t>Chapter 2----------The</w:t>
      </w:r>
      <w:r w:rsidR="00B4171B">
        <w:rPr>
          <w:rFonts w:ascii="Andalus" w:hAnsi="Andalus" w:cs="Andalus"/>
          <w:sz w:val="24"/>
          <w:szCs w:val="24"/>
        </w:rPr>
        <w:t xml:space="preserve"> </w:t>
      </w:r>
      <w:r>
        <w:rPr>
          <w:rFonts w:ascii="Andalus" w:hAnsi="Andalus" w:cs="Andalus"/>
          <w:sz w:val="24"/>
          <w:szCs w:val="24"/>
        </w:rPr>
        <w:t>Channel Participants</w:t>
      </w:r>
    </w:p>
    <w:p w:rsidR="004D11EF" w:rsidRDefault="00B4171B" w:rsidP="00150FC7">
      <w:pPr>
        <w:spacing w:after="0"/>
        <w:jc w:val="right"/>
        <w:rPr>
          <w:rFonts w:ascii="Andalus" w:hAnsi="Andalus" w:cs="Andalus"/>
          <w:sz w:val="24"/>
          <w:szCs w:val="24"/>
        </w:rPr>
      </w:pPr>
      <w:r>
        <w:rPr>
          <w:rFonts w:ascii="Andalus" w:hAnsi="Andalus" w:cs="Andalus"/>
          <w:sz w:val="24"/>
          <w:szCs w:val="24"/>
        </w:rPr>
        <w:t>Chapter 4</w:t>
      </w:r>
      <w:r w:rsidR="004D11EF">
        <w:rPr>
          <w:rFonts w:ascii="Andalus" w:hAnsi="Andalus" w:cs="Andalus"/>
          <w:sz w:val="24"/>
          <w:szCs w:val="24"/>
        </w:rPr>
        <w:t>----------Behavioral Processe</w:t>
      </w:r>
      <w:r>
        <w:rPr>
          <w:rFonts w:ascii="Andalus" w:hAnsi="Andalus" w:cs="Andalus"/>
          <w:sz w:val="24"/>
          <w:szCs w:val="24"/>
        </w:rPr>
        <w:t>s</w:t>
      </w:r>
      <w:r w:rsidR="004D11EF">
        <w:rPr>
          <w:rFonts w:ascii="Andalus" w:hAnsi="Andalus" w:cs="Andalus"/>
          <w:sz w:val="24"/>
          <w:szCs w:val="24"/>
        </w:rPr>
        <w:t xml:space="preserve"> in Marketing Channel</w:t>
      </w:r>
    </w:p>
    <w:p w:rsidR="005D3AEA" w:rsidRDefault="005D3AEA" w:rsidP="00150FC7">
      <w:pPr>
        <w:spacing w:after="0"/>
        <w:jc w:val="right"/>
        <w:rPr>
          <w:rFonts w:ascii="Andalus" w:hAnsi="Andalus" w:cs="Andalus"/>
          <w:sz w:val="24"/>
          <w:szCs w:val="24"/>
          <w:rtl/>
        </w:rPr>
      </w:pPr>
      <w:r>
        <w:rPr>
          <w:rFonts w:ascii="Andalus" w:hAnsi="Andalus" w:cs="Andalus"/>
          <w:sz w:val="24"/>
          <w:szCs w:val="24"/>
        </w:rPr>
        <w:t xml:space="preserve">Chapter </w:t>
      </w:r>
      <w:r w:rsidR="008D5A68">
        <w:rPr>
          <w:rFonts w:ascii="Andalus" w:hAnsi="Andalus" w:cs="Andalus"/>
          <w:sz w:val="24"/>
          <w:szCs w:val="24"/>
        </w:rPr>
        <w:t>5</w:t>
      </w:r>
      <w:r>
        <w:rPr>
          <w:rFonts w:ascii="Andalus" w:hAnsi="Andalus" w:cs="Andalus"/>
          <w:sz w:val="24"/>
          <w:szCs w:val="24"/>
        </w:rPr>
        <w:t>----------</w:t>
      </w:r>
      <w:r w:rsidR="009C32BC">
        <w:rPr>
          <w:rFonts w:ascii="Andalus" w:hAnsi="Andalus" w:cs="Andalus"/>
          <w:sz w:val="24"/>
          <w:szCs w:val="24"/>
        </w:rPr>
        <w:t>Strategy in Marketing Channels</w:t>
      </w:r>
    </w:p>
    <w:p w:rsidR="00031067" w:rsidRDefault="00031067" w:rsidP="00150FC7">
      <w:pPr>
        <w:spacing w:after="0"/>
        <w:jc w:val="right"/>
        <w:rPr>
          <w:rFonts w:ascii="Andalus" w:hAnsi="Andalus" w:cs="Andalus"/>
          <w:sz w:val="24"/>
          <w:szCs w:val="24"/>
        </w:rPr>
      </w:pPr>
      <w:r>
        <w:rPr>
          <w:rFonts w:ascii="Andalus" w:hAnsi="Andalus" w:cs="Andalus"/>
          <w:sz w:val="24"/>
          <w:szCs w:val="24"/>
        </w:rPr>
        <w:t xml:space="preserve">Chapter </w:t>
      </w:r>
      <w:r w:rsidR="008D5A68">
        <w:rPr>
          <w:rFonts w:ascii="Andalus" w:hAnsi="Andalus" w:cs="Andalus"/>
          <w:sz w:val="24"/>
          <w:szCs w:val="24"/>
        </w:rPr>
        <w:t>6</w:t>
      </w:r>
      <w:r>
        <w:rPr>
          <w:rFonts w:ascii="Andalus" w:hAnsi="Andalus" w:cs="Andalus"/>
          <w:sz w:val="24"/>
          <w:szCs w:val="24"/>
        </w:rPr>
        <w:t xml:space="preserve">----------Designing </w:t>
      </w:r>
      <w:r w:rsidR="00B4171B">
        <w:rPr>
          <w:rFonts w:ascii="Andalus" w:hAnsi="Andalus" w:cs="Andalus"/>
          <w:sz w:val="24"/>
          <w:szCs w:val="24"/>
        </w:rPr>
        <w:t>the Marketing Channels</w:t>
      </w:r>
    </w:p>
    <w:p w:rsidR="008D5A68" w:rsidRDefault="008D5A68" w:rsidP="00150FC7">
      <w:pPr>
        <w:spacing w:after="0"/>
        <w:jc w:val="right"/>
        <w:rPr>
          <w:rFonts w:ascii="Andalus" w:hAnsi="Andalus" w:cs="Andalus"/>
          <w:sz w:val="24"/>
          <w:szCs w:val="24"/>
        </w:rPr>
      </w:pPr>
      <w:r>
        <w:rPr>
          <w:rFonts w:ascii="Andalus" w:hAnsi="Andalus" w:cs="Andalus"/>
          <w:sz w:val="24"/>
          <w:szCs w:val="24"/>
        </w:rPr>
        <w:t>Chapter 7----------Selecting the Channel Members</w:t>
      </w:r>
    </w:p>
    <w:p w:rsidR="008D5A68" w:rsidRDefault="008D5A68" w:rsidP="00150FC7">
      <w:pPr>
        <w:spacing w:after="0"/>
        <w:jc w:val="right"/>
        <w:rPr>
          <w:rFonts w:ascii="Andalus" w:hAnsi="Andalus" w:cs="Andalus"/>
          <w:sz w:val="24"/>
          <w:szCs w:val="24"/>
        </w:rPr>
      </w:pPr>
      <w:r>
        <w:rPr>
          <w:rFonts w:ascii="Andalus" w:hAnsi="Andalus" w:cs="Andalus"/>
          <w:sz w:val="24"/>
          <w:szCs w:val="24"/>
        </w:rPr>
        <w:t xml:space="preserve">Chapter 10---------Product Issues </w:t>
      </w:r>
      <w:r w:rsidR="00BB04AE">
        <w:rPr>
          <w:rFonts w:ascii="Andalus" w:hAnsi="Andalus" w:cs="Andalus"/>
          <w:sz w:val="24"/>
          <w:szCs w:val="24"/>
        </w:rPr>
        <w:t xml:space="preserve">in </w:t>
      </w:r>
      <w:r>
        <w:rPr>
          <w:rFonts w:ascii="Andalus" w:hAnsi="Andalus" w:cs="Andalus"/>
          <w:sz w:val="24"/>
          <w:szCs w:val="24"/>
        </w:rPr>
        <w:t>Channel Management</w:t>
      </w:r>
    </w:p>
    <w:p w:rsidR="00BB04AE" w:rsidRDefault="00BB04AE" w:rsidP="00150FC7">
      <w:pPr>
        <w:spacing w:after="0"/>
        <w:jc w:val="right"/>
        <w:rPr>
          <w:rFonts w:ascii="Andalus" w:hAnsi="Andalus" w:cs="Andalus"/>
          <w:sz w:val="24"/>
          <w:szCs w:val="24"/>
        </w:rPr>
      </w:pPr>
      <w:r>
        <w:rPr>
          <w:rFonts w:ascii="Andalus" w:hAnsi="Andalus" w:cs="Andalus"/>
          <w:sz w:val="24"/>
          <w:szCs w:val="24"/>
        </w:rPr>
        <w:t>Chapter 11---------Pricing Issues in Channel Management</w:t>
      </w:r>
    </w:p>
    <w:p w:rsidR="00683596" w:rsidRDefault="00BB04AE" w:rsidP="00150FC7">
      <w:pPr>
        <w:spacing w:after="0"/>
        <w:jc w:val="right"/>
        <w:rPr>
          <w:rFonts w:ascii="Andalus" w:hAnsi="Andalus" w:cs="Andalus"/>
          <w:sz w:val="24"/>
          <w:szCs w:val="24"/>
        </w:rPr>
      </w:pPr>
      <w:r>
        <w:rPr>
          <w:rFonts w:ascii="Andalus" w:hAnsi="Andalus" w:cs="Andalus"/>
          <w:sz w:val="24"/>
          <w:szCs w:val="24"/>
        </w:rPr>
        <w:t>Chapter 12---------Promotion through the Marketing Channel</w:t>
      </w:r>
    </w:p>
    <w:p w:rsidR="00683596" w:rsidRDefault="00683596" w:rsidP="00150FC7">
      <w:pPr>
        <w:spacing w:after="0"/>
        <w:jc w:val="right"/>
        <w:rPr>
          <w:rFonts w:ascii="Andalus" w:hAnsi="Andalus" w:cs="Andalus"/>
          <w:sz w:val="24"/>
          <w:szCs w:val="24"/>
        </w:rPr>
      </w:pPr>
      <w:r>
        <w:rPr>
          <w:rFonts w:ascii="Andalus" w:hAnsi="Andalus" w:cs="Andalus"/>
          <w:sz w:val="24"/>
          <w:szCs w:val="24"/>
        </w:rPr>
        <w:t>Chapter 13---------Logistics and Channel Management</w:t>
      </w:r>
    </w:p>
    <w:p w:rsidR="00AC19DB" w:rsidRDefault="00683596" w:rsidP="00150FC7">
      <w:pPr>
        <w:spacing w:after="0"/>
        <w:jc w:val="right"/>
        <w:rPr>
          <w:rFonts w:ascii="Andalus" w:hAnsi="Andalus" w:cs="Andalus"/>
          <w:sz w:val="24"/>
          <w:szCs w:val="24"/>
        </w:rPr>
      </w:pPr>
      <w:r>
        <w:rPr>
          <w:rFonts w:ascii="Andalus" w:hAnsi="Andalus" w:cs="Andalus"/>
          <w:sz w:val="24"/>
          <w:szCs w:val="24"/>
        </w:rPr>
        <w:t>Chapter 14---------Evaluation Channel Member Performance</w:t>
      </w:r>
    </w:p>
    <w:p w:rsidR="00150FC7" w:rsidRDefault="00AC19DB" w:rsidP="00150FC7">
      <w:pPr>
        <w:spacing w:after="0"/>
        <w:jc w:val="right"/>
        <w:rPr>
          <w:rFonts w:ascii="Andalus" w:hAnsi="Andalus" w:cs="Andalus"/>
          <w:sz w:val="24"/>
          <w:szCs w:val="24"/>
        </w:rPr>
      </w:pPr>
      <w:r>
        <w:rPr>
          <w:rFonts w:ascii="Andalus" w:hAnsi="Andalus" w:cs="Andalus"/>
          <w:sz w:val="24"/>
          <w:szCs w:val="24"/>
        </w:rPr>
        <w:t>Chapter 17---------Marketing Channels for Ser</w:t>
      </w:r>
      <w:r w:rsidR="0023509D">
        <w:rPr>
          <w:rFonts w:ascii="Andalus" w:hAnsi="Andalus" w:cs="Andalus"/>
          <w:sz w:val="24"/>
          <w:szCs w:val="24"/>
        </w:rPr>
        <w:t>vices</w:t>
      </w:r>
    </w:p>
    <w:p w:rsidR="00DE20CA" w:rsidRPr="004D11EF" w:rsidRDefault="005F33B2" w:rsidP="004D11EF">
      <w:pPr>
        <w:jc w:val="center"/>
        <w:rPr>
          <w:rFonts w:ascii="Times New Roman" w:hAnsi="Times New Roman" w:cs="Times New Roman"/>
          <w:sz w:val="24"/>
          <w:szCs w:val="24"/>
          <w:rtl/>
        </w:rPr>
      </w:pPr>
      <w:r>
        <w:rPr>
          <w:rFonts w:ascii="Andalus" w:hAnsi="Andalus" w:cs="Andalus" w:hint="cs"/>
          <w:sz w:val="24"/>
          <w:szCs w:val="24"/>
          <w:rtl/>
        </w:rPr>
        <w:t xml:space="preserve">        </w:t>
      </w:r>
    </w:p>
    <w:sectPr w:rsidR="00DE20CA" w:rsidRPr="004D11EF" w:rsidSect="00C0336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EB" w:rsidRDefault="00F56DEB" w:rsidP="001D3C08">
      <w:pPr>
        <w:spacing w:after="0" w:line="240" w:lineRule="auto"/>
      </w:pPr>
      <w:r>
        <w:separator/>
      </w:r>
    </w:p>
  </w:endnote>
  <w:endnote w:type="continuationSeparator" w:id="0">
    <w:p w:rsidR="00F56DEB" w:rsidRDefault="00F56DEB" w:rsidP="001D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EB" w:rsidRDefault="00F56DEB" w:rsidP="001D3C08">
      <w:pPr>
        <w:spacing w:after="0" w:line="240" w:lineRule="auto"/>
      </w:pPr>
      <w:r>
        <w:separator/>
      </w:r>
    </w:p>
  </w:footnote>
  <w:footnote w:type="continuationSeparator" w:id="0">
    <w:p w:rsidR="00F56DEB" w:rsidRDefault="00F56DEB" w:rsidP="001D3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5D1D"/>
    <w:multiLevelType w:val="hybridMultilevel"/>
    <w:tmpl w:val="996E89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4F4A"/>
    <w:rsid w:val="00031067"/>
    <w:rsid w:val="0009388F"/>
    <w:rsid w:val="00150FC7"/>
    <w:rsid w:val="00154AB8"/>
    <w:rsid w:val="00184764"/>
    <w:rsid w:val="001C198F"/>
    <w:rsid w:val="001D3C08"/>
    <w:rsid w:val="0023509D"/>
    <w:rsid w:val="002C6322"/>
    <w:rsid w:val="003532EB"/>
    <w:rsid w:val="003A5E18"/>
    <w:rsid w:val="003D08FF"/>
    <w:rsid w:val="003D0EA2"/>
    <w:rsid w:val="00496A4A"/>
    <w:rsid w:val="004D11EF"/>
    <w:rsid w:val="00507417"/>
    <w:rsid w:val="005D3AEA"/>
    <w:rsid w:val="005F33B2"/>
    <w:rsid w:val="00612860"/>
    <w:rsid w:val="00642B97"/>
    <w:rsid w:val="00664F4A"/>
    <w:rsid w:val="00683596"/>
    <w:rsid w:val="006F346C"/>
    <w:rsid w:val="00703B93"/>
    <w:rsid w:val="00781F77"/>
    <w:rsid w:val="007D03D9"/>
    <w:rsid w:val="007D6AEB"/>
    <w:rsid w:val="007F16EE"/>
    <w:rsid w:val="00810C2E"/>
    <w:rsid w:val="008B753E"/>
    <w:rsid w:val="008D5A68"/>
    <w:rsid w:val="009C32BC"/>
    <w:rsid w:val="00A61D07"/>
    <w:rsid w:val="00A708FD"/>
    <w:rsid w:val="00AA11B5"/>
    <w:rsid w:val="00AC19DB"/>
    <w:rsid w:val="00B23D7D"/>
    <w:rsid w:val="00B4171B"/>
    <w:rsid w:val="00B9291D"/>
    <w:rsid w:val="00BA1D43"/>
    <w:rsid w:val="00BB04AE"/>
    <w:rsid w:val="00BB48EB"/>
    <w:rsid w:val="00C03360"/>
    <w:rsid w:val="00C70828"/>
    <w:rsid w:val="00C8311E"/>
    <w:rsid w:val="00D2545D"/>
    <w:rsid w:val="00DE20CA"/>
    <w:rsid w:val="00E0046B"/>
    <w:rsid w:val="00E24336"/>
    <w:rsid w:val="00E81BE8"/>
    <w:rsid w:val="00E942D1"/>
    <w:rsid w:val="00EA27C1"/>
    <w:rsid w:val="00F56DEB"/>
    <w:rsid w:val="00FE7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6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3C0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D3C08"/>
  </w:style>
  <w:style w:type="paragraph" w:styleId="Footer">
    <w:name w:val="footer"/>
    <w:basedOn w:val="Normal"/>
    <w:link w:val="FooterChar"/>
    <w:uiPriority w:val="99"/>
    <w:semiHidden/>
    <w:unhideWhenUsed/>
    <w:rsid w:val="001D3C0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D3C08"/>
  </w:style>
  <w:style w:type="paragraph" w:styleId="ListParagraph">
    <w:name w:val="List Paragraph"/>
    <w:basedOn w:val="Normal"/>
    <w:uiPriority w:val="34"/>
    <w:qFormat/>
    <w:rsid w:val="00E24336"/>
    <w:pPr>
      <w:bidi w:val="0"/>
      <w:ind w:left="720"/>
      <w:contextualSpacing/>
    </w:pPr>
    <w:rPr>
      <w:rFonts w:eastAsiaTheme="minorHAnsi"/>
    </w:rPr>
  </w:style>
  <w:style w:type="paragraph" w:customStyle="1" w:styleId="Default">
    <w:name w:val="Default"/>
    <w:rsid w:val="00E24336"/>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apple-style-span">
    <w:name w:val="apple-style-span"/>
    <w:basedOn w:val="DefaultParagraphFont"/>
    <w:rsid w:val="007D6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5341">
      <w:bodyDiv w:val="1"/>
      <w:marLeft w:val="0"/>
      <w:marRight w:val="0"/>
      <w:marTop w:val="0"/>
      <w:marBottom w:val="0"/>
      <w:divBdr>
        <w:top w:val="none" w:sz="0" w:space="0" w:color="auto"/>
        <w:left w:val="none" w:sz="0" w:space="0" w:color="auto"/>
        <w:bottom w:val="none" w:sz="0" w:space="0" w:color="auto"/>
        <w:right w:val="none" w:sz="0" w:space="0" w:color="auto"/>
      </w:divBdr>
    </w:div>
    <w:div w:id="343092008">
      <w:bodyDiv w:val="1"/>
      <w:marLeft w:val="0"/>
      <w:marRight w:val="0"/>
      <w:marTop w:val="0"/>
      <w:marBottom w:val="0"/>
      <w:divBdr>
        <w:top w:val="none" w:sz="0" w:space="0" w:color="auto"/>
        <w:left w:val="none" w:sz="0" w:space="0" w:color="auto"/>
        <w:bottom w:val="none" w:sz="0" w:space="0" w:color="auto"/>
        <w:right w:val="none" w:sz="0" w:space="0" w:color="auto"/>
      </w:divBdr>
    </w:div>
    <w:div w:id="1074930062">
      <w:bodyDiv w:val="1"/>
      <w:marLeft w:val="0"/>
      <w:marRight w:val="0"/>
      <w:marTop w:val="0"/>
      <w:marBottom w:val="0"/>
      <w:divBdr>
        <w:top w:val="none" w:sz="0" w:space="0" w:color="auto"/>
        <w:left w:val="none" w:sz="0" w:space="0" w:color="auto"/>
        <w:bottom w:val="none" w:sz="0" w:space="0" w:color="auto"/>
        <w:right w:val="none" w:sz="0" w:space="0" w:color="auto"/>
      </w:divBdr>
    </w:div>
    <w:div w:id="1272593426">
      <w:bodyDiv w:val="1"/>
      <w:marLeft w:val="0"/>
      <w:marRight w:val="0"/>
      <w:marTop w:val="0"/>
      <w:marBottom w:val="0"/>
      <w:divBdr>
        <w:top w:val="none" w:sz="0" w:space="0" w:color="auto"/>
        <w:left w:val="none" w:sz="0" w:space="0" w:color="auto"/>
        <w:bottom w:val="none" w:sz="0" w:space="0" w:color="auto"/>
        <w:right w:val="none" w:sz="0" w:space="0" w:color="auto"/>
      </w:divBdr>
    </w:div>
    <w:div w:id="1359817252">
      <w:bodyDiv w:val="1"/>
      <w:marLeft w:val="0"/>
      <w:marRight w:val="0"/>
      <w:marTop w:val="0"/>
      <w:marBottom w:val="0"/>
      <w:divBdr>
        <w:top w:val="none" w:sz="0" w:space="0" w:color="auto"/>
        <w:left w:val="none" w:sz="0" w:space="0" w:color="auto"/>
        <w:bottom w:val="none" w:sz="0" w:space="0" w:color="auto"/>
        <w:right w:val="none" w:sz="0" w:space="0" w:color="auto"/>
      </w:divBdr>
    </w:div>
    <w:div w:id="1633637218">
      <w:bodyDiv w:val="1"/>
      <w:marLeft w:val="0"/>
      <w:marRight w:val="0"/>
      <w:marTop w:val="0"/>
      <w:marBottom w:val="0"/>
      <w:divBdr>
        <w:top w:val="none" w:sz="0" w:space="0" w:color="auto"/>
        <w:left w:val="none" w:sz="0" w:space="0" w:color="auto"/>
        <w:bottom w:val="none" w:sz="0" w:space="0" w:color="auto"/>
        <w:right w:val="none" w:sz="0" w:space="0" w:color="auto"/>
      </w:divBdr>
    </w:div>
    <w:div w:id="20575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397</Words>
  <Characters>2263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 center</dc:creator>
  <cp:keywords/>
  <dc:description/>
  <cp:lastModifiedBy>kadeja</cp:lastModifiedBy>
  <cp:revision>31</cp:revision>
  <dcterms:created xsi:type="dcterms:W3CDTF">2015-08-17T13:04:00Z</dcterms:created>
  <dcterms:modified xsi:type="dcterms:W3CDTF">2015-08-19T07:48:00Z</dcterms:modified>
</cp:coreProperties>
</file>