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77" w:rsidRPr="00026F4A" w:rsidRDefault="00026F4A" w:rsidP="00527D14">
      <w:pPr>
        <w:bidi/>
        <w:spacing w:line="480" w:lineRule="auto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3248025</wp:posOffset>
            </wp:positionH>
            <wp:positionV relativeFrom="page">
              <wp:posOffset>438150</wp:posOffset>
            </wp:positionV>
            <wp:extent cx="1428750" cy="847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D16B80">
        <w:rPr>
          <w:rFonts w:ascii="Times New Roman" w:hAnsi="Times New Roman"/>
          <w:bCs/>
          <w:color w:val="auto"/>
        </w:rPr>
        <w:t xml:space="preserve">                             </w:t>
      </w:r>
      <w:r w:rsidR="003F564D">
        <w:rPr>
          <w:rFonts w:ascii="Times New Roman" w:hAnsi="Times New Roman" w:hint="cs"/>
          <w:bCs/>
          <w:color w:val="auto"/>
          <w:rtl/>
        </w:rPr>
        <w:t>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  <w:r w:rsidR="003D17AD">
        <w:rPr>
          <w:rFonts w:ascii="Times New Roman" w:hAnsi="Times New Roman" w:hint="cs"/>
          <w:bCs/>
          <w:color w:val="auto"/>
          <w:rtl/>
        </w:rPr>
        <w:t>:</w:t>
      </w:r>
      <w:proofErr w:type="gramStart"/>
      <w:r w:rsidR="003D17AD">
        <w:rPr>
          <w:rFonts w:ascii="Times New Roman" w:hAnsi="Times New Roman" w:hint="cs"/>
          <w:bCs/>
          <w:color w:val="auto"/>
          <w:rtl/>
        </w:rPr>
        <w:t xml:space="preserve">207- </w:t>
      </w:r>
      <w:proofErr w:type="spellStart"/>
      <w:r w:rsidR="003D17AD">
        <w:rPr>
          <w:rFonts w:ascii="Times New Roman" w:hAnsi="Times New Roman" w:hint="cs"/>
          <w:bCs/>
          <w:color w:val="auto"/>
          <w:rtl/>
        </w:rPr>
        <w:t>جغر</w:t>
      </w:r>
      <w:proofErr w:type="spellEnd"/>
      <w:proofErr w:type="gramEnd"/>
      <w:r w:rsidR="003D17AD">
        <w:rPr>
          <w:rFonts w:ascii="Times New Roman" w:hAnsi="Times New Roman" w:hint="cs"/>
          <w:bCs/>
          <w:color w:val="auto"/>
          <w:rtl/>
        </w:rPr>
        <w:t xml:space="preserve"> الجغرافيا </w:t>
      </w:r>
      <w:r w:rsidR="00527D14">
        <w:rPr>
          <w:rFonts w:ascii="Times New Roman" w:hAnsi="Times New Roman" w:hint="cs"/>
          <w:bCs/>
          <w:color w:val="auto"/>
          <w:rtl/>
        </w:rPr>
        <w:t xml:space="preserve">السياسية                               </w:t>
      </w:r>
    </w:p>
    <w:p w:rsidR="00026F4A" w:rsidRPr="00026F4A" w:rsidRDefault="00026F4A" w:rsidP="00F54808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F54808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الفصل الدراسي:</w:t>
      </w:r>
      <w:r w:rsidR="003D17AD">
        <w:rPr>
          <w:rFonts w:ascii="Times New Roman" w:hAnsi="Times New Roman" w:hint="cs"/>
          <w:bCs/>
          <w:color w:val="auto"/>
          <w:rtl/>
        </w:rPr>
        <w:t xml:space="preserve"> ال</w:t>
      </w:r>
      <w:r w:rsidR="00F54808">
        <w:rPr>
          <w:rFonts w:ascii="Times New Roman" w:hAnsi="Times New Roman" w:hint="cs"/>
          <w:bCs/>
          <w:color w:val="auto"/>
          <w:rtl/>
        </w:rPr>
        <w:t>أول</w:t>
      </w:r>
    </w:p>
    <w:p w:rsidR="007B644B" w:rsidRPr="005353B9" w:rsidRDefault="00D16B80" w:rsidP="00F54808">
      <w:pPr>
        <w:bidi/>
        <w:spacing w:line="480" w:lineRule="auto"/>
        <w:jc w:val="center"/>
        <w:rPr>
          <w:rFonts w:ascii="Times New Roman" w:hAnsi="Times New Roman"/>
          <w:b/>
          <w:color w:val="auto"/>
          <w:rtl/>
        </w:rPr>
      </w:pP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</w:t>
      </w:r>
      <w:r w:rsidR="001A63DB" w:rsidRPr="001A63DB">
        <w:rPr>
          <w:rFonts w:ascii="Times New Roman" w:hAnsi="Times New Roman" w:hint="cs"/>
          <w:bCs/>
          <w:color w:val="auto"/>
          <w:rtl/>
        </w:rPr>
        <w:t>السنة الدراسية:</w:t>
      </w:r>
      <w:r w:rsidR="003D17AD" w:rsidRPr="001B12AB">
        <w:rPr>
          <w:rFonts w:ascii="Times New Roman" w:hAnsi="Times New Roman" w:hint="cs"/>
          <w:bCs/>
          <w:color w:val="auto"/>
          <w:rtl/>
        </w:rPr>
        <w:t>143</w:t>
      </w:r>
      <w:r w:rsidR="00F54808">
        <w:rPr>
          <w:rFonts w:ascii="Times New Roman" w:hAnsi="Times New Roman" w:hint="cs"/>
          <w:bCs/>
          <w:color w:val="auto"/>
          <w:rtl/>
        </w:rPr>
        <w:t>6</w:t>
      </w:r>
      <w:r w:rsidR="003D17AD" w:rsidRPr="001B12AB">
        <w:rPr>
          <w:rFonts w:ascii="Times New Roman" w:hAnsi="Times New Roman" w:hint="cs"/>
          <w:bCs/>
          <w:color w:val="auto"/>
          <w:rtl/>
        </w:rPr>
        <w:t>-143</w:t>
      </w:r>
      <w:r w:rsidR="00F54808">
        <w:rPr>
          <w:rFonts w:ascii="Times New Roman" w:hAnsi="Times New Roman" w:hint="cs"/>
          <w:bCs/>
          <w:color w:val="auto"/>
          <w:rtl/>
        </w:rPr>
        <w:t>7</w:t>
      </w:r>
      <w:r w:rsidR="003D17AD" w:rsidRPr="001B12AB">
        <w:rPr>
          <w:rFonts w:ascii="Times New Roman" w:hAnsi="Times New Roman" w:hint="cs"/>
          <w:bCs/>
          <w:color w:val="auto"/>
          <w:rtl/>
        </w:rPr>
        <w:t>هـ</w:t>
      </w:r>
    </w:p>
    <w:p w:rsidR="00853C77" w:rsidRPr="00026F4A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527D14" w:rsidP="00F54808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F54808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د.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أسماء </w:t>
            </w:r>
            <w:proofErr w:type="gram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عبدالعزيز</w:t>
            </w:r>
            <w:proofErr w:type="gramEnd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اباالخيل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527D14" w:rsidP="00EF755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4ساعات (</w:t>
            </w:r>
            <w:r w:rsidRPr="00DD5D75">
              <w:rPr>
                <w:rFonts w:ascii="Times New Roman" w:hAnsi="Times New Roman" w:hint="cs"/>
                <w:bCs/>
                <w:color w:val="0070C0"/>
                <w:szCs w:val="24"/>
                <w:rtl/>
              </w:rPr>
              <w:t>الاثنين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من </w:t>
            </w:r>
            <w:r w:rsidR="00F54808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9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-</w:t>
            </w:r>
            <w:proofErr w:type="gram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</w:t>
            </w:r>
            <w:r w:rsidR="00EF755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)</w:t>
            </w:r>
            <w:r w:rsidR="0076793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</w:t>
            </w:r>
            <w:proofErr w:type="gramEnd"/>
            <w:r w:rsidR="0076793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DD5D7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</w:t>
            </w:r>
            <w:r w:rsidR="00DD5D75" w:rsidRPr="00DD5D75">
              <w:rPr>
                <w:rFonts w:ascii="Times New Roman" w:hAnsi="Times New Roman" w:hint="cs"/>
                <w:bCs/>
                <w:color w:val="0070C0"/>
                <w:szCs w:val="24"/>
                <w:rtl/>
              </w:rPr>
              <w:t>ال</w:t>
            </w:r>
            <w:r w:rsidR="00EF755D">
              <w:rPr>
                <w:rFonts w:ascii="Times New Roman" w:hAnsi="Times New Roman" w:hint="cs"/>
                <w:bCs/>
                <w:color w:val="0070C0"/>
                <w:szCs w:val="24"/>
                <w:rtl/>
              </w:rPr>
              <w:t>ثلاث</w:t>
            </w:r>
            <w:r w:rsidR="00DD5D75" w:rsidRPr="00DD5D75">
              <w:rPr>
                <w:rFonts w:ascii="Times New Roman" w:hAnsi="Times New Roman" w:hint="cs"/>
                <w:bCs/>
                <w:color w:val="0070C0"/>
                <w:szCs w:val="24"/>
                <w:rtl/>
              </w:rPr>
              <w:t xml:space="preserve">اء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من </w:t>
            </w:r>
            <w:r w:rsidR="00EF755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9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-1</w:t>
            </w:r>
            <w:r w:rsidR="00EF755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0) </w:t>
            </w:r>
            <w:r w:rsidR="00EF755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 (</w:t>
            </w:r>
            <w:r w:rsidR="00EF755D" w:rsidRPr="00DD5D75">
              <w:rPr>
                <w:rFonts w:ascii="Times New Roman" w:hAnsi="Times New Roman" w:hint="cs"/>
                <w:bCs/>
                <w:color w:val="0070C0"/>
                <w:szCs w:val="24"/>
                <w:rtl/>
              </w:rPr>
              <w:t>ال</w:t>
            </w:r>
            <w:r w:rsidR="00EF755D">
              <w:rPr>
                <w:rFonts w:ascii="Times New Roman" w:hAnsi="Times New Roman" w:hint="cs"/>
                <w:bCs/>
                <w:color w:val="0070C0"/>
                <w:szCs w:val="24"/>
                <w:rtl/>
              </w:rPr>
              <w:t>ثلاث</w:t>
            </w:r>
            <w:r w:rsidR="00EF755D" w:rsidRPr="00DD5D75">
              <w:rPr>
                <w:rFonts w:ascii="Times New Roman" w:hAnsi="Times New Roman" w:hint="cs"/>
                <w:bCs/>
                <w:color w:val="0070C0"/>
                <w:szCs w:val="24"/>
                <w:rtl/>
              </w:rPr>
              <w:t xml:space="preserve">اء </w:t>
            </w:r>
            <w:r w:rsidR="00EF755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من </w:t>
            </w:r>
            <w:r w:rsidR="00EF755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11</w:t>
            </w:r>
            <w:r w:rsidR="00EF755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-</w:t>
            </w:r>
            <w:r w:rsidR="00EF755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12</w:t>
            </w:r>
            <w:r w:rsidR="00EF755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)</w:t>
            </w:r>
            <w:r w:rsidR="00EF755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853C77" w:rsidRPr="00026F4A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EF755D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40</w:t>
            </w:r>
            <w:r w:rsidR="00527D1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الدور الثاني مبنى رقم 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853C77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E07" w:rsidRDefault="007319D8" w:rsidP="00EF5E0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hyperlink r:id="rId9" w:history="1">
              <w:r w:rsidR="00EF5E07" w:rsidRPr="006E3D55">
                <w:rPr>
                  <w:rStyle w:val="Hyperlink"/>
                  <w:rFonts w:ascii="Times New Roman" w:hAnsi="Times New Roman"/>
                  <w:bCs/>
                  <w:szCs w:val="24"/>
                </w:rPr>
                <w:t>asmaabalkhail@ksu.edu.sa</w:t>
              </w:r>
            </w:hyperlink>
          </w:p>
          <w:p w:rsidR="00853C77" w:rsidRPr="00026F4A" w:rsidRDefault="00853C7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EF5E07" w:rsidP="00524EA4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الجغرافيا السياسية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EF5E0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207 جغر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E312C" w:rsidRDefault="00E817E6" w:rsidP="00E817E6">
            <w:pPr>
              <w:pStyle w:val="TableGrid1"/>
              <w:bidi/>
              <w:spacing w:line="276" w:lineRule="auto"/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hint="cs"/>
                <w:b/>
                <w:bCs/>
                <w:kern w:val="24"/>
                <w:szCs w:val="24"/>
                <w:rtl/>
              </w:rPr>
              <w:t xml:space="preserve">    </w:t>
            </w:r>
            <w:r w:rsidR="00EF5E07" w:rsidRPr="005E312C">
              <w:rPr>
                <w:rFonts w:ascii="Times New Roman" w:eastAsia="Times New Roman" w:hAnsi="Times New Roman" w:hint="cs"/>
                <w:b/>
                <w:bCs/>
                <w:kern w:val="24"/>
                <w:szCs w:val="24"/>
                <w:rtl/>
              </w:rPr>
              <w:t>يتناول</w:t>
            </w:r>
            <w:r w:rsidR="00EF5E07" w:rsidRPr="005E312C">
              <w:rPr>
                <w:rFonts w:ascii="Times New Roman" w:eastAsia="Times New Roman" w:hAnsi="Times New Roman"/>
                <w:b/>
                <w:bCs/>
                <w:kern w:val="24"/>
                <w:szCs w:val="24"/>
                <w:rtl/>
              </w:rPr>
              <w:t xml:space="preserve"> المقرر </w:t>
            </w:r>
            <w:r w:rsidR="00EF5E07" w:rsidRPr="005E312C">
              <w:rPr>
                <w:rFonts w:ascii="Times New Roman" w:eastAsia="Times New Roman" w:hAnsi="Times New Roman" w:hint="cs"/>
                <w:b/>
                <w:bCs/>
                <w:kern w:val="24"/>
                <w:szCs w:val="24"/>
                <w:rtl/>
              </w:rPr>
              <w:t>تعريف</w:t>
            </w:r>
            <w:r w:rsidR="00EF5E07" w:rsidRPr="005E312C">
              <w:rPr>
                <w:rFonts w:ascii="Times New Roman" w:eastAsia="Times New Roman" w:hAnsi="Times New Roman"/>
                <w:b/>
                <w:bCs/>
                <w:kern w:val="24"/>
                <w:szCs w:val="24"/>
                <w:rtl/>
              </w:rPr>
              <w:t xml:space="preserve"> الجغرافيا السياسية وتطورها. واستعراض </w:t>
            </w:r>
            <w:r w:rsidR="00EF5E07" w:rsidRPr="005E312C">
              <w:rPr>
                <w:rFonts w:ascii="Times New Roman" w:eastAsia="Times New Roman" w:hAnsi="Times New Roman" w:hint="cs"/>
                <w:b/>
                <w:bCs/>
                <w:kern w:val="24"/>
                <w:szCs w:val="24"/>
                <w:rtl/>
              </w:rPr>
              <w:t xml:space="preserve">مفاهيمها </w:t>
            </w:r>
            <w:proofErr w:type="gramStart"/>
            <w:r w:rsidR="00EF5E07" w:rsidRPr="005E312C">
              <w:rPr>
                <w:rFonts w:ascii="Times New Roman" w:eastAsia="Times New Roman" w:hAnsi="Times New Roman" w:hint="cs"/>
                <w:b/>
                <w:bCs/>
                <w:kern w:val="24"/>
                <w:szCs w:val="24"/>
                <w:rtl/>
              </w:rPr>
              <w:t>ونظرياتها,</w:t>
            </w:r>
            <w:proofErr w:type="gramEnd"/>
            <w:r w:rsidR="00EF5E07" w:rsidRPr="005E312C">
              <w:rPr>
                <w:rFonts w:ascii="Times New Roman" w:eastAsia="Times New Roman" w:hAnsi="Times New Roman"/>
                <w:b/>
                <w:bCs/>
                <w:kern w:val="24"/>
                <w:szCs w:val="24"/>
                <w:rtl/>
              </w:rPr>
              <w:t xml:space="preserve"> كما </w:t>
            </w:r>
            <w:r w:rsidR="00EF5E07" w:rsidRPr="005E312C">
              <w:rPr>
                <w:rFonts w:ascii="Times New Roman" w:eastAsia="Times New Roman" w:hAnsi="Times New Roman" w:hint="cs"/>
                <w:b/>
                <w:bCs/>
                <w:kern w:val="24"/>
                <w:szCs w:val="24"/>
                <w:rtl/>
              </w:rPr>
              <w:t>يدرس التطور التاريخي للخريطة السياسية للعالم, و</w:t>
            </w:r>
            <w:r w:rsidR="00EF5E07" w:rsidRPr="005E312C">
              <w:rPr>
                <w:rFonts w:ascii="Times New Roman" w:eastAsia="Times New Roman" w:hAnsi="Times New Roman"/>
                <w:b/>
                <w:bCs/>
                <w:kern w:val="24"/>
                <w:szCs w:val="24"/>
                <w:rtl/>
              </w:rPr>
              <w:t xml:space="preserve">سيتم استعراض نشأة الدولة </w:t>
            </w:r>
            <w:r w:rsidR="00EF5E07" w:rsidRPr="005E312C">
              <w:rPr>
                <w:rFonts w:ascii="Times New Roman" w:eastAsia="Times New Roman" w:hAnsi="Times New Roman" w:hint="cs"/>
                <w:b/>
                <w:bCs/>
                <w:kern w:val="24"/>
                <w:szCs w:val="24"/>
                <w:rtl/>
              </w:rPr>
              <w:t>باعتبارها</w:t>
            </w:r>
            <w:r w:rsidR="00EF5E07" w:rsidRPr="005E312C">
              <w:rPr>
                <w:rFonts w:ascii="Times New Roman" w:eastAsia="Times New Roman" w:hAnsi="Times New Roman"/>
                <w:b/>
                <w:bCs/>
                <w:kern w:val="24"/>
                <w:szCs w:val="24"/>
                <w:rtl/>
              </w:rPr>
              <w:t xml:space="preserve"> وحدة سياسية</w:t>
            </w:r>
            <w:r w:rsidR="00EF5E07" w:rsidRPr="005E312C">
              <w:rPr>
                <w:rFonts w:ascii="Times New Roman" w:eastAsia="Times New Roman" w:hAnsi="Times New Roman" w:hint="cs"/>
                <w:b/>
                <w:bCs/>
                <w:kern w:val="24"/>
                <w:szCs w:val="24"/>
                <w:rtl/>
              </w:rPr>
              <w:t xml:space="preserve"> مكانية وتطورها والعناصر التي تتألف منها</w:t>
            </w:r>
            <w:r w:rsidR="00EF5E07" w:rsidRPr="005E312C">
              <w:rPr>
                <w:rFonts w:ascii="Times New Roman" w:eastAsia="Times New Roman" w:hAnsi="Times New Roman"/>
                <w:b/>
                <w:bCs/>
                <w:kern w:val="24"/>
                <w:szCs w:val="24"/>
                <w:rtl/>
              </w:rPr>
              <w:t>,</w:t>
            </w:r>
            <w:r w:rsidR="00EF5E07" w:rsidRPr="005E312C">
              <w:rPr>
                <w:rFonts w:ascii="Times New Roman" w:eastAsia="Times New Roman" w:hAnsi="Times New Roman" w:hint="cs"/>
                <w:b/>
                <w:bCs/>
                <w:kern w:val="24"/>
                <w:szCs w:val="24"/>
                <w:rtl/>
              </w:rPr>
              <w:t xml:space="preserve"> وسيتم دراسة الحدود السياسية للدولة وأقسامها وتطورها, وبعض المشكلات الجغرافية السياسية المتعلقة بها, إضافة إلى دراسة التكتلات السياسية في العالم, وسيختم المقرر بدراسة نماذج مختارة من المشكلات السياسية في العالم.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853C77" w:rsidRPr="005353B9" w:rsidTr="00026F4A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7E6" w:rsidRDefault="00E817E6" w:rsidP="00E817E6">
            <w:pPr>
              <w:pStyle w:val="TableGrid1"/>
              <w:tabs>
                <w:tab w:val="left" w:pos="283"/>
              </w:tabs>
              <w:bidi/>
              <w:spacing w:line="276" w:lineRule="auto"/>
              <w:rPr>
                <w:rFonts w:ascii="Times New Roman" w:hAnsi="Times New Roman"/>
                <w:b/>
                <w:bCs/>
                <w:color w:val="0070C0"/>
                <w:szCs w:val="24"/>
                <w:rtl/>
              </w:rPr>
            </w:pPr>
          </w:p>
          <w:p w:rsidR="00AE1A9A" w:rsidRPr="00DD5D75" w:rsidRDefault="00AE1A9A" w:rsidP="00E817E6">
            <w:pPr>
              <w:pStyle w:val="TableGrid1"/>
              <w:tabs>
                <w:tab w:val="left" w:pos="283"/>
              </w:tabs>
              <w:bidi/>
              <w:spacing w:line="276" w:lineRule="auto"/>
              <w:rPr>
                <w:rFonts w:ascii="Times New Roman" w:hAnsi="Times New Roman"/>
                <w:b/>
                <w:bCs/>
                <w:color w:val="0070C0"/>
                <w:szCs w:val="24"/>
                <w:rtl/>
              </w:rPr>
            </w:pPr>
            <w:r w:rsidRPr="00DD5D75">
              <w:rPr>
                <w:rFonts w:ascii="Times New Roman" w:hAnsi="Times New Roman" w:hint="cs"/>
                <w:b/>
                <w:bCs/>
                <w:color w:val="0070C0"/>
                <w:szCs w:val="24"/>
                <w:rtl/>
              </w:rPr>
              <w:t xml:space="preserve">مهارات المعرفة </w:t>
            </w:r>
            <w:proofErr w:type="gramStart"/>
            <w:r w:rsidRPr="00DD5D75">
              <w:rPr>
                <w:rFonts w:ascii="Times New Roman" w:hAnsi="Times New Roman" w:hint="cs"/>
                <w:b/>
                <w:bCs/>
                <w:color w:val="0070C0"/>
                <w:szCs w:val="24"/>
                <w:rtl/>
              </w:rPr>
              <w:t>والإدراك :</w:t>
            </w:r>
            <w:proofErr w:type="gramEnd"/>
          </w:p>
          <w:p w:rsidR="006A3DBF" w:rsidRPr="00AE1A9A" w:rsidRDefault="006A3DBF" w:rsidP="00E817E6">
            <w:pPr>
              <w:pStyle w:val="TableGrid1"/>
              <w:tabs>
                <w:tab w:val="left" w:pos="283"/>
              </w:tabs>
              <w:bidi/>
              <w:spacing w:line="276" w:lineRule="auto"/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</w:pPr>
            <w:r w:rsidRPr="005E312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-معرفة مفاهيم ونظريات الجغرافيا </w:t>
            </w:r>
            <w:proofErr w:type="gramStart"/>
            <w:r w:rsidRPr="005E312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السياسية  وتطورها</w:t>
            </w:r>
            <w:proofErr w:type="gramEnd"/>
            <w:r w:rsidRPr="005E312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، والإلمام بمفهوم الدولة وعوامل نشأتها وكيفية تحديد حدودها والقدرة على فهم استراتيجيات الدول والمشكلات السياسة العالمية, وإعداد التكاليف الفردية بما فيها المصطلحات السياسية والقدرة على تقديمها والمناقشة الجماعية داخل المحاضرة .</w:t>
            </w:r>
          </w:p>
          <w:p w:rsidR="006A3DBF" w:rsidRPr="005E312C" w:rsidRDefault="006A3DBF" w:rsidP="00E817E6">
            <w:pPr>
              <w:pStyle w:val="TableGrid1"/>
              <w:bidi/>
              <w:spacing w:line="276" w:lineRule="auto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E312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-القدرة على استيعاب ومعرفة أسباب المشكلات السياسية في العالم وتحليلها وطرح الحلول لها.</w:t>
            </w:r>
          </w:p>
          <w:p w:rsidR="006A3DBF" w:rsidRDefault="006A3DBF" w:rsidP="00E817E6">
            <w:pPr>
              <w:pStyle w:val="TableGrid1"/>
              <w:bidi/>
              <w:spacing w:line="276" w:lineRule="auto"/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</w:pPr>
            <w:r w:rsidRPr="005E312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-وإدراك العوامل المؤثرة في نشأة الدول وتطورها</w:t>
            </w:r>
            <w:proofErr w:type="gramStart"/>
            <w:r w:rsidRPr="005E312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,</w:t>
            </w:r>
            <w:proofErr w:type="gramEnd"/>
            <w:r w:rsidRPr="005E312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والقدرة على استيعاب وفهم الخريطة السياسية للعالم والتغيرات التي تطرأ عليها .</w:t>
            </w:r>
          </w:p>
          <w:p w:rsidR="00AE1A9A" w:rsidRPr="00DD5D75" w:rsidRDefault="00AE1A9A" w:rsidP="00E817E6">
            <w:pPr>
              <w:pStyle w:val="TableGrid1"/>
              <w:bidi/>
              <w:spacing w:line="276" w:lineRule="auto"/>
              <w:rPr>
                <w:rFonts w:ascii="Times New Roman" w:hAnsi="Times New Roman"/>
                <w:b/>
                <w:bCs/>
                <w:color w:val="0070C0"/>
                <w:szCs w:val="24"/>
              </w:rPr>
            </w:pPr>
            <w:r w:rsidRPr="00DD5D75">
              <w:rPr>
                <w:rFonts w:ascii="Times New Roman" w:hAnsi="Times New Roman" w:hint="cs"/>
                <w:b/>
                <w:bCs/>
                <w:color w:val="0070C0"/>
                <w:szCs w:val="24"/>
                <w:rtl/>
              </w:rPr>
              <w:t>مهارات العلاقات الشخصية:</w:t>
            </w:r>
          </w:p>
          <w:p w:rsidR="00853C77" w:rsidRDefault="006A3DBF" w:rsidP="00E817E6">
            <w:pPr>
              <w:pStyle w:val="TableGrid1"/>
              <w:bidi/>
              <w:spacing w:line="276" w:lineRule="auto"/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</w:pPr>
            <w:r w:rsidRPr="005E312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-القدرة على المناقشة والحوار داخل </w:t>
            </w:r>
            <w:proofErr w:type="gramStart"/>
            <w:r w:rsidRPr="005E312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المحاضرة,</w:t>
            </w:r>
            <w:proofErr w:type="gramEnd"/>
            <w:r w:rsidRPr="005E312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ومهارة  التواصل والتعاون بين الطالبات في البحث عن المعلومة وكيفية طرحها وعرضها, </w:t>
            </w:r>
            <w:r w:rsidR="00AE1A9A" w:rsidRPr="002E21A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واستخدام الحاسب في البحث عن المعلومة واستخدام شبكة المعلومات والمواقع الرسمية ذات الصلة.</w:t>
            </w:r>
            <w:r w:rsidRPr="005E312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واستخدام التقنية والأجهزة الموجود في القاعات في عملية عرض المعلومات.</w:t>
            </w:r>
          </w:p>
          <w:p w:rsidR="00E817E6" w:rsidRPr="005E312C" w:rsidRDefault="00E817E6" w:rsidP="00E817E6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477E53" w:rsidRDefault="00E817E6" w:rsidP="005A690D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 xml:space="preserve"> </w:t>
            </w:r>
            <w:r w:rsidR="005A690D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)</w:t>
            </w:r>
          </w:p>
        </w:tc>
      </w:tr>
      <w:tr w:rsidR="00853C77" w:rsidRPr="005353B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EC0" w:rsidRPr="00265849" w:rsidRDefault="00FE4EC0" w:rsidP="00E817E6">
            <w:pPr>
              <w:bidi/>
              <w:spacing w:before="86"/>
              <w:textAlignment w:val="baseline"/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</w:pPr>
            <w:r w:rsidRPr="00265849"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  <w:t>- هارون</w:t>
            </w:r>
            <w:proofErr w:type="gramStart"/>
            <w:r w:rsidRPr="00265849"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  <w:t xml:space="preserve"> ,</w:t>
            </w:r>
            <w:proofErr w:type="gramEnd"/>
            <w:r w:rsidRPr="00265849"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  <w:t xml:space="preserve"> علي أحمد , 200</w:t>
            </w:r>
            <w:r w:rsidR="00800461"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9</w:t>
            </w:r>
            <w:r w:rsidRPr="00265849"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  <w:t xml:space="preserve">م  </w:t>
            </w:r>
            <w:r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"</w:t>
            </w:r>
            <w:r w:rsidRPr="00265849"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  <w:t>أسس الجغرافيا السياسية</w:t>
            </w:r>
            <w:r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"</w:t>
            </w:r>
            <w:r w:rsidRPr="00265849"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  <w:t xml:space="preserve"> , القاهرة , دار الفكر العربي , </w:t>
            </w:r>
          </w:p>
          <w:p w:rsidR="00FE4EC0" w:rsidRPr="00265849" w:rsidRDefault="00554C9D" w:rsidP="00E81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</w:pPr>
            <w:r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-</w:t>
            </w:r>
            <w:proofErr w:type="gramStart"/>
            <w:r w:rsidR="00FE4EC0"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السماك,</w:t>
            </w:r>
            <w:proofErr w:type="gramEnd"/>
            <w:r w:rsidR="00FE4EC0"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محمد أزهر, 2011,"الجغرافيا السياسية بمنظور القرن الحادي والعشرين بين المنهجية والتطبيق",الأردن,عمان,دار اليازوري للنشر والتوزيع.</w:t>
            </w:r>
          </w:p>
          <w:p w:rsidR="00853C77" w:rsidRPr="00265849" w:rsidRDefault="00FE4EC0" w:rsidP="00E817E6">
            <w:pPr>
              <w:bidi/>
              <w:spacing w:before="86"/>
              <w:textAlignment w:val="baseline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65849"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  <w:t>- الديب</w:t>
            </w:r>
            <w:proofErr w:type="gramStart"/>
            <w:r w:rsidRPr="00265849"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  <w:t xml:space="preserve"> ,</w:t>
            </w:r>
            <w:proofErr w:type="gramEnd"/>
            <w:r w:rsidRPr="00265849"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  <w:t>محمد محمود , 19</w:t>
            </w:r>
            <w:r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97</w:t>
            </w:r>
            <w:r w:rsidRPr="00265849"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  <w:t>م</w:t>
            </w:r>
            <w:r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, "</w:t>
            </w:r>
            <w:r w:rsidRPr="00265849"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  <w:t xml:space="preserve"> الجغرافيا السياسية- منظور معاصر</w:t>
            </w:r>
            <w:r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"</w:t>
            </w:r>
            <w:r w:rsidRPr="00265849"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  <w:t xml:space="preserve">,القاهرة , مكتبة الأنجلو المصرية </w:t>
            </w:r>
            <w:r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5A690D" w:rsidP="005A690D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853C77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CC6" w:rsidRPr="00265849" w:rsidRDefault="00554C9D" w:rsidP="00E81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Times New Roman" w:eastAsia="Times New Roman" w:hAnsi="Times New Roman"/>
                <w:b/>
                <w:bCs/>
                <w:color w:val="auto"/>
                <w:rtl/>
              </w:rPr>
            </w:pPr>
            <w:r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-</w:t>
            </w:r>
            <w:r w:rsidR="00BB3CC6"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عبداللاه</w:t>
            </w:r>
            <w:proofErr w:type="gramStart"/>
            <w:r w:rsidR="00BB3CC6"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 xml:space="preserve"> ,</w:t>
            </w:r>
            <w:proofErr w:type="gramEnd"/>
            <w:r w:rsidR="00BB3CC6"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عبدالفتاح صديق, 2004م , "أسس الجغرافيا السياسية المعاصرة", الرياض, مكتبة الرشد.</w:t>
            </w:r>
          </w:p>
          <w:p w:rsidR="00853C77" w:rsidRPr="00265849" w:rsidRDefault="00BB3CC6" w:rsidP="00E81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eastAsia="Times New Roman" w:hAnsi="Arial" w:cs="AL-Mohanad Bold"/>
                <w:b/>
                <w:bCs/>
                <w:color w:val="auto"/>
              </w:rPr>
            </w:pPr>
            <w:r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-</w:t>
            </w:r>
            <w:proofErr w:type="gramStart"/>
            <w:r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سعودي,</w:t>
            </w:r>
            <w:proofErr w:type="gramEnd"/>
            <w:r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>محمدعبدالغني, 2003م, "الجغرافيا السياسية المعاصرة:دراسة في الجغرافيا والعلاقات السياسية الدولية</w:t>
            </w:r>
            <w:r w:rsidRPr="00265849">
              <w:rPr>
                <w:rFonts w:ascii="Arial" w:eastAsia="Times New Roman" w:hAnsi="Arial" w:cs="AL-Mohanad Bold" w:hint="cs"/>
                <w:b/>
                <w:bCs/>
                <w:color w:val="auto"/>
                <w:rtl/>
              </w:rPr>
              <w:t>"</w:t>
            </w:r>
            <w:r w:rsidRPr="00265849">
              <w:rPr>
                <w:rFonts w:ascii="Times New Roman" w:eastAsia="Times New Roman" w:hAnsi="Times New Roman" w:hint="cs"/>
                <w:b/>
                <w:bCs/>
                <w:color w:val="auto"/>
                <w:rtl/>
              </w:rPr>
              <w:t xml:space="preserve">,القاهرة, مكتبة الأنجلو المصرية.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5A690D" w:rsidP="005A690D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المراجع </w:t>
            </w:r>
            <w:r w:rsidR="007E320D"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التكميلية</w:t>
            </w: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(إن وجد)</w:t>
            </w:r>
          </w:p>
        </w:tc>
      </w:tr>
    </w:tbl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265849" w:rsidRDefault="00265849" w:rsidP="00026F4A">
      <w:pPr>
        <w:bidi/>
        <w:rPr>
          <w:rFonts w:ascii="Times New Roman" w:hAnsi="Times New Roman"/>
          <w:bCs/>
          <w:color w:val="auto"/>
          <w:rtl/>
        </w:rPr>
      </w:pPr>
    </w:p>
    <w:p w:rsidR="00265849" w:rsidRDefault="00265849" w:rsidP="00265849">
      <w:pPr>
        <w:bidi/>
        <w:rPr>
          <w:rFonts w:ascii="Times New Roman" w:hAnsi="Times New Roman"/>
          <w:bCs/>
          <w:color w:val="auto"/>
          <w:rtl/>
        </w:rPr>
      </w:pPr>
    </w:p>
    <w:p w:rsidR="00265849" w:rsidRDefault="00265849" w:rsidP="00265849">
      <w:pPr>
        <w:bidi/>
        <w:rPr>
          <w:rFonts w:ascii="Times New Roman" w:hAnsi="Times New Roman"/>
          <w:bCs/>
          <w:color w:val="auto"/>
          <w:rtl/>
        </w:rPr>
      </w:pPr>
    </w:p>
    <w:p w:rsidR="007B644B" w:rsidRPr="00907ADD" w:rsidRDefault="007B644B" w:rsidP="00907ADD">
      <w:pPr>
        <w:bidi/>
        <w:rPr>
          <w:rFonts w:ascii="Times New Roman" w:hAnsi="Times New Roman"/>
          <w:bCs/>
          <w:color w:val="auto"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410"/>
        <w:gridCol w:w="2109"/>
      </w:tblGrid>
      <w:tr w:rsidR="00955F5D" w:rsidRPr="005353B9" w:rsidTr="0093351A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BE67CE" w:rsidRPr="003F564D" w:rsidRDefault="000A41C4" w:rsidP="00BE67C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proofErr w:type="gramStart"/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بالنتيجة)</w:t>
            </w:r>
            <w:r w:rsidR="00566AF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*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955F5D" w:rsidRPr="005353B9" w:rsidTr="0093351A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39C" w:rsidRPr="00E817E6" w:rsidRDefault="00F6239C" w:rsidP="00C021C4">
            <w:pPr>
              <w:pStyle w:val="TableGrid1"/>
              <w:tabs>
                <w:tab w:val="left" w:pos="419"/>
                <w:tab w:val="center" w:pos="1342"/>
              </w:tabs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</w:t>
            </w:r>
            <w:proofErr w:type="gramStart"/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الأثنين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20</w:t>
            </w:r>
            <w:proofErr w:type="gramEnd"/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1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/143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7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هـ</w:t>
            </w:r>
          </w:p>
          <w:p w:rsidR="00F6239C" w:rsidRPr="00E817E6" w:rsidRDefault="00F6239C" w:rsidP="00F6239C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</w:t>
            </w:r>
          </w:p>
          <w:p w:rsidR="00955F5D" w:rsidRPr="00E817E6" w:rsidRDefault="00955F5D" w:rsidP="00F6239C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B80" w:rsidRPr="00E817E6" w:rsidRDefault="00F6239C" w:rsidP="00C021C4">
            <w:pPr>
              <w:pStyle w:val="TableGrid1"/>
              <w:tabs>
                <w:tab w:val="left" w:pos="419"/>
                <w:tab w:val="center" w:pos="1342"/>
              </w:tabs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 </w:t>
            </w:r>
            <w:proofErr w:type="gramStart"/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الأثنين</w:t>
            </w:r>
            <w:proofErr w:type="gramEnd"/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13</w:t>
            </w:r>
            <w:r w:rsidR="00D16B80"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1</w:t>
            </w:r>
            <w:r w:rsidR="00D16B80"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/143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7</w:t>
            </w:r>
            <w:r w:rsidR="00D16B80"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هـ</w:t>
            </w:r>
          </w:p>
          <w:p w:rsidR="00F6239C" w:rsidRPr="00E817E6" w:rsidRDefault="00F6239C" w:rsidP="00F6239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 </w:t>
            </w:r>
          </w:p>
          <w:p w:rsidR="00955F5D" w:rsidRPr="00E817E6" w:rsidRDefault="00955F5D" w:rsidP="00F6239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E817E6" w:rsidRDefault="00FA0850" w:rsidP="00026F4A">
            <w:pPr>
              <w:pStyle w:val="TableGrid1"/>
              <w:bidi/>
              <w:rPr>
                <w:rFonts w:ascii="Times New Roman" w:hAnsi="Times New Roman"/>
                <w:bCs/>
                <w:color w:val="0070C0"/>
                <w:sz w:val="22"/>
                <w:szCs w:val="22"/>
                <w:rtl/>
              </w:rPr>
            </w:pPr>
            <w:r w:rsidRPr="00E817E6">
              <w:rPr>
                <w:rFonts w:ascii="Times New Roman" w:hAnsi="Times New Roman" w:hint="cs"/>
                <w:bCs/>
                <w:color w:val="0070C0"/>
                <w:sz w:val="22"/>
                <w:szCs w:val="22"/>
                <w:rtl/>
              </w:rPr>
              <w:t xml:space="preserve"> (تطور خريطة </w:t>
            </w:r>
            <w:proofErr w:type="gramStart"/>
            <w:r w:rsidRPr="00E817E6">
              <w:rPr>
                <w:rFonts w:ascii="Times New Roman" w:hAnsi="Times New Roman" w:hint="cs"/>
                <w:bCs/>
                <w:color w:val="0070C0"/>
                <w:sz w:val="22"/>
                <w:szCs w:val="22"/>
                <w:rtl/>
              </w:rPr>
              <w:t>العالم)</w:t>
            </w:r>
            <w:r w:rsidR="00C3446D" w:rsidRPr="00E817E6">
              <w:rPr>
                <w:rFonts w:ascii="Times New Roman" w:hAnsi="Times New Roman" w:hint="cs"/>
                <w:bCs/>
                <w:color w:val="0070C0"/>
                <w:sz w:val="22"/>
                <w:szCs w:val="22"/>
                <w:rtl/>
              </w:rPr>
              <w:t xml:space="preserve">  10</w:t>
            </w:r>
            <w:proofErr w:type="gramEnd"/>
            <w:r w:rsidR="00C3446D" w:rsidRPr="00E817E6">
              <w:rPr>
                <w:rFonts w:ascii="Times New Roman" w:hAnsi="Times New Roman" w:hint="cs"/>
                <w:bCs/>
                <w:color w:val="0070C0"/>
                <w:sz w:val="22"/>
                <w:szCs w:val="22"/>
                <w:rtl/>
              </w:rPr>
              <w:t xml:space="preserve"> د 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E817E6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الو</w:t>
            </w:r>
            <w:r w:rsidR="005A690D"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جبات </w:t>
            </w:r>
          </w:p>
        </w:tc>
      </w:tr>
      <w:tr w:rsidR="00955F5D" w:rsidRPr="005353B9" w:rsidTr="0093351A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51A" w:rsidRPr="00E817E6" w:rsidRDefault="0093351A" w:rsidP="00C021C4">
            <w:pPr>
              <w:pStyle w:val="TableGrid1"/>
              <w:tabs>
                <w:tab w:val="left" w:pos="419"/>
                <w:tab w:val="center" w:pos="1342"/>
              </w:tabs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</w:t>
            </w:r>
            <w:r w:rsidR="00D16B80"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</w:t>
            </w:r>
            <w:proofErr w:type="gramStart"/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الأثنين</w:t>
            </w:r>
            <w:r w:rsidR="00D16B80"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4</w:t>
            </w:r>
            <w:proofErr w:type="gramEnd"/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2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/143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7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هـ</w:t>
            </w:r>
          </w:p>
          <w:p w:rsidR="00F6239C" w:rsidRPr="00E817E6" w:rsidRDefault="00F6239C" w:rsidP="00F6239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 </w:t>
            </w:r>
          </w:p>
          <w:p w:rsidR="00955F5D" w:rsidRPr="00E817E6" w:rsidRDefault="00955F5D" w:rsidP="00EF755D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51A" w:rsidRPr="00E817E6" w:rsidRDefault="0093351A" w:rsidP="00C021C4">
            <w:pPr>
              <w:pStyle w:val="TableGrid1"/>
              <w:tabs>
                <w:tab w:val="left" w:pos="419"/>
                <w:tab w:val="center" w:pos="1342"/>
              </w:tabs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</w:t>
            </w:r>
            <w:r w:rsidR="00D16B80"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</w:t>
            </w:r>
            <w:proofErr w:type="gramStart"/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الأثنين</w:t>
            </w:r>
            <w:r w:rsidR="00D16B80"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27</w:t>
            </w:r>
            <w:proofErr w:type="gramEnd"/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1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/143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7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هـ</w:t>
            </w:r>
          </w:p>
          <w:p w:rsidR="00F6239C" w:rsidRPr="00E817E6" w:rsidRDefault="00F6239C" w:rsidP="00F6239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</w:p>
          <w:p w:rsidR="0093351A" w:rsidRPr="00E817E6" w:rsidRDefault="006C490C" w:rsidP="00EF755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  </w:t>
            </w:r>
          </w:p>
          <w:p w:rsidR="00955F5D" w:rsidRPr="00E817E6" w:rsidRDefault="00955F5D" w:rsidP="00C3446D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A33" w:rsidRPr="00E817E6" w:rsidRDefault="00C3446D" w:rsidP="00EF755D">
            <w:pPr>
              <w:pStyle w:val="TableGrid1"/>
              <w:bidi/>
              <w:rPr>
                <w:rFonts w:ascii="Times New Roman" w:hAnsi="Times New Roman"/>
                <w:bCs/>
                <w:color w:val="0070C0"/>
                <w:sz w:val="22"/>
                <w:szCs w:val="22"/>
                <w:rtl/>
              </w:rPr>
            </w:pPr>
            <w:r w:rsidRPr="00E817E6">
              <w:rPr>
                <w:rFonts w:ascii="Times New Roman" w:hAnsi="Times New Roman" w:hint="cs"/>
                <w:bCs/>
                <w:color w:val="0070C0"/>
                <w:sz w:val="22"/>
                <w:szCs w:val="22"/>
                <w:rtl/>
              </w:rPr>
              <w:t xml:space="preserve">الاختبار (1) </w:t>
            </w:r>
            <w:r w:rsidR="00EF755D">
              <w:rPr>
                <w:rFonts w:ascii="Times New Roman" w:hAnsi="Times New Roman" w:hint="cs"/>
                <w:bCs/>
                <w:color w:val="0070C0"/>
                <w:sz w:val="22"/>
                <w:szCs w:val="22"/>
                <w:rtl/>
              </w:rPr>
              <w:t>10</w:t>
            </w:r>
            <w:r w:rsidR="00C97A33" w:rsidRPr="00E817E6">
              <w:rPr>
                <w:rFonts w:ascii="Times New Roman" w:hAnsi="Times New Roman" w:hint="cs"/>
                <w:bCs/>
                <w:color w:val="0070C0"/>
                <w:sz w:val="22"/>
                <w:szCs w:val="22"/>
                <w:rtl/>
              </w:rPr>
              <w:t xml:space="preserve"> د</w:t>
            </w:r>
          </w:p>
          <w:p w:rsidR="00C97A33" w:rsidRPr="00E817E6" w:rsidRDefault="00C97A33" w:rsidP="00C97A33">
            <w:pPr>
              <w:pStyle w:val="TableGrid1"/>
              <w:bidi/>
              <w:rPr>
                <w:rFonts w:ascii="Times New Roman" w:hAnsi="Times New Roman"/>
                <w:bCs/>
                <w:color w:val="0070C0"/>
                <w:sz w:val="22"/>
                <w:szCs w:val="22"/>
                <w:rtl/>
              </w:rPr>
            </w:pPr>
          </w:p>
          <w:p w:rsidR="00C97A33" w:rsidRPr="00E817E6" w:rsidRDefault="00C97A33" w:rsidP="00C97A33">
            <w:pPr>
              <w:pStyle w:val="TableGrid1"/>
              <w:bidi/>
              <w:rPr>
                <w:rFonts w:ascii="Times New Roman" w:hAnsi="Times New Roman"/>
                <w:bCs/>
                <w:color w:val="0070C0"/>
                <w:sz w:val="22"/>
                <w:szCs w:val="22"/>
                <w:rtl/>
              </w:rPr>
            </w:pPr>
          </w:p>
          <w:p w:rsidR="00955F5D" w:rsidRPr="00E817E6" w:rsidRDefault="00955F5D" w:rsidP="00C3446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E817E6" w:rsidRDefault="007F2722" w:rsidP="005A690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اختبارات قصيرة  </w:t>
            </w:r>
          </w:p>
        </w:tc>
      </w:tr>
      <w:tr w:rsidR="00955F5D" w:rsidRPr="005353B9" w:rsidTr="0093351A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825" w:rsidRPr="00E817E6" w:rsidRDefault="00241825" w:rsidP="00C021C4">
            <w:pPr>
              <w:pStyle w:val="TableGrid1"/>
              <w:tabs>
                <w:tab w:val="left" w:pos="419"/>
                <w:tab w:val="center" w:pos="1342"/>
              </w:tabs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 </w:t>
            </w:r>
            <w:proofErr w:type="gramStart"/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الأثنين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</w:t>
            </w:r>
            <w:r w:rsidR="006C490C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6</w:t>
            </w:r>
            <w:proofErr w:type="gramEnd"/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1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/143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7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هـ</w:t>
            </w:r>
          </w:p>
          <w:p w:rsidR="00F6239C" w:rsidRPr="00E817E6" w:rsidRDefault="006C490C" w:rsidP="00EF755D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</w:t>
            </w:r>
            <w:r w:rsidR="00FA10B1"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</w:t>
            </w:r>
          </w:p>
          <w:p w:rsidR="00241825" w:rsidRPr="00E817E6" w:rsidRDefault="00241825" w:rsidP="00241825">
            <w:pPr>
              <w:pStyle w:val="TableGrid1"/>
              <w:bidi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ـــــــــــــــــــــــــــــــــــ</w:t>
            </w:r>
          </w:p>
          <w:p w:rsidR="00241825" w:rsidRPr="00E817E6" w:rsidRDefault="00241825" w:rsidP="00C021C4">
            <w:pPr>
              <w:pStyle w:val="TableGrid1"/>
              <w:tabs>
                <w:tab w:val="left" w:pos="419"/>
                <w:tab w:val="center" w:pos="1342"/>
              </w:tabs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</w:t>
            </w:r>
            <w:proofErr w:type="gramStart"/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الأثنين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25</w:t>
            </w:r>
            <w:proofErr w:type="gramEnd"/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2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/143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7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هـ</w:t>
            </w:r>
          </w:p>
          <w:p w:rsidR="00955F5D" w:rsidRPr="00E817E6" w:rsidRDefault="006C490C" w:rsidP="00EF755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51A" w:rsidRDefault="0093351A" w:rsidP="00C021C4">
            <w:pPr>
              <w:pStyle w:val="TableGrid1"/>
              <w:tabs>
                <w:tab w:val="left" w:pos="419"/>
                <w:tab w:val="center" w:pos="1342"/>
              </w:tabs>
              <w:bidi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</w:t>
            </w:r>
            <w:proofErr w:type="gramStart"/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الأثنين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29</w:t>
            </w:r>
            <w:proofErr w:type="gramEnd"/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12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/1436هـ</w:t>
            </w:r>
          </w:p>
          <w:p w:rsidR="00EF755D" w:rsidRPr="00E817E6" w:rsidRDefault="00EF755D" w:rsidP="00EF755D">
            <w:pPr>
              <w:pStyle w:val="TableGrid1"/>
              <w:tabs>
                <w:tab w:val="left" w:pos="419"/>
                <w:tab w:val="center" w:pos="1342"/>
              </w:tabs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:rsidR="0093351A" w:rsidRPr="00E817E6" w:rsidRDefault="0093351A" w:rsidP="0093351A">
            <w:pPr>
              <w:pStyle w:val="TableGrid1"/>
              <w:bidi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ـــــــــــــــــــــــــــــــــــ</w:t>
            </w:r>
          </w:p>
          <w:p w:rsidR="0093351A" w:rsidRPr="00E817E6" w:rsidRDefault="0093351A" w:rsidP="00C021C4">
            <w:pPr>
              <w:pStyle w:val="TableGrid1"/>
              <w:tabs>
                <w:tab w:val="left" w:pos="419"/>
                <w:tab w:val="center" w:pos="1342"/>
              </w:tabs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</w:t>
            </w:r>
            <w:proofErr w:type="gramStart"/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الأثنين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18</w:t>
            </w:r>
            <w:proofErr w:type="gramEnd"/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2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/143</w:t>
            </w:r>
            <w:r w:rsidR="00C021C4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7</w:t>
            </w: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هـ</w:t>
            </w:r>
          </w:p>
          <w:p w:rsidR="0093351A" w:rsidRPr="00E817E6" w:rsidRDefault="006C490C" w:rsidP="00EF755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    </w:t>
            </w:r>
          </w:p>
          <w:p w:rsidR="00955F5D" w:rsidRPr="00E817E6" w:rsidRDefault="00955F5D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51A" w:rsidRPr="00E817E6" w:rsidRDefault="0093351A" w:rsidP="00EF755D">
            <w:pPr>
              <w:bidi/>
              <w:spacing w:after="16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70C0"/>
                <w:sz w:val="22"/>
                <w:szCs w:val="22"/>
                <w:rtl/>
              </w:rPr>
            </w:pPr>
            <w:r w:rsidRPr="00E817E6">
              <w:rPr>
                <w:rFonts w:ascii="Times New Roman" w:eastAsia="Times New Roman" w:hAnsi="Times New Roman" w:hint="cs"/>
                <w:bCs/>
                <w:color w:val="0070C0"/>
                <w:sz w:val="22"/>
                <w:szCs w:val="22"/>
                <w:rtl/>
              </w:rPr>
              <w:t xml:space="preserve">الاختبار الفصلي الأول </w:t>
            </w:r>
            <w:r w:rsidR="00EF755D">
              <w:rPr>
                <w:rFonts w:ascii="Times New Roman" w:eastAsia="Times New Roman" w:hAnsi="Times New Roman" w:hint="cs"/>
                <w:bCs/>
                <w:color w:val="0070C0"/>
                <w:sz w:val="22"/>
                <w:szCs w:val="22"/>
                <w:rtl/>
              </w:rPr>
              <w:t>20</w:t>
            </w:r>
            <w:r w:rsidRPr="00E817E6">
              <w:rPr>
                <w:rFonts w:ascii="Times New Roman" w:eastAsia="Times New Roman" w:hAnsi="Times New Roman" w:hint="cs"/>
                <w:bCs/>
                <w:color w:val="0070C0"/>
                <w:sz w:val="22"/>
                <w:szCs w:val="22"/>
                <w:rtl/>
              </w:rPr>
              <w:t xml:space="preserve"> د</w:t>
            </w:r>
          </w:p>
          <w:p w:rsidR="0093351A" w:rsidRPr="00E817E6" w:rsidRDefault="0093351A" w:rsidP="0093351A">
            <w:pPr>
              <w:bidi/>
              <w:spacing w:after="16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70C0"/>
                <w:sz w:val="22"/>
                <w:szCs w:val="22"/>
                <w:rtl/>
              </w:rPr>
            </w:pPr>
          </w:p>
          <w:p w:rsidR="00955F5D" w:rsidRPr="00E817E6" w:rsidRDefault="0093351A" w:rsidP="00EF755D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817E6">
              <w:rPr>
                <w:rFonts w:ascii="Times New Roman" w:eastAsia="Times New Roman" w:hAnsi="Times New Roman" w:hint="cs"/>
                <w:bCs/>
                <w:color w:val="0070C0"/>
                <w:sz w:val="22"/>
                <w:szCs w:val="22"/>
                <w:rtl/>
              </w:rPr>
              <w:t xml:space="preserve">الاختبار الفصلي الثاني </w:t>
            </w:r>
            <w:r w:rsidR="00EF755D">
              <w:rPr>
                <w:rFonts w:ascii="Times New Roman" w:eastAsia="Times New Roman" w:hAnsi="Times New Roman" w:hint="cs"/>
                <w:bCs/>
                <w:color w:val="0070C0"/>
                <w:sz w:val="22"/>
                <w:szCs w:val="22"/>
                <w:rtl/>
              </w:rPr>
              <w:t>20</w:t>
            </w:r>
            <w:r w:rsidRPr="00E817E6">
              <w:rPr>
                <w:rFonts w:ascii="Times New Roman" w:eastAsia="Times New Roman" w:hAnsi="Times New Roman" w:hint="cs"/>
                <w:bCs/>
                <w:color w:val="0070C0"/>
                <w:sz w:val="22"/>
                <w:szCs w:val="22"/>
                <w:rtl/>
              </w:rPr>
              <w:t xml:space="preserve"> د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E817E6" w:rsidRDefault="003F564D" w:rsidP="005A690D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اختبارات فصلية</w:t>
            </w:r>
          </w:p>
        </w:tc>
      </w:tr>
      <w:tr w:rsidR="007F2722" w:rsidRPr="005353B9" w:rsidTr="0093351A">
        <w:trPr>
          <w:cantSplit/>
          <w:trHeight w:val="45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DD5D75" w:rsidRDefault="009E3676" w:rsidP="00026F4A">
            <w:pPr>
              <w:pStyle w:val="TableGrid1"/>
              <w:bidi/>
              <w:rPr>
                <w:rFonts w:ascii="Times New Roman" w:hAnsi="Times New Roman"/>
                <w:b/>
                <w:bCs/>
                <w:color w:val="0070C0"/>
                <w:szCs w:val="24"/>
              </w:rPr>
            </w:pPr>
            <w:r w:rsidRPr="00DD5D75">
              <w:rPr>
                <w:rFonts w:ascii="Times New Roman" w:eastAsia="Times New Roman" w:hAnsi="Times New Roman" w:hint="cs"/>
                <w:b/>
                <w:bCs/>
                <w:color w:val="0070C0"/>
                <w:szCs w:val="24"/>
                <w:rtl/>
              </w:rPr>
              <w:t>اختبار نهائي 40 د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722" w:rsidRPr="00E817E6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817E6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اختبار نهائي</w:t>
            </w:r>
          </w:p>
        </w:tc>
      </w:tr>
    </w:tbl>
    <w:p w:rsidR="00853C77" w:rsidRPr="009E3676" w:rsidRDefault="003F564D" w:rsidP="009E3676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</w:t>
      </w:r>
      <w:r w:rsidR="000A41C4">
        <w:rPr>
          <w:rFonts w:ascii="Times New Roman" w:hAnsi="Times New Roman" w:hint="cs"/>
          <w:b/>
          <w:color w:val="auto"/>
          <w:szCs w:val="24"/>
          <w:rtl/>
        </w:rPr>
        <w:t>التأكيد على ضرورة حصول الطالبات</w:t>
      </w:r>
      <w:r w:rsidR="005A690D">
        <w:rPr>
          <w:rFonts w:ascii="Times New Roman" w:hAnsi="Times New Roman" w:hint="cs"/>
          <w:b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3F564D" w:rsidRPr="00645804" w:rsidRDefault="003F564D" w:rsidP="00645804">
      <w:pPr>
        <w:bidi/>
        <w:rPr>
          <w:rFonts w:ascii="Times New Roman" w:hAnsi="Times New Roman"/>
          <w:bCs/>
          <w:color w:val="auto"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645804" w:rsidP="00645804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07ADD">
              <w:rPr>
                <w:rFonts w:eastAsia="Times New Roman"/>
                <w:b/>
                <w:bCs/>
                <w:sz w:val="22"/>
                <w:szCs w:val="22"/>
                <w:rtl/>
              </w:rPr>
              <w:t xml:space="preserve">تعريف الجغرافيا السياسية واستعراض تاريخي لنشأتها </w:t>
            </w:r>
            <w:proofErr w:type="gramStart"/>
            <w:r w:rsidRPr="00907ADD">
              <w:rPr>
                <w:rFonts w:eastAsia="Times New Roman"/>
                <w:b/>
                <w:bCs/>
                <w:sz w:val="22"/>
                <w:szCs w:val="22"/>
                <w:rtl/>
              </w:rPr>
              <w:t>وتطورها</w:t>
            </w:r>
            <w:r w:rsidRPr="00907ADD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>,</w:t>
            </w:r>
            <w:proofErr w:type="gramEnd"/>
            <w:r w:rsidRPr="00907ADD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 xml:space="preserve"> ومناهجها.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1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645804" w:rsidP="00645804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</w:rPr>
              <w:t xml:space="preserve">نظريات الجغرافيا </w:t>
            </w:r>
            <w:proofErr w:type="gramStart"/>
            <w:r w:rsidRPr="00907ADD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</w:rPr>
              <w:t>السياسية,</w:t>
            </w:r>
            <w:proofErr w:type="gramEnd"/>
            <w:r w:rsidRPr="00907ADD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</w:rPr>
              <w:t xml:space="preserve"> إضافة إلى تعريف الإستراتيجية وأهدافها 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2</w:t>
            </w:r>
          </w:p>
        </w:tc>
      </w:tr>
      <w:tr w:rsidR="00853C77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645804" w:rsidP="00645804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</w:rPr>
              <w:t xml:space="preserve">تطور الخريطة السياسية </w:t>
            </w:r>
            <w:proofErr w:type="gramStart"/>
            <w:r w:rsidRPr="00907ADD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</w:rPr>
              <w:t>للعالم,</w:t>
            </w:r>
            <w:proofErr w:type="gramEnd"/>
            <w:r w:rsidRPr="00907ADD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</w:rPr>
              <w:t xml:space="preserve"> وشرح مفهوم الدولة ونشأتها 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3</w:t>
            </w:r>
          </w:p>
        </w:tc>
      </w:tr>
      <w:tr w:rsidR="009903FE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804" w:rsidRPr="00907ADD" w:rsidRDefault="00645804" w:rsidP="00645804">
            <w:pPr>
              <w:tabs>
                <w:tab w:val="left" w:pos="3535"/>
                <w:tab w:val="left" w:pos="3950"/>
              </w:tabs>
              <w:bidi/>
              <w:textAlignment w:val="baseline"/>
              <w:rPr>
                <w:rFonts w:eastAsia="Times New Roman"/>
                <w:b/>
                <w:bCs/>
                <w:sz w:val="22"/>
                <w:szCs w:val="22"/>
                <w:rtl/>
              </w:rPr>
            </w:pPr>
            <w:r w:rsidRPr="00907ADD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>العناصر التي تتألف منها الدولة</w:t>
            </w:r>
            <w:proofErr w:type="gramStart"/>
            <w:r w:rsidRPr="00907ADD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 xml:space="preserve"> ,</w:t>
            </w:r>
            <w:proofErr w:type="gramEnd"/>
            <w:r w:rsidRPr="00907ADD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 xml:space="preserve"> المقومات الطبيعية للدولة </w:t>
            </w:r>
          </w:p>
          <w:p w:rsidR="009903FE" w:rsidRPr="00907ADD" w:rsidRDefault="00645804" w:rsidP="00645804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907ADD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>1- الموقع</w:t>
            </w:r>
            <w:proofErr w:type="gramEnd"/>
            <w:r w:rsidRPr="00907ADD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 xml:space="preserve"> 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3FE" w:rsidRPr="00907ADD" w:rsidRDefault="009903FE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rtl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4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645804" w:rsidP="00645804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907ADD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</w:rPr>
              <w:t>2- المناخ</w:t>
            </w:r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5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645804" w:rsidP="00645804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</w:rPr>
              <w:t>3-</w:t>
            </w:r>
            <w:r w:rsidRPr="00907ADD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</w:rPr>
              <w:t>سطح الأرض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6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645804" w:rsidP="00645804">
            <w:pPr>
              <w:pStyle w:val="TableGrid1"/>
              <w:bidi/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</w:pPr>
            <w:r w:rsidRPr="00907ADD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</w:rPr>
              <w:t>4-</w:t>
            </w:r>
            <w:r w:rsidRPr="00907ADD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</w:rPr>
              <w:t>المساحة</w:t>
            </w:r>
            <w:r w:rsidR="00014E79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proofErr w:type="gramStart"/>
            <w:r w:rsidR="00014E79"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 xml:space="preserve">- </w:t>
            </w:r>
            <w:r w:rsidR="00014E79" w:rsidRPr="00907ADD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5</w:t>
            </w:r>
            <w:proofErr w:type="gramEnd"/>
            <w:r w:rsidR="00014E79" w:rsidRPr="00907ADD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-</w:t>
            </w:r>
            <w:r w:rsidR="00014E79" w:rsidRPr="00907ADD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>شكل الدولة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7</w:t>
            </w:r>
          </w:p>
        </w:tc>
      </w:tr>
      <w:tr w:rsidR="00853C77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014E79" w:rsidP="00645804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07ADD">
              <w:rPr>
                <w:rFonts w:eastAsia="Times New Roman"/>
                <w:b/>
                <w:bCs/>
                <w:sz w:val="22"/>
                <w:szCs w:val="22"/>
                <w:rtl/>
              </w:rPr>
              <w:t xml:space="preserve">6 </w:t>
            </w:r>
            <w:proofErr w:type="gramStart"/>
            <w:r w:rsidRPr="00907ADD">
              <w:rPr>
                <w:rFonts w:eastAsia="Times New Roman"/>
                <w:b/>
                <w:bCs/>
                <w:sz w:val="22"/>
                <w:szCs w:val="22"/>
                <w:rtl/>
              </w:rPr>
              <w:t>- الأنهار</w:t>
            </w:r>
            <w:proofErr w:type="gramEnd"/>
            <w:r w:rsidRPr="00907ADD">
              <w:rPr>
                <w:rFonts w:eastAsia="Times New Roman"/>
                <w:b/>
                <w:bCs/>
                <w:sz w:val="22"/>
                <w:szCs w:val="22"/>
                <w:rtl/>
              </w:rPr>
              <w:t xml:space="preserve"> , 7- البحيرات , 8- المستنقعات , 9- المضايق المائية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8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014E79" w:rsidP="00645804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07ADD">
              <w:rPr>
                <w:rFonts w:eastAsia="Times New Roman"/>
                <w:b/>
                <w:bCs/>
                <w:sz w:val="22"/>
                <w:szCs w:val="22"/>
                <w:rtl/>
              </w:rPr>
              <w:t xml:space="preserve">المقومات البشرية </w:t>
            </w:r>
            <w:proofErr w:type="gramStart"/>
            <w:r w:rsidRPr="00907ADD">
              <w:rPr>
                <w:rFonts w:eastAsia="Times New Roman"/>
                <w:b/>
                <w:bCs/>
                <w:sz w:val="22"/>
                <w:szCs w:val="22"/>
                <w:rtl/>
              </w:rPr>
              <w:t>للدولة :</w:t>
            </w:r>
            <w:proofErr w:type="gramEnd"/>
            <w:r w:rsidRPr="00907ADD">
              <w:rPr>
                <w:rFonts w:eastAsia="Times New Roman"/>
                <w:b/>
                <w:bCs/>
                <w:sz w:val="22"/>
                <w:szCs w:val="22"/>
                <w:rtl/>
              </w:rPr>
              <w:t xml:space="preserve"> 1- السكان , 2- الدين , 3-  اللغة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9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014E79" w:rsidP="00645804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907ADD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</w:rPr>
              <w:t>4- السلالة</w:t>
            </w:r>
            <w:proofErr w:type="gramEnd"/>
            <w:r w:rsidRPr="00907ADD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</w:rPr>
              <w:t xml:space="preserve"> , 5- الأقليات , 6- النشاط الاقتصادي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10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14E79" w:rsidRDefault="00014E79" w:rsidP="00014E79">
            <w:pPr>
              <w:pStyle w:val="TableGrid1"/>
              <w:bidi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 xml:space="preserve">التقسيمات الإدارية </w:t>
            </w:r>
            <w:proofErr w:type="gramStart"/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للدولة .</w:t>
            </w:r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11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014E79" w:rsidP="00645804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</w:rPr>
              <w:t xml:space="preserve">دراسة الحدود السياسية </w:t>
            </w:r>
            <w:proofErr w:type="gramStart"/>
            <w:r w:rsidRPr="00907ADD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</w:rPr>
              <w:t>( نشأتها</w:t>
            </w:r>
            <w:proofErr w:type="gramEnd"/>
            <w:r w:rsidRPr="00907ADD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</w:rPr>
              <w:t xml:space="preserve"> وتطورها , أهميتها ,  تصنيفها )</w:t>
            </w:r>
            <w:r>
              <w:rPr>
                <w:rFonts w:ascii="Times New Roman" w:hAnsi="Times New Roman" w:hint="cs"/>
                <w:b/>
                <w:bCs/>
                <w:color w:val="auto"/>
                <w:sz w:val="22"/>
                <w:szCs w:val="22"/>
                <w:rtl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12</w:t>
            </w:r>
          </w:p>
        </w:tc>
      </w:tr>
      <w:tr w:rsidR="00853C77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014E79" w:rsidP="00014E79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rtl/>
              </w:rPr>
            </w:pPr>
            <w:r w:rsidRPr="00907ADD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</w:rPr>
              <w:t xml:space="preserve">دراسة أهم التكتلات السياسية في </w:t>
            </w:r>
            <w:proofErr w:type="gramStart"/>
            <w:r w:rsidRPr="00907ADD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</w:rPr>
              <w:t>العالم,</w:t>
            </w:r>
            <w:proofErr w:type="gramEnd"/>
            <w:r w:rsidRPr="00907ADD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</w:rPr>
              <w:t xml:space="preserve"> مع التركيز على مجلس التعاون لدول الخليج العربية.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13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645804" w:rsidP="00645804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rtl/>
              </w:rPr>
              <w:t xml:space="preserve">دراسة نماذج من المشكلات السياسية </w:t>
            </w:r>
            <w:r w:rsidRPr="00907ADD">
              <w:rPr>
                <w:rFonts w:ascii="Calibri" w:eastAsia="Times New Roman" w:hAnsi="Calibri" w:cs="Arial" w:hint="cs"/>
                <w:b/>
                <w:bCs/>
                <w:color w:val="auto"/>
                <w:sz w:val="22"/>
                <w:szCs w:val="22"/>
                <w:rtl/>
              </w:rPr>
              <w:t>.</w:t>
            </w:r>
            <w:bookmarkStart w:id="0" w:name="_GoBack"/>
            <w:bookmarkEnd w:id="0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07ADD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>14</w:t>
            </w:r>
          </w:p>
        </w:tc>
      </w:tr>
      <w:tr w:rsidR="00B63A1D" w:rsidRPr="005353B9" w:rsidTr="00B63A1D">
        <w:trPr>
          <w:cantSplit/>
          <w:trHeight w:val="440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1D" w:rsidRPr="00907ADD" w:rsidRDefault="003F564D" w:rsidP="00026F4A">
            <w:pPr>
              <w:tabs>
                <w:tab w:val="left" w:pos="2980"/>
              </w:tabs>
              <w:bidi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07ADD">
              <w:rPr>
                <w:rFonts w:ascii="Times New Roman" w:hAnsi="Times New Roman" w:hint="cs"/>
                <w:bCs/>
                <w:color w:val="auto"/>
                <w:sz w:val="22"/>
                <w:szCs w:val="22"/>
                <w:rtl/>
              </w:rPr>
              <w:t xml:space="preserve">أسبوع المراجعة </w:t>
            </w:r>
          </w:p>
        </w:tc>
      </w:tr>
    </w:tbl>
    <w:p w:rsidR="00CA0123" w:rsidRPr="00DD5D75" w:rsidRDefault="005A481C" w:rsidP="00026F4A">
      <w:pPr>
        <w:autoSpaceDE w:val="0"/>
        <w:autoSpaceDN w:val="0"/>
        <w:bidi/>
        <w:adjustRightInd w:val="0"/>
        <w:rPr>
          <w:rFonts w:ascii="Times New Roman" w:hAnsi="Times New Roman"/>
          <w:b/>
          <w:color w:val="0070C0"/>
          <w:rtl/>
        </w:rPr>
      </w:pPr>
      <w:r w:rsidRPr="00DD5D75">
        <w:rPr>
          <w:rFonts w:ascii="Times New Roman" w:hAnsi="Times New Roman" w:hint="cs"/>
          <w:bCs/>
          <w:color w:val="0070C0"/>
          <w:rtl/>
        </w:rPr>
        <w:t>القـوانـيـن</w:t>
      </w:r>
      <w:r w:rsidR="00CA0123" w:rsidRPr="00DD5D75">
        <w:rPr>
          <w:rFonts w:ascii="Times New Roman" w:hAnsi="Times New Roman" w:hint="cs"/>
          <w:b/>
          <w:color w:val="0070C0"/>
          <w:rtl/>
        </w:rPr>
        <w:t>:</w:t>
      </w:r>
    </w:p>
    <w:p w:rsidR="00AA2B19" w:rsidRDefault="00AA2B19" w:rsidP="00AA2B19">
      <w:pPr>
        <w:autoSpaceDE w:val="0"/>
        <w:autoSpaceDN w:val="0"/>
        <w:bidi/>
        <w:adjustRightInd w:val="0"/>
        <w:rPr>
          <w:bCs/>
          <w:rtl/>
        </w:rPr>
      </w:pPr>
      <w:r w:rsidRPr="00AA2B19">
        <w:rPr>
          <w:rFonts w:ascii="Times New Roman" w:hAnsi="Times New Roman" w:hint="cs"/>
          <w:bCs/>
          <w:color w:val="auto"/>
          <w:rtl/>
        </w:rPr>
        <w:t>-</w:t>
      </w:r>
      <w:r w:rsidRPr="00AA2B19">
        <w:rPr>
          <w:rFonts w:hint="cs"/>
          <w:bCs/>
          <w:rtl/>
        </w:rPr>
        <w:t xml:space="preserve"> الالتزام بحضور المحاضرات وفي حال تأخر الطالبة لأكثر من ربع ساعة من بدء وقت المحاضرة سيحسب ذلك غياب </w:t>
      </w:r>
      <w:proofErr w:type="gramStart"/>
      <w:r w:rsidRPr="00AA2B19">
        <w:rPr>
          <w:rFonts w:hint="cs"/>
          <w:bCs/>
          <w:rtl/>
        </w:rPr>
        <w:t>لها .</w:t>
      </w:r>
      <w:proofErr w:type="gramEnd"/>
    </w:p>
    <w:p w:rsidR="00014E79" w:rsidRPr="00AA2B19" w:rsidRDefault="00014E79" w:rsidP="00014E79">
      <w:pPr>
        <w:autoSpaceDE w:val="0"/>
        <w:autoSpaceDN w:val="0"/>
        <w:bidi/>
        <w:adjustRightInd w:val="0"/>
        <w:rPr>
          <w:bCs/>
          <w:rtl/>
        </w:rPr>
      </w:pPr>
      <w:r>
        <w:rPr>
          <w:rFonts w:hint="cs"/>
          <w:bCs/>
          <w:rtl/>
        </w:rPr>
        <w:t xml:space="preserve">- يمنع ارتداء العباءة أثناء المحاضرات </w:t>
      </w:r>
      <w:proofErr w:type="gramStart"/>
      <w:r>
        <w:rPr>
          <w:rFonts w:hint="cs"/>
          <w:bCs/>
          <w:rtl/>
        </w:rPr>
        <w:t>والاختبارات .</w:t>
      </w:r>
      <w:proofErr w:type="gramEnd"/>
    </w:p>
    <w:p w:rsidR="000F019D" w:rsidRPr="00D77108" w:rsidRDefault="000F019D" w:rsidP="000F019D">
      <w:pPr>
        <w:pStyle w:val="TableGrid1"/>
        <w:ind w:left="420"/>
        <w:jc w:val="right"/>
        <w:rPr>
          <w:rFonts w:ascii="Times New Roman" w:hAnsi="Times New Roman"/>
          <w:bCs/>
          <w:color w:val="auto"/>
          <w:szCs w:val="24"/>
          <w:rtl/>
        </w:rPr>
      </w:pPr>
      <w:r w:rsidRPr="00D77108">
        <w:rPr>
          <w:rFonts w:ascii="Times New Roman" w:hAnsi="Times New Roman" w:hint="cs"/>
          <w:bCs/>
          <w:color w:val="auto"/>
          <w:szCs w:val="24"/>
          <w:rtl/>
        </w:rPr>
        <w:t xml:space="preserve">الالتزام بمواعيد تسليم الواجبات وفي حالة عدم تسليمها في وقتها المحدد سيتم </w:t>
      </w:r>
      <w:r w:rsidR="00AA2B19" w:rsidRPr="00D77108">
        <w:rPr>
          <w:rFonts w:ascii="Times New Roman" w:hAnsi="Times New Roman" w:hint="cs"/>
          <w:bCs/>
          <w:color w:val="auto"/>
          <w:szCs w:val="24"/>
          <w:rtl/>
        </w:rPr>
        <w:t>إنقاص</w:t>
      </w:r>
      <w:r w:rsidRPr="00D77108">
        <w:rPr>
          <w:rFonts w:ascii="Times New Roman" w:hAnsi="Times New Roman" w:hint="cs"/>
          <w:bCs/>
          <w:color w:val="auto"/>
          <w:szCs w:val="24"/>
          <w:rtl/>
        </w:rPr>
        <w:t xml:space="preserve"> الدرجة </w:t>
      </w:r>
      <w:proofErr w:type="gramStart"/>
      <w:r w:rsidRPr="00D77108">
        <w:rPr>
          <w:rFonts w:ascii="Times New Roman" w:hAnsi="Times New Roman" w:hint="cs"/>
          <w:bCs/>
          <w:color w:val="auto"/>
          <w:szCs w:val="24"/>
          <w:rtl/>
        </w:rPr>
        <w:t>الرئيسية</w:t>
      </w:r>
      <w:r>
        <w:rPr>
          <w:rFonts w:ascii="Times New Roman" w:hAnsi="Times New Roman" w:hint="cs"/>
          <w:bCs/>
          <w:color w:val="auto"/>
          <w:szCs w:val="24"/>
          <w:rtl/>
        </w:rPr>
        <w:t>.</w:t>
      </w:r>
      <w:r>
        <w:rPr>
          <w:rFonts w:ascii="Times New Roman" w:hAnsi="Times New Roman"/>
          <w:bCs/>
          <w:color w:val="auto"/>
          <w:szCs w:val="24"/>
        </w:rPr>
        <w:t>-</w:t>
      </w:r>
      <w:proofErr w:type="gramEnd"/>
    </w:p>
    <w:p w:rsidR="000F019D" w:rsidRDefault="000F019D" w:rsidP="000F019D">
      <w:pPr>
        <w:pStyle w:val="TableGrid1"/>
        <w:ind w:left="420"/>
        <w:jc w:val="right"/>
        <w:rPr>
          <w:rFonts w:ascii="Times New Roman" w:hAnsi="Times New Roman"/>
          <w:bCs/>
          <w:color w:val="auto"/>
          <w:szCs w:val="24"/>
        </w:rPr>
      </w:pPr>
      <w:r w:rsidRPr="00D77108">
        <w:rPr>
          <w:rFonts w:ascii="Times New Roman" w:hAnsi="Times New Roman" w:hint="cs"/>
          <w:bCs/>
          <w:color w:val="auto"/>
          <w:szCs w:val="24"/>
          <w:rtl/>
        </w:rPr>
        <w:t xml:space="preserve">- لن يتم إعادة أي اختبار إلا بعذر طبي من مستشفى </w:t>
      </w:r>
      <w:proofErr w:type="gramStart"/>
      <w:r w:rsidRPr="00D77108">
        <w:rPr>
          <w:rFonts w:ascii="Times New Roman" w:hAnsi="Times New Roman" w:hint="cs"/>
          <w:bCs/>
          <w:color w:val="auto"/>
          <w:szCs w:val="24"/>
          <w:rtl/>
        </w:rPr>
        <w:t>حكومي,</w:t>
      </w:r>
      <w:proofErr w:type="gramEnd"/>
      <w:r w:rsidRPr="00D77108">
        <w:rPr>
          <w:rFonts w:ascii="Times New Roman" w:hAnsi="Times New Roman" w:hint="cs"/>
          <w:bCs/>
          <w:color w:val="auto"/>
          <w:szCs w:val="24"/>
          <w:rtl/>
        </w:rPr>
        <w:t xml:space="preserve"> بشرط أن تختبر الطالبة في جميع المحاضرات التي اختبرت فيها زميلاتها(مادة اختبار أعمال السنة الأول والثاني) .</w:t>
      </w:r>
    </w:p>
    <w:p w:rsidR="00183F69" w:rsidRPr="000F019D" w:rsidRDefault="000F019D" w:rsidP="000F019D">
      <w:pPr>
        <w:pStyle w:val="TableGrid1"/>
        <w:ind w:left="420"/>
        <w:jc w:val="right"/>
        <w:rPr>
          <w:rFonts w:ascii="Times New Roman" w:hAnsi="Times New Roman"/>
          <w:bCs/>
          <w:color w:val="auto"/>
          <w:szCs w:val="24"/>
        </w:rPr>
      </w:pPr>
      <w:r w:rsidRPr="00D77108">
        <w:rPr>
          <w:rFonts w:ascii="Times New Roman" w:hAnsi="Times New Roman" w:hint="cs"/>
          <w:bCs/>
          <w:color w:val="auto"/>
          <w:szCs w:val="24"/>
          <w:rtl/>
        </w:rPr>
        <w:t xml:space="preserve"> -سيتم إعادة الاختبارات جميعها في نهاية الفصل </w:t>
      </w:r>
      <w:proofErr w:type="gramStart"/>
      <w:r w:rsidRPr="00D77108">
        <w:rPr>
          <w:rFonts w:ascii="Times New Roman" w:hAnsi="Times New Roman" w:hint="cs"/>
          <w:bCs/>
          <w:color w:val="auto"/>
          <w:szCs w:val="24"/>
          <w:rtl/>
        </w:rPr>
        <w:t>الدراسي  في</w:t>
      </w:r>
      <w:proofErr w:type="gramEnd"/>
      <w:r w:rsidRPr="00D77108">
        <w:rPr>
          <w:rFonts w:ascii="Times New Roman" w:hAnsi="Times New Roman" w:hint="cs"/>
          <w:bCs/>
          <w:color w:val="auto"/>
          <w:szCs w:val="24"/>
          <w:rtl/>
        </w:rPr>
        <w:t xml:space="preserve"> الأسبوع الرابع عشر</w:t>
      </w:r>
      <w:r>
        <w:rPr>
          <w:rFonts w:ascii="Times New Roman" w:hAnsi="Times New Roman" w:hint="cs"/>
          <w:bCs/>
          <w:color w:val="auto"/>
          <w:szCs w:val="24"/>
          <w:rtl/>
        </w:rPr>
        <w:t>.</w:t>
      </w:r>
    </w:p>
    <w:sectPr w:rsidR="00183F69" w:rsidRPr="000F019D" w:rsidSect="0030330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D8" w:rsidRDefault="007319D8">
      <w:r>
        <w:separator/>
      </w:r>
    </w:p>
  </w:endnote>
  <w:endnote w:type="continuationSeparator" w:id="0">
    <w:p w:rsidR="007319D8" w:rsidRDefault="0073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D8" w:rsidRDefault="007319D8">
      <w:r>
        <w:separator/>
      </w:r>
    </w:p>
  </w:footnote>
  <w:footnote w:type="continuationSeparator" w:id="0">
    <w:p w:rsidR="007319D8" w:rsidRDefault="0073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17391E"/>
    <w:multiLevelType w:val="hybridMultilevel"/>
    <w:tmpl w:val="CA744484"/>
    <w:lvl w:ilvl="0" w:tplc="28FCA48A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049BE"/>
    <w:multiLevelType w:val="hybridMultilevel"/>
    <w:tmpl w:val="74C086E4"/>
    <w:lvl w:ilvl="0" w:tplc="B6DEDEB6">
      <w:start w:val="207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B0AB2"/>
    <w:rsid w:val="00014E79"/>
    <w:rsid w:val="00026F4A"/>
    <w:rsid w:val="0003282E"/>
    <w:rsid w:val="00070A8C"/>
    <w:rsid w:val="000A2DE8"/>
    <w:rsid w:val="000A3506"/>
    <w:rsid w:val="000A41C4"/>
    <w:rsid w:val="000C25C9"/>
    <w:rsid w:val="000F019D"/>
    <w:rsid w:val="001137EC"/>
    <w:rsid w:val="00156FB4"/>
    <w:rsid w:val="001606C9"/>
    <w:rsid w:val="001615DC"/>
    <w:rsid w:val="00167716"/>
    <w:rsid w:val="00183F69"/>
    <w:rsid w:val="001879B6"/>
    <w:rsid w:val="001A63DB"/>
    <w:rsid w:val="001B12AB"/>
    <w:rsid w:val="001F173B"/>
    <w:rsid w:val="00241825"/>
    <w:rsid w:val="00262961"/>
    <w:rsid w:val="00265849"/>
    <w:rsid w:val="002831DE"/>
    <w:rsid w:val="00303308"/>
    <w:rsid w:val="0030632B"/>
    <w:rsid w:val="00366EFD"/>
    <w:rsid w:val="003B30F8"/>
    <w:rsid w:val="003D17AD"/>
    <w:rsid w:val="003E4867"/>
    <w:rsid w:val="003F564D"/>
    <w:rsid w:val="00433CF6"/>
    <w:rsid w:val="00473762"/>
    <w:rsid w:val="00477E53"/>
    <w:rsid w:val="004826D1"/>
    <w:rsid w:val="004E3745"/>
    <w:rsid w:val="0051188B"/>
    <w:rsid w:val="00524EA4"/>
    <w:rsid w:val="0052726E"/>
    <w:rsid w:val="00527D14"/>
    <w:rsid w:val="005353B9"/>
    <w:rsid w:val="00547203"/>
    <w:rsid w:val="00554C9D"/>
    <w:rsid w:val="0056490D"/>
    <w:rsid w:val="00566AF3"/>
    <w:rsid w:val="005939FA"/>
    <w:rsid w:val="005A481C"/>
    <w:rsid w:val="005A690D"/>
    <w:rsid w:val="005E312C"/>
    <w:rsid w:val="006061E7"/>
    <w:rsid w:val="00645804"/>
    <w:rsid w:val="006A3DBF"/>
    <w:rsid w:val="006B7C05"/>
    <w:rsid w:val="006C490C"/>
    <w:rsid w:val="006D4EF6"/>
    <w:rsid w:val="006F0D1F"/>
    <w:rsid w:val="00715EA6"/>
    <w:rsid w:val="007319D8"/>
    <w:rsid w:val="00751935"/>
    <w:rsid w:val="00766FD6"/>
    <w:rsid w:val="00767930"/>
    <w:rsid w:val="007B644B"/>
    <w:rsid w:val="007D498D"/>
    <w:rsid w:val="007E320D"/>
    <w:rsid w:val="007F2722"/>
    <w:rsid w:val="007F77A9"/>
    <w:rsid w:val="00800461"/>
    <w:rsid w:val="00805E88"/>
    <w:rsid w:val="00853464"/>
    <w:rsid w:val="00853C77"/>
    <w:rsid w:val="008841AE"/>
    <w:rsid w:val="008846D9"/>
    <w:rsid w:val="00907ADD"/>
    <w:rsid w:val="00931959"/>
    <w:rsid w:val="0093351A"/>
    <w:rsid w:val="00955F5D"/>
    <w:rsid w:val="009903FE"/>
    <w:rsid w:val="009B7DAA"/>
    <w:rsid w:val="009C3DEE"/>
    <w:rsid w:val="009D029F"/>
    <w:rsid w:val="009E3676"/>
    <w:rsid w:val="00A556E2"/>
    <w:rsid w:val="00A87D55"/>
    <w:rsid w:val="00AA2B19"/>
    <w:rsid w:val="00AC47A4"/>
    <w:rsid w:val="00AC7BC6"/>
    <w:rsid w:val="00AE1A9A"/>
    <w:rsid w:val="00B42097"/>
    <w:rsid w:val="00B63A1D"/>
    <w:rsid w:val="00BB3CC6"/>
    <w:rsid w:val="00BE67CE"/>
    <w:rsid w:val="00BF035D"/>
    <w:rsid w:val="00C021C4"/>
    <w:rsid w:val="00C02411"/>
    <w:rsid w:val="00C06D84"/>
    <w:rsid w:val="00C15B49"/>
    <w:rsid w:val="00C24FD8"/>
    <w:rsid w:val="00C3446D"/>
    <w:rsid w:val="00C97A33"/>
    <w:rsid w:val="00CA0123"/>
    <w:rsid w:val="00CA0566"/>
    <w:rsid w:val="00CB05AE"/>
    <w:rsid w:val="00CE52F4"/>
    <w:rsid w:val="00D158BC"/>
    <w:rsid w:val="00D16B80"/>
    <w:rsid w:val="00D5338C"/>
    <w:rsid w:val="00D871D7"/>
    <w:rsid w:val="00DB0AB2"/>
    <w:rsid w:val="00DC490B"/>
    <w:rsid w:val="00DD5D75"/>
    <w:rsid w:val="00E20DF6"/>
    <w:rsid w:val="00E366D5"/>
    <w:rsid w:val="00E817E6"/>
    <w:rsid w:val="00EB5358"/>
    <w:rsid w:val="00EF31B4"/>
    <w:rsid w:val="00EF5E07"/>
    <w:rsid w:val="00EF755D"/>
    <w:rsid w:val="00F112DE"/>
    <w:rsid w:val="00F143B2"/>
    <w:rsid w:val="00F37447"/>
    <w:rsid w:val="00F54808"/>
    <w:rsid w:val="00F6239C"/>
    <w:rsid w:val="00F7703B"/>
    <w:rsid w:val="00FA0850"/>
    <w:rsid w:val="00FA10B1"/>
    <w:rsid w:val="00FE18A7"/>
    <w:rsid w:val="00FE4EC0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BF671140-A3D7-4CA8-834A-4EA7F0C6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A2B19"/>
    <w:pPr>
      <w:ind w:left="720"/>
      <w:contextualSpacing/>
    </w:pPr>
    <w:rPr>
      <w:rFonts w:ascii="Times New Roman" w:eastAsiaTheme="minorEastAsia" w:hAnsi="Times New Roman"/>
      <w:color w:val="auto"/>
    </w:rPr>
  </w:style>
  <w:style w:type="paragraph" w:styleId="a4">
    <w:name w:val="Balloon Text"/>
    <w:basedOn w:val="a"/>
    <w:link w:val="Char"/>
    <w:locked/>
    <w:rsid w:val="0026584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65849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maabalkhail@ksu.edu.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507DA9-1809-4643-A024-19834236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 AlAmeel</dc:creator>
  <cp:lastModifiedBy>lenovo</cp:lastModifiedBy>
  <cp:revision>17</cp:revision>
  <cp:lastPrinted>2015-01-27T05:59:00Z</cp:lastPrinted>
  <dcterms:created xsi:type="dcterms:W3CDTF">2015-01-27T06:02:00Z</dcterms:created>
  <dcterms:modified xsi:type="dcterms:W3CDTF">2015-08-25T19:08:00Z</dcterms:modified>
</cp:coreProperties>
</file>