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الملك سعود</w:t>
      </w:r>
      <w:r w:rsidRPr="00026F4A">
        <w:rPr>
          <w:rFonts w:ascii="Times New Roman" w:hAnsi="Times New Roman"/>
          <w:bCs/>
          <w:color w:val="auto"/>
        </w:rPr>
        <w:t xml:space="preserve">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 xml:space="preserve">  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Pr="00026F4A">
        <w:rPr>
          <w:rFonts w:ascii="Times New Roman" w:hAnsi="Times New Roman" w:hint="cs"/>
          <w:bCs/>
          <w:color w:val="auto"/>
          <w:rtl/>
        </w:rPr>
        <w:t xml:space="preserve">                  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proofErr w:type="gramStart"/>
      <w:r w:rsidRPr="00026F4A">
        <w:rPr>
          <w:rFonts w:ascii="Times New Roman" w:hAnsi="Times New Roman" w:hint="cs"/>
          <w:bCs/>
          <w:color w:val="auto"/>
          <w:rtl/>
        </w:rPr>
        <w:t>كلية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912D0D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853C77" w:rsidP="00BE67C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0A41C4">
        <w:rPr>
          <w:rFonts w:ascii="Times New Roman" w:hAnsi="Times New Roman"/>
          <w:b/>
          <w:color w:val="auto"/>
        </w:rPr>
        <w:t xml:space="preserve">                                     </w:t>
      </w:r>
      <w:r w:rsidR="001A63DB">
        <w:rPr>
          <w:rFonts w:ascii="Times New Roman" w:hAnsi="Times New Roman"/>
          <w:b/>
          <w:color w:val="auto"/>
        </w:rPr>
        <w:t xml:space="preserve">    </w:t>
      </w:r>
      <w:proofErr w:type="gramStart"/>
      <w:r w:rsidR="001A63DB" w:rsidRPr="001A63DB">
        <w:rPr>
          <w:rFonts w:ascii="Times New Roman" w:hAnsi="Times New Roman" w:hint="cs"/>
          <w:bCs/>
          <w:color w:val="auto"/>
          <w:rtl/>
        </w:rPr>
        <w:t>السنة</w:t>
      </w:r>
      <w:proofErr w:type="gramEnd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 الدراسية: </w:t>
      </w:r>
      <w:r w:rsidR="00912D0D">
        <w:rPr>
          <w:rFonts w:ascii="Times New Roman" w:hAnsi="Times New Roman" w:hint="cs"/>
          <w:bCs/>
          <w:color w:val="auto"/>
          <w:rtl/>
        </w:rPr>
        <w:t>1434/1435</w:t>
      </w:r>
    </w:p>
    <w:p w:rsidR="00853C77" w:rsidRPr="00912D0D" w:rsidRDefault="00853C77" w:rsidP="00026F4A">
      <w:pPr>
        <w:bidi/>
        <w:rPr>
          <w:rFonts w:ascii="Times New Roman" w:hAnsi="Times New Roman" w:hint="cs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24B6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أديبة عبدالله الشماس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24B68" w:rsidP="0025298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الأثنين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12-1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والأربعاء 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9-10،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12-1  أو حسب موعد مسبق + التواصل عبر الواتس أب حتى التاسعة مساء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</w:t>
            </w:r>
            <w:proofErr w:type="gramEnd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24B6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E313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B24B68" w:rsidRPr="00B15230">
                <w:rPr>
                  <w:rStyle w:val="Hyperlink"/>
                  <w:rFonts w:ascii="Times New Roman" w:hAnsi="Times New Roman"/>
                  <w:bCs/>
                  <w:szCs w:val="24"/>
                </w:rPr>
                <w:t>adalshammas@ksu.edu.sa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</w:t>
            </w:r>
            <w:proofErr w:type="gramEnd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rFonts w:hint="cs"/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24B68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بحث ميداني 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24B6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497 جمع شعبة 23342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24B6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المقرر تكملة لبحث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ميداني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 وهو يشتمل على المرحلة الميدانية والنهائية للبحث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</w:t>
            </w:r>
            <w:proofErr w:type="gramStart"/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>توصيف</w:t>
            </w:r>
            <w:proofErr w:type="gramEnd"/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24B68" w:rsidP="007B644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اكتساب الطالبة عدة مهارات أهمها :</w:t>
            </w:r>
          </w:p>
          <w:p w:rsidR="00B24B68" w:rsidRDefault="00B24B68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 النزول للميدان وجمع البيانات وكيفية التغلب على الصعوبات المتعلقة بذلك.</w:t>
            </w:r>
          </w:p>
          <w:p w:rsidR="00B24B68" w:rsidRDefault="0040096F" w:rsidP="00B24B6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B24B6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proofErr w:type="gramStart"/>
            <w:r w:rsidR="00B24B6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ترميز</w:t>
            </w:r>
            <w:proofErr w:type="gramEnd"/>
            <w:r w:rsidR="00B24B6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وتفريغ البيانات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.</w:t>
            </w:r>
          </w:p>
          <w:p w:rsidR="0040096F" w:rsidRDefault="0040096F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3-معالجة البيانات احصائيا واستخراج النتائج.</w:t>
            </w:r>
          </w:p>
          <w:p w:rsidR="0040096F" w:rsidRDefault="0040096F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4-تحليل البيانات احصائيا واجتماعيا وربطها بثقافة المجتمع السعودي.</w:t>
            </w:r>
          </w:p>
          <w:p w:rsidR="0040096F" w:rsidRDefault="0040096F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5- الاجابة على أسئلة البحث من خلال النتائج</w:t>
            </w:r>
          </w:p>
          <w:p w:rsidR="0040096F" w:rsidRDefault="0040096F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6- ربط النتائج بالدراسات السابقة والنظرية الموجههة للبحث</w:t>
            </w:r>
          </w:p>
          <w:p w:rsidR="0040096F" w:rsidRDefault="0040096F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7-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صياغة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التوصيات والمقترحات</w:t>
            </w:r>
          </w:p>
          <w:p w:rsidR="0040096F" w:rsidRDefault="0040096F" w:rsidP="0040096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8- اخراج البحث في شكله النهائي وكتابة المراجع</w:t>
            </w:r>
          </w:p>
          <w:p w:rsidR="00B24B68" w:rsidRPr="00B24B68" w:rsidRDefault="00B24B68" w:rsidP="00B24B6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24EA4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</w:t>
            </w:r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نواتج التعلم (المنصوص </w:t>
            </w:r>
            <w:proofErr w:type="gramStart"/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عليها</w:t>
            </w:r>
            <w:proofErr w:type="gramEnd"/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6F" w:rsidRDefault="0040096F" w:rsidP="0040096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D72DE">
              <w:rPr>
                <w:rFonts w:cs="Simplified Arabic" w:hint="cs"/>
                <w:b/>
                <w:bCs/>
                <w:rtl/>
              </w:rPr>
              <w:t>منهج البحث في العلوم السلوكية. سالم ا</w:t>
            </w:r>
            <w:r>
              <w:rPr>
                <w:rFonts w:cs="Simplified Arabic" w:hint="cs"/>
                <w:b/>
                <w:bCs/>
                <w:rtl/>
              </w:rPr>
              <w:t xml:space="preserve">لقحطاني وآخرون. الرياض 2000م </w:t>
            </w:r>
            <w:r w:rsidRPr="003D72DE">
              <w:rPr>
                <w:rFonts w:cs="Simplified Arabic" w:hint="cs"/>
                <w:b/>
                <w:bCs/>
                <w:rtl/>
              </w:rPr>
              <w:t>.</w:t>
            </w:r>
          </w:p>
          <w:p w:rsidR="0040096F" w:rsidRDefault="0040096F" w:rsidP="0040096F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العلمي في العلوم الإنسانية والاجتماعية.وائل التل وعيسى قحل2007 .</w:t>
            </w:r>
          </w:p>
          <w:p w:rsidR="00853C77" w:rsidRPr="0040096F" w:rsidRDefault="0040096F" w:rsidP="0040096F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0096F">
              <w:rPr>
                <w:rFonts w:cs="Simplified Arabic" w:hint="cs"/>
                <w:b/>
                <w:bCs/>
                <w:szCs w:val="24"/>
                <w:rtl/>
              </w:rPr>
              <w:t xml:space="preserve"> </w:t>
            </w:r>
            <w:proofErr w:type="gramStart"/>
            <w:r w:rsidRPr="0040096F">
              <w:rPr>
                <w:rFonts w:cs="Simplified Arabic" w:hint="cs"/>
                <w:b/>
                <w:bCs/>
                <w:szCs w:val="24"/>
                <w:rtl/>
              </w:rPr>
              <w:t>أصول</w:t>
            </w:r>
            <w:proofErr w:type="gramEnd"/>
            <w:r w:rsidRPr="0040096F">
              <w:rPr>
                <w:rFonts w:cs="Simplified Arabic" w:hint="cs"/>
                <w:b/>
                <w:bCs/>
                <w:szCs w:val="24"/>
                <w:rtl/>
              </w:rPr>
              <w:t xml:space="preserve"> البحث الاجتماعي. عبدالباسط محمد حسن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gramStart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>الكتب</w:t>
            </w:r>
            <w:proofErr w:type="gramEnd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40096F" w:rsidRDefault="0040096F" w:rsidP="00BA6B9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40096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أى كتاب تقترحة الطالبات 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يتعلق بالبحث 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proofErr w:type="gramStart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</w:t>
            </w:r>
            <w:proofErr w:type="gramEnd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40096F" w:rsidRDefault="0040096F" w:rsidP="00BA6B9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0096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اكساب الطالبة مهارة إعداد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وتصميم</w:t>
            </w:r>
            <w:r w:rsidRPr="0040096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البحوث وتنفيذها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مخرجات</w:t>
            </w:r>
            <w:proofErr w:type="gramEnd"/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التعليم 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6F" w:rsidRPr="0031434D" w:rsidRDefault="0040096F" w:rsidP="0040096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 xml:space="preserve">المزج بين الجانب النظري والتطبيق العملي وذلك من خلال </w:t>
            </w:r>
            <w:r>
              <w:rPr>
                <w:rFonts w:cs="Simplified Arabic" w:hint="cs"/>
                <w:b/>
                <w:bCs/>
                <w:rtl/>
              </w:rPr>
              <w:t>شرح الأسس النظرية لكل خطوة</w:t>
            </w:r>
            <w:r w:rsidRPr="0031434D">
              <w:rPr>
                <w:rFonts w:cs="Simplified Arabic" w:hint="cs"/>
                <w:b/>
                <w:bCs/>
                <w:rtl/>
              </w:rPr>
              <w:t xml:space="preserve"> من </w:t>
            </w:r>
            <w:r>
              <w:rPr>
                <w:rFonts w:cs="Simplified Arabic" w:hint="cs"/>
                <w:b/>
                <w:bCs/>
                <w:rtl/>
              </w:rPr>
              <w:t>خطوات البحث</w:t>
            </w:r>
            <w:r w:rsidRPr="0031434D">
              <w:rPr>
                <w:rFonts w:cs="Simplified Arabic" w:hint="cs"/>
                <w:b/>
                <w:bCs/>
                <w:rtl/>
              </w:rPr>
              <w:t xml:space="preserve"> وتطبيق تلك الأسس النظرية عملياً من خلال مجموعة من الواجبات تكلف بها الطالبات. كما يتم المزج بين اسلوب التعلم الذاتي والحوار والمناقشة وتطوير مهارة التفكير النقدي. </w:t>
            </w:r>
          </w:p>
          <w:p w:rsidR="00BA6B99" w:rsidRPr="005353B9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rFonts w:hint="cs"/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0096F" w:rsidRDefault="0040096F" w:rsidP="0040096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0096F" w:rsidRPr="005353B9" w:rsidRDefault="0040096F" w:rsidP="0040096F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lastRenderedPageBreak/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</w:t>
            </w:r>
            <w:proofErr w:type="gramEnd"/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  <w:proofErr w:type="gramEnd"/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D20000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الأول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الثاني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الثالث 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الرابع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الخامس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السادس والسابع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الثامن والتاسع</w:t>
            </w:r>
          </w:p>
          <w:p w:rsidR="00D20000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العاشر</w:t>
            </w:r>
          </w:p>
          <w:p w:rsidR="00D20000" w:rsidRPr="003F564D" w:rsidRDefault="00D20000" w:rsidP="00D2000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الاسبوع الحادي عشر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AA233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مراجعة الاطار النظري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</w:t>
            </w:r>
          </w:p>
          <w:p w:rsidR="00AA233A" w:rsidRDefault="00AA233A" w:rsidP="00AA233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 البيانات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</w:t>
            </w:r>
          </w:p>
          <w:p w:rsidR="00AA233A" w:rsidRDefault="00AA233A" w:rsidP="00AA233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ادخال البيانات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</w:t>
            </w:r>
          </w:p>
          <w:p w:rsidR="00252982" w:rsidRDefault="00252982" w:rsidP="0025298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استخراج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النتائج5</w:t>
            </w:r>
          </w:p>
          <w:p w:rsidR="00AA233A" w:rsidRDefault="00AA233A" w:rsidP="00AA233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تحليل احصائي 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</w:p>
          <w:p w:rsidR="00252982" w:rsidRDefault="00252982" w:rsidP="0025298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تحليل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اجتماعي5+5</w:t>
            </w:r>
          </w:p>
          <w:p w:rsidR="00252982" w:rsidRDefault="00252982" w:rsidP="0025298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النتائج10+5</w:t>
            </w:r>
          </w:p>
          <w:p w:rsidR="00252982" w:rsidRDefault="00252982" w:rsidP="0025298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والخلاصة والمراجع5</w:t>
            </w:r>
          </w:p>
          <w:p w:rsidR="00252982" w:rsidRPr="003F564D" w:rsidRDefault="00252982" w:rsidP="0025298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التوصيات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  <w:r w:rsidR="002B194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فردي+جماعي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قصيرة  </w:t>
            </w:r>
            <w:proofErr w:type="gramEnd"/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فصلية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421D1E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D1E" w:rsidRPr="003F564D" w:rsidRDefault="00421D1E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Default="00D20000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الأول والثاني</w:t>
            </w:r>
          </w:p>
          <w:p w:rsidR="00D20000" w:rsidRPr="003F564D" w:rsidRDefault="00D20000" w:rsidP="00D2000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الرابع عشر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Default="00AA233A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دورة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10</w:t>
            </w:r>
          </w:p>
          <w:p w:rsidR="00AA233A" w:rsidRDefault="00AA233A" w:rsidP="00AA233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عرض</w:t>
            </w:r>
            <w:r w:rsidR="0025298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</w:t>
            </w:r>
          </w:p>
          <w:p w:rsidR="002B1945" w:rsidRPr="003F564D" w:rsidRDefault="002B1945" w:rsidP="002B194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1E" w:rsidRPr="003F564D" w:rsidRDefault="00421D1E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اخرى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AA233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مذكرة إضافية (مثال: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شروط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rFonts w:hint="cs"/>
          <w:color w:val="auto"/>
          <w:sz w:val="24"/>
          <w:szCs w:val="24"/>
        </w:rPr>
      </w:pPr>
    </w:p>
    <w:p w:rsidR="005A690D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</w:t>
      </w:r>
      <w:proofErr w:type="gramStart"/>
      <w:r w:rsidR="005A690D">
        <w:rPr>
          <w:rFonts w:ascii="Times New Roman" w:hAnsi="Times New Roman" w:hint="cs"/>
          <w:b/>
          <w:color w:val="auto"/>
          <w:szCs w:val="24"/>
          <w:rtl/>
        </w:rPr>
        <w:t>درجات</w:t>
      </w:r>
      <w:proofErr w:type="gramEnd"/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الأعمال الفصلية قبل تاريخ الاعتذار.</w:t>
      </w:r>
    </w:p>
    <w:p w:rsidR="00441176" w:rsidRDefault="00441176" w:rsidP="004411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41176" w:rsidRPr="00441176" w:rsidRDefault="00441176" w:rsidP="00441176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proofErr w:type="gramStart"/>
      <w:r w:rsidRPr="00441176">
        <w:rPr>
          <w:rFonts w:ascii="Times New Roman" w:hAnsi="Times New Roman" w:hint="cs"/>
          <w:bCs/>
          <w:color w:val="auto"/>
          <w:szCs w:val="24"/>
          <w:rtl/>
        </w:rPr>
        <w:t>النشاط :</w:t>
      </w:r>
      <w:proofErr w:type="gramEnd"/>
      <w:r w:rsidRPr="00441176">
        <w:rPr>
          <w:rFonts w:ascii="Times New Roman" w:hAnsi="Times New Roman" w:hint="cs"/>
          <w:bCs/>
          <w:color w:val="auto"/>
          <w:szCs w:val="24"/>
          <w:rtl/>
        </w:rPr>
        <w:t xml:space="preserve"> ( في حالة وجود نشاط خاص بالمقرر ) :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2694"/>
        <w:gridCol w:w="2838"/>
        <w:gridCol w:w="2130"/>
      </w:tblGrid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النشاط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</w:tr>
    </w:tbl>
    <w:p w:rsidR="00853C77" w:rsidRPr="00441176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proofErr w:type="gramStart"/>
      <w:r w:rsidRPr="003F564D">
        <w:rPr>
          <w:rFonts w:ascii="Times New Roman" w:hAnsi="Times New Roman" w:hint="cs"/>
          <w:bCs/>
          <w:color w:val="auto"/>
          <w:rtl/>
        </w:rPr>
        <w:t>الخطة</w:t>
      </w:r>
      <w:proofErr w:type="gramEnd"/>
      <w:r w:rsidRPr="003F564D">
        <w:rPr>
          <w:rFonts w:ascii="Times New Roman" w:hAnsi="Times New Roman" w:hint="cs"/>
          <w:bCs/>
          <w:color w:val="auto"/>
          <w:rtl/>
        </w:rPr>
        <w:t xml:space="preserve"> الأسبوعية:</w:t>
      </w:r>
      <w:bookmarkStart w:id="0" w:name="_GoBack"/>
      <w:bookmarkEnd w:id="0"/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العـنـوان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 البيانات</w:t>
            </w:r>
            <w:r w:rsidR="001E02B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ومراجعة الإطار النظري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دورة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+ مراجعة الإطار النظري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دورة +ترميز وادخال البيانات</w:t>
            </w:r>
            <w:r w:rsidR="00D2000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+مراجع</w:t>
            </w:r>
            <w:r w:rsidR="001E02B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ة ادخال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معالجة البيانات احصائيا ووضع النتائج في جداول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تقسيم الجداول على الطالبات وتحليلها احصائيا واجتماعيا فردي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التحليل الفردي </w:t>
            </w:r>
            <w:r w:rsidR="001E02B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+ وتعديل الأخطاء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A1DC3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عمل التحليل الجماعي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E02B2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شرح كيفية </w:t>
            </w:r>
            <w:r w:rsidR="00E81A6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مناقشة النتائج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وربطها بالنظرية والدراسات السابقة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DA5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>مناقشة الاخطاء  للعمل الفردي ومناقشة النتائج جماعي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DA5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صياغة التوصيات فردي+ جماعي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DA5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المقدمة والمراجع والملخص والمحتويات والفهارس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DA5" w:rsidP="00BD4DA5">
            <w:pPr>
              <w:pStyle w:val="TableGrid1"/>
              <w:tabs>
                <w:tab w:val="left" w:pos="3146"/>
              </w:tabs>
              <w:bidi/>
              <w:jc w:val="both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مراجعة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البحث كاملا وتدقيقه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E02B2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الاستعداد لعرض البحث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E02B2" w:rsidP="00BD4DA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النهائي</w:t>
            </w:r>
            <w:r w:rsidR="00F3498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يتم </w:t>
            </w:r>
            <w:proofErr w:type="gramStart"/>
            <w:r w:rsidR="00F3498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تحديد</w:t>
            </w:r>
            <w:proofErr w:type="gramEnd"/>
            <w:r w:rsidR="00F3498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اليوم مع الطالبات فيما بعد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441176">
        <w:trPr>
          <w:cantSplit/>
          <w:trHeight w:val="440"/>
          <w:jc w:val="center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B63A1D" w:rsidP="001E02B2">
            <w:pPr>
              <w:tabs>
                <w:tab w:val="left" w:pos="2980"/>
              </w:tabs>
              <w:bidi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</w:p>
    <w:p w:rsidR="00183F69" w:rsidRPr="00BD4DA5" w:rsidRDefault="00BD4DA5" w:rsidP="00026F4A">
      <w:pPr>
        <w:pStyle w:val="-11"/>
        <w:bidi/>
        <w:spacing w:before="100" w:beforeAutospacing="1" w:after="100" w:afterAutospacing="1" w:line="360" w:lineRule="auto"/>
        <w:ind w:left="1440"/>
        <w:rPr>
          <w:b/>
          <w:bCs/>
          <w:sz w:val="24"/>
          <w:szCs w:val="24"/>
          <w:rtl/>
          <w:lang w:bidi="ar-SA"/>
        </w:rPr>
      </w:pPr>
      <w:r w:rsidRPr="00BD4DA5">
        <w:rPr>
          <w:rFonts w:hint="cs"/>
          <w:b/>
          <w:bCs/>
          <w:sz w:val="24"/>
          <w:szCs w:val="24"/>
          <w:rtl/>
          <w:lang w:bidi="ar-SA"/>
        </w:rPr>
        <w:t>الإلتزام بالحضور والمشاركة وتقديم الواجبات المطلوبة في المواعيد المحددة وسيتم خصم درجات عند التأخير .</w:t>
      </w:r>
    </w:p>
    <w:p w:rsidR="00BD4DA5" w:rsidRPr="00BD4DA5" w:rsidRDefault="00BD4DA5" w:rsidP="00BD4DA5">
      <w:pPr>
        <w:pStyle w:val="-11"/>
        <w:bidi/>
        <w:spacing w:before="100" w:beforeAutospacing="1" w:after="100" w:afterAutospacing="1" w:line="360" w:lineRule="auto"/>
        <w:ind w:left="1440"/>
        <w:rPr>
          <w:b/>
          <w:bCs/>
          <w:sz w:val="24"/>
          <w:szCs w:val="24"/>
          <w:lang w:bidi="ar-SA"/>
        </w:rPr>
      </w:pPr>
      <w:proofErr w:type="gramStart"/>
      <w:r w:rsidRPr="00BD4DA5">
        <w:rPr>
          <w:rFonts w:hint="cs"/>
          <w:b/>
          <w:bCs/>
          <w:sz w:val="24"/>
          <w:szCs w:val="24"/>
          <w:rtl/>
          <w:lang w:bidi="ar-SA"/>
        </w:rPr>
        <w:t>الحرص</w:t>
      </w:r>
      <w:proofErr w:type="gramEnd"/>
      <w:r w:rsidRPr="00BD4DA5">
        <w:rPr>
          <w:rFonts w:hint="cs"/>
          <w:b/>
          <w:bCs/>
          <w:sz w:val="24"/>
          <w:szCs w:val="24"/>
          <w:rtl/>
          <w:lang w:bidi="ar-SA"/>
        </w:rPr>
        <w:t xml:space="preserve"> على الأمانة العلمية وتوثيق كل ما يتم نقله وعدم الاعتماد على مكاتب خدمات الطالب.</w:t>
      </w:r>
    </w:p>
    <w:sectPr w:rsidR="00BD4DA5" w:rsidRPr="00BD4DA5" w:rsidSect="00DE102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A1" w:rsidRDefault="00D63DA1">
      <w:r>
        <w:separator/>
      </w:r>
    </w:p>
  </w:endnote>
  <w:endnote w:type="continuationSeparator" w:id="0">
    <w:p w:rsidR="00D63DA1" w:rsidRDefault="00D6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A1" w:rsidRDefault="00D63DA1">
      <w:r>
        <w:separator/>
      </w:r>
    </w:p>
  </w:footnote>
  <w:footnote w:type="continuationSeparator" w:id="0">
    <w:p w:rsidR="00D63DA1" w:rsidRDefault="00D6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54C66"/>
    <w:rsid w:val="000A2DE8"/>
    <w:rsid w:val="000A41C4"/>
    <w:rsid w:val="000D545D"/>
    <w:rsid w:val="00146145"/>
    <w:rsid w:val="00156FB4"/>
    <w:rsid w:val="001606C9"/>
    <w:rsid w:val="001615DC"/>
    <w:rsid w:val="00166970"/>
    <w:rsid w:val="00167716"/>
    <w:rsid w:val="00183F69"/>
    <w:rsid w:val="001879B6"/>
    <w:rsid w:val="001A63DB"/>
    <w:rsid w:val="001E02B2"/>
    <w:rsid w:val="001E3130"/>
    <w:rsid w:val="00252982"/>
    <w:rsid w:val="00262961"/>
    <w:rsid w:val="002B1945"/>
    <w:rsid w:val="00380D8B"/>
    <w:rsid w:val="003F564D"/>
    <w:rsid w:val="0040096F"/>
    <w:rsid w:val="00421D1E"/>
    <w:rsid w:val="00441176"/>
    <w:rsid w:val="00477E53"/>
    <w:rsid w:val="00524EA4"/>
    <w:rsid w:val="005353B9"/>
    <w:rsid w:val="00547203"/>
    <w:rsid w:val="00566AF3"/>
    <w:rsid w:val="005A481C"/>
    <w:rsid w:val="005A690D"/>
    <w:rsid w:val="006061E7"/>
    <w:rsid w:val="00675FB8"/>
    <w:rsid w:val="006B7C05"/>
    <w:rsid w:val="006F0D1F"/>
    <w:rsid w:val="007B644B"/>
    <w:rsid w:val="007E320D"/>
    <w:rsid w:val="007F2722"/>
    <w:rsid w:val="00805E88"/>
    <w:rsid w:val="00853C77"/>
    <w:rsid w:val="008841AE"/>
    <w:rsid w:val="00912D0D"/>
    <w:rsid w:val="00955F5D"/>
    <w:rsid w:val="00A87D55"/>
    <w:rsid w:val="00AA233A"/>
    <w:rsid w:val="00B24B68"/>
    <w:rsid w:val="00B42097"/>
    <w:rsid w:val="00B63A1D"/>
    <w:rsid w:val="00BA0774"/>
    <w:rsid w:val="00BA1DC3"/>
    <w:rsid w:val="00BA6B99"/>
    <w:rsid w:val="00BD4DA5"/>
    <w:rsid w:val="00BE67CE"/>
    <w:rsid w:val="00C02411"/>
    <w:rsid w:val="00C15B49"/>
    <w:rsid w:val="00C24FD8"/>
    <w:rsid w:val="00CE52F4"/>
    <w:rsid w:val="00D158BC"/>
    <w:rsid w:val="00D20000"/>
    <w:rsid w:val="00D63DA1"/>
    <w:rsid w:val="00DB0AB2"/>
    <w:rsid w:val="00DC490B"/>
    <w:rsid w:val="00DE102C"/>
    <w:rsid w:val="00E366D5"/>
    <w:rsid w:val="00E81A61"/>
    <w:rsid w:val="00EF31B4"/>
    <w:rsid w:val="00F143B2"/>
    <w:rsid w:val="00F34981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E102C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E102C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DE102C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DE102C"/>
    <w:rPr>
      <w:rFonts w:eastAsia="ヒラギノ角ゴ Pro W3"/>
      <w:color w:val="000000"/>
    </w:rPr>
  </w:style>
  <w:style w:type="paragraph" w:customStyle="1" w:styleId="FreeFormB">
    <w:name w:val="Free Form B"/>
    <w:rsid w:val="00DE102C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lshammas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DFE60-BC62-4579-A805-501AB887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toshiba</cp:lastModifiedBy>
  <cp:revision>24</cp:revision>
  <cp:lastPrinted>2013-11-28T10:11:00Z</cp:lastPrinted>
  <dcterms:created xsi:type="dcterms:W3CDTF">2014-02-02T09:04:00Z</dcterms:created>
  <dcterms:modified xsi:type="dcterms:W3CDTF">2014-02-08T07:58:00Z</dcterms:modified>
</cp:coreProperties>
</file>