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</w:t>
      </w:r>
      <w:proofErr w:type="gramEnd"/>
      <w:r w:rsidRPr="00026F4A">
        <w:rPr>
          <w:rFonts w:ascii="Times New Roman" w:hAnsi="Times New Roman" w:hint="cs"/>
          <w:bCs/>
          <w:color w:val="auto"/>
          <w:rtl/>
        </w:rPr>
        <w:t xml:space="preserve"> الملك سعود</w:t>
      </w:r>
      <w:r w:rsidRPr="00026F4A">
        <w:rPr>
          <w:rFonts w:ascii="Times New Roman" w:hAnsi="Times New Roman"/>
          <w:bCs/>
          <w:color w:val="auto"/>
        </w:rPr>
        <w:t xml:space="preserve"> 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 xml:space="preserve">   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Pr="00026F4A">
        <w:rPr>
          <w:rFonts w:ascii="Times New Roman" w:hAnsi="Times New Roman" w:hint="cs"/>
          <w:bCs/>
          <w:color w:val="auto"/>
          <w:rtl/>
        </w:rPr>
        <w:t xml:space="preserve">                  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proofErr w:type="gramStart"/>
      <w:r w:rsidRPr="00026F4A">
        <w:rPr>
          <w:rFonts w:ascii="Times New Roman" w:hAnsi="Times New Roman" w:hint="cs"/>
          <w:bCs/>
          <w:color w:val="auto"/>
          <w:rtl/>
        </w:rPr>
        <w:t>كلية</w:t>
      </w:r>
      <w:proofErr w:type="gramEnd"/>
      <w:r w:rsidRPr="00026F4A">
        <w:rPr>
          <w:rFonts w:ascii="Times New Roman" w:hAnsi="Times New Roman" w:hint="cs"/>
          <w:bCs/>
          <w:color w:val="auto"/>
          <w:rtl/>
        </w:rPr>
        <w:t xml:space="preserve">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813D85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Pr="005353B9" w:rsidRDefault="00853C77" w:rsidP="00BE67CE">
      <w:pPr>
        <w:bidi/>
        <w:spacing w:line="480" w:lineRule="auto"/>
        <w:jc w:val="both"/>
        <w:rPr>
          <w:rFonts w:ascii="Times New Roman" w:hAnsi="Times New Roman"/>
          <w:b/>
          <w:color w:val="auto"/>
        </w:rPr>
      </w:pPr>
      <w:r w:rsidRPr="00026F4A">
        <w:rPr>
          <w:rFonts w:ascii="Times New Roman" w:hAnsi="Times New Roman"/>
          <w:bCs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="000A41C4">
        <w:rPr>
          <w:rFonts w:ascii="Times New Roman" w:hAnsi="Times New Roman"/>
          <w:b/>
          <w:color w:val="auto"/>
        </w:rPr>
        <w:t xml:space="preserve">                                     </w:t>
      </w:r>
      <w:r w:rsidR="001A63DB">
        <w:rPr>
          <w:rFonts w:ascii="Times New Roman" w:hAnsi="Times New Roman"/>
          <w:b/>
          <w:color w:val="auto"/>
        </w:rPr>
        <w:t xml:space="preserve">    </w:t>
      </w:r>
      <w:proofErr w:type="gramStart"/>
      <w:r w:rsidR="001A63DB" w:rsidRPr="001A63DB">
        <w:rPr>
          <w:rFonts w:ascii="Times New Roman" w:hAnsi="Times New Roman" w:hint="cs"/>
          <w:bCs/>
          <w:color w:val="auto"/>
          <w:rtl/>
        </w:rPr>
        <w:t>السنة</w:t>
      </w:r>
      <w:proofErr w:type="gramEnd"/>
      <w:r w:rsidR="001A63DB" w:rsidRPr="001A63DB">
        <w:rPr>
          <w:rFonts w:ascii="Times New Roman" w:hAnsi="Times New Roman" w:hint="cs"/>
          <w:bCs/>
          <w:color w:val="auto"/>
          <w:rtl/>
        </w:rPr>
        <w:t xml:space="preserve"> الدراسية: </w:t>
      </w:r>
      <w:r w:rsidR="00813D85">
        <w:rPr>
          <w:rFonts w:ascii="Times New Roman" w:hAnsi="Times New Roman" w:hint="cs"/>
          <w:b/>
          <w:color w:val="auto"/>
          <w:rtl/>
        </w:rPr>
        <w:t>1434/1435</w:t>
      </w:r>
    </w:p>
    <w:p w:rsidR="00853C77" w:rsidRDefault="00853C77" w:rsidP="00026F4A">
      <w:pPr>
        <w:bidi/>
        <w:rPr>
          <w:rFonts w:ascii="Times New Roman" w:hAnsi="Times New Roman" w:hint="cs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813D85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أديبة عبدالله الشماس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813D85" w:rsidP="00D8503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الأثنين</w:t>
            </w:r>
            <w:r w:rsidR="00D8503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12-1  والأربعاء 9-10، 12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-1  أو حسب موعد مسبق</w:t>
            </w:r>
            <w:r w:rsidR="003F0AE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+ التواصل عبر الواتس أب حتى التاسعة مساء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</w:t>
            </w:r>
            <w:proofErr w:type="gramEnd"/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813D85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246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C582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9" w:history="1">
              <w:r w:rsidR="00E90705" w:rsidRPr="00B15230">
                <w:rPr>
                  <w:rStyle w:val="Hyperlink"/>
                  <w:rFonts w:ascii="Times New Roman" w:hAnsi="Times New Roman"/>
                  <w:bCs/>
                  <w:szCs w:val="24"/>
                </w:rPr>
                <w:t>adalshammas@ksu.edu.sa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</w:t>
            </w:r>
            <w:proofErr w:type="gramEnd"/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rFonts w:hint="cs"/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13D85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بحث ميداني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13D85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316 جمع </w:t>
            </w:r>
            <w:r w:rsidR="0068125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شعبة 33541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13D85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يهدف المقرر إلى تطبيق ماسبق دراسته في مقررى مناهج البحث وتصميم البحوث</w:t>
            </w:r>
            <w:r w:rsidR="00C626F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،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1C0C5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واختيار مشكلة بحثية</w:t>
            </w:r>
            <w:r w:rsidR="00EA24A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ومراجعة الدراسات السابقة والتراث النظري المرتبط بالمشكلة. يتم وضع خطة بحث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على أسس علمية واختيار ال</w:t>
            </w:r>
            <w:r w:rsidR="001C0C5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إجراءات المنهجية المناسبة وتصميم أداة لجمع البيانات.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</w:t>
            </w:r>
            <w:proofErr w:type="gramStart"/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>توصيف</w:t>
            </w:r>
            <w:proofErr w:type="gramEnd"/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5F" w:rsidRPr="0031434D" w:rsidRDefault="001C0C5F" w:rsidP="001C0C5F">
            <w:pPr>
              <w:jc w:val="right"/>
              <w:rPr>
                <w:rFonts w:cs="Simplified Arabic"/>
                <w:b/>
                <w:bCs/>
                <w:rtl/>
              </w:rPr>
            </w:pPr>
            <w:r w:rsidRPr="0031434D">
              <w:rPr>
                <w:rFonts w:cs="Simplified Arabic" w:hint="cs"/>
                <w:b/>
                <w:bCs/>
                <w:rtl/>
              </w:rPr>
              <w:t>يتوقع من الطالبة ان تكون قادرة علي:</w:t>
            </w:r>
          </w:p>
          <w:p w:rsidR="001C0C5F" w:rsidRPr="0031434D" w:rsidRDefault="001C0C5F" w:rsidP="001C0C5F">
            <w:pPr>
              <w:jc w:val="right"/>
              <w:rPr>
                <w:rFonts w:cs="Simplified Arabic"/>
                <w:b/>
                <w:bCs/>
                <w:rtl/>
              </w:rPr>
            </w:pPr>
            <w:r w:rsidRPr="0031434D">
              <w:rPr>
                <w:rFonts w:cs="Simplified Arabic" w:hint="cs"/>
                <w:b/>
                <w:bCs/>
                <w:rtl/>
              </w:rPr>
              <w:t xml:space="preserve">1- </w:t>
            </w:r>
            <w:proofErr w:type="gramStart"/>
            <w:r w:rsidRPr="0031434D">
              <w:rPr>
                <w:rFonts w:cs="Simplified Arabic" w:hint="cs"/>
                <w:b/>
                <w:bCs/>
                <w:rtl/>
              </w:rPr>
              <w:t>اختيار</w:t>
            </w:r>
            <w:proofErr w:type="gramEnd"/>
            <w:r w:rsidRPr="0031434D">
              <w:rPr>
                <w:rFonts w:cs="Simplified Arabic" w:hint="cs"/>
                <w:b/>
                <w:bCs/>
                <w:rtl/>
              </w:rPr>
              <w:t xml:space="preserve"> مشكلة بحثية وفق معايير علمية.</w:t>
            </w:r>
          </w:p>
          <w:p w:rsidR="001C0C5F" w:rsidRPr="0031434D" w:rsidRDefault="001C0C5F" w:rsidP="001C0C5F">
            <w:pPr>
              <w:jc w:val="right"/>
              <w:rPr>
                <w:rFonts w:cs="Simplified Arabic"/>
                <w:b/>
                <w:bCs/>
                <w:rtl/>
              </w:rPr>
            </w:pPr>
            <w:r w:rsidRPr="0031434D">
              <w:rPr>
                <w:rFonts w:cs="Simplified Arabic" w:hint="cs"/>
                <w:b/>
                <w:bCs/>
                <w:rtl/>
              </w:rPr>
              <w:t xml:space="preserve">2- </w:t>
            </w:r>
            <w:proofErr w:type="gramStart"/>
            <w:r w:rsidRPr="0031434D">
              <w:rPr>
                <w:rFonts w:cs="Simplified Arabic" w:hint="cs"/>
                <w:b/>
                <w:bCs/>
                <w:rtl/>
              </w:rPr>
              <w:t>مراجعة</w:t>
            </w:r>
            <w:proofErr w:type="gramEnd"/>
            <w:r w:rsidRPr="0031434D">
              <w:rPr>
                <w:rFonts w:cs="Simplified Arabic" w:hint="cs"/>
                <w:b/>
                <w:bCs/>
                <w:rtl/>
              </w:rPr>
              <w:t xml:space="preserve"> التراث النظري والدراسات السابقة المتعلقة بالمشكلة البحثية.</w:t>
            </w:r>
          </w:p>
          <w:p w:rsidR="001C0C5F" w:rsidRPr="0031434D" w:rsidRDefault="001C0C5F" w:rsidP="001C0C5F">
            <w:pPr>
              <w:jc w:val="right"/>
              <w:rPr>
                <w:rFonts w:cs="Simplified Arabic"/>
                <w:b/>
                <w:bCs/>
                <w:rtl/>
              </w:rPr>
            </w:pPr>
            <w:r w:rsidRPr="0031434D">
              <w:rPr>
                <w:rFonts w:cs="Simplified Arabic" w:hint="cs"/>
                <w:b/>
                <w:bCs/>
                <w:rtl/>
              </w:rPr>
              <w:t>3- صياغة المشكلة البحثية صياغة واضحة ودقيقة.</w:t>
            </w:r>
          </w:p>
          <w:p w:rsidR="001C0C5F" w:rsidRPr="0031434D" w:rsidRDefault="001C0C5F" w:rsidP="001C0C5F">
            <w:pPr>
              <w:jc w:val="right"/>
              <w:rPr>
                <w:rFonts w:cs="Simplified Arabic"/>
                <w:b/>
                <w:bCs/>
                <w:rtl/>
              </w:rPr>
            </w:pPr>
            <w:r w:rsidRPr="0031434D">
              <w:rPr>
                <w:rFonts w:cs="Simplified Arabic" w:hint="cs"/>
                <w:b/>
                <w:bCs/>
                <w:rtl/>
              </w:rPr>
              <w:t xml:space="preserve">4- تحديد مبررات الدراسة والأهداف التي </w:t>
            </w:r>
            <w:proofErr w:type="gramStart"/>
            <w:r w:rsidRPr="0031434D">
              <w:rPr>
                <w:rFonts w:cs="Simplified Arabic" w:hint="cs"/>
                <w:b/>
                <w:bCs/>
                <w:rtl/>
              </w:rPr>
              <w:t>تسعى</w:t>
            </w:r>
            <w:proofErr w:type="gramEnd"/>
            <w:r w:rsidRPr="0031434D">
              <w:rPr>
                <w:rFonts w:cs="Simplified Arabic" w:hint="cs"/>
                <w:b/>
                <w:bCs/>
                <w:rtl/>
              </w:rPr>
              <w:t xml:space="preserve"> لتحقيقها.</w:t>
            </w:r>
          </w:p>
          <w:p w:rsidR="001C0C5F" w:rsidRPr="0031434D" w:rsidRDefault="001C0C5F" w:rsidP="001C0C5F">
            <w:pPr>
              <w:jc w:val="right"/>
              <w:rPr>
                <w:rFonts w:cs="Simplified Arabic"/>
                <w:b/>
                <w:bCs/>
                <w:rtl/>
              </w:rPr>
            </w:pPr>
            <w:r w:rsidRPr="0031434D">
              <w:rPr>
                <w:rFonts w:cs="Simplified Arabic" w:hint="cs"/>
                <w:b/>
                <w:bCs/>
                <w:rtl/>
              </w:rPr>
              <w:t xml:space="preserve">5- </w:t>
            </w:r>
            <w:proofErr w:type="gramStart"/>
            <w:r w:rsidRPr="0031434D">
              <w:rPr>
                <w:rFonts w:cs="Simplified Arabic" w:hint="cs"/>
                <w:b/>
                <w:bCs/>
                <w:rtl/>
              </w:rPr>
              <w:t>صياغة</w:t>
            </w:r>
            <w:proofErr w:type="gramEnd"/>
            <w:r w:rsidRPr="0031434D">
              <w:rPr>
                <w:rFonts w:cs="Simplified Arabic" w:hint="cs"/>
                <w:b/>
                <w:bCs/>
                <w:rtl/>
              </w:rPr>
              <w:t xml:space="preserve"> التساؤلات أو ال</w:t>
            </w:r>
            <w:r>
              <w:rPr>
                <w:rFonts w:cs="Simplified Arabic" w:hint="cs"/>
                <w:b/>
                <w:bCs/>
                <w:rtl/>
              </w:rPr>
              <w:t>فروض وتحديد المفاهيم والمتغيرات.</w:t>
            </w:r>
          </w:p>
          <w:p w:rsidR="001C0C5F" w:rsidRDefault="001C0C5F" w:rsidP="001C0C5F">
            <w:pPr>
              <w:jc w:val="right"/>
              <w:rPr>
                <w:rFonts w:cs="Simplified Arabic"/>
                <w:b/>
                <w:bCs/>
                <w:rtl/>
              </w:rPr>
            </w:pPr>
            <w:r w:rsidRPr="0031434D">
              <w:rPr>
                <w:rFonts w:cs="Simplified Arabic" w:hint="cs"/>
                <w:b/>
                <w:bCs/>
                <w:rtl/>
              </w:rPr>
              <w:t>6- اختيار الإجراءات المنهجية المناسبة للمشكلة البحثية ومعرفة معايير الاختيار.</w:t>
            </w:r>
          </w:p>
          <w:p w:rsidR="001C0C5F" w:rsidRPr="0031434D" w:rsidRDefault="001C0C5F" w:rsidP="001C0C5F">
            <w:pPr>
              <w:jc w:val="right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تحديد النظرية الموجهه للبحث وتوظيفها.</w:t>
            </w:r>
            <w:r>
              <w:rPr>
                <w:rFonts w:cs="Simplified Arabic"/>
                <w:b/>
                <w:bCs/>
              </w:rPr>
              <w:t xml:space="preserve"> -7</w:t>
            </w:r>
          </w:p>
          <w:p w:rsidR="001C0C5F" w:rsidRDefault="001C0C5F" w:rsidP="001C0C5F">
            <w:pPr>
              <w:jc w:val="right"/>
              <w:rPr>
                <w:rFonts w:cs="Simplified Arabic"/>
                <w:b/>
                <w:bCs/>
                <w:rtl/>
              </w:rPr>
            </w:pPr>
            <w:r w:rsidRPr="0031434D">
              <w:rPr>
                <w:rFonts w:cs="Simplified Arabic" w:hint="cs"/>
                <w:b/>
                <w:bCs/>
                <w:rtl/>
              </w:rPr>
              <w:t>7</w:t>
            </w:r>
            <w:r>
              <w:rPr>
                <w:rFonts w:cs="Simplified Arabic" w:hint="cs"/>
                <w:b/>
                <w:bCs/>
                <w:rtl/>
              </w:rPr>
              <w:t>-</w:t>
            </w:r>
            <w:r w:rsidRPr="0031434D">
              <w:rPr>
                <w:rFonts w:cs="Simplified Arabic" w:hint="cs"/>
                <w:b/>
                <w:bCs/>
                <w:rtl/>
              </w:rPr>
              <w:t xml:space="preserve"> تصميم أداة جمع البيانات.</w:t>
            </w:r>
          </w:p>
          <w:p w:rsidR="00853C77" w:rsidRPr="001C0C5F" w:rsidRDefault="001C0C5F" w:rsidP="001C0C5F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31434D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24EA4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 xml:space="preserve"> </w:t>
            </w:r>
            <w:r w:rsidR="005A690D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 xml:space="preserve">نواتج التعلم (المنصوص </w:t>
            </w:r>
            <w:proofErr w:type="gramStart"/>
            <w:r w:rsidR="005A690D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عليها</w:t>
            </w:r>
            <w:proofErr w:type="gramEnd"/>
            <w:r w:rsidR="005A690D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 xml:space="preserve">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500D57" w:rsidP="00500D57">
            <w:pPr>
              <w:jc w:val="right"/>
              <w:rPr>
                <w:rFonts w:cs="Simplified Arabic"/>
                <w:b/>
                <w:bCs/>
                <w:rtl/>
              </w:rPr>
            </w:pPr>
            <w:r w:rsidRPr="003D72DE">
              <w:rPr>
                <w:rFonts w:cs="Simplified Arabic" w:hint="cs"/>
                <w:b/>
                <w:bCs/>
                <w:rtl/>
              </w:rPr>
              <w:t xml:space="preserve"> منهج البحث في العلوم السلوكية. سالم ا</w:t>
            </w:r>
            <w:r>
              <w:rPr>
                <w:rFonts w:cs="Simplified Arabic" w:hint="cs"/>
                <w:b/>
                <w:bCs/>
                <w:rtl/>
              </w:rPr>
              <w:t xml:space="preserve">لقحطاني وآخرون. الرياض </w:t>
            </w:r>
            <w:proofErr w:type="gramStart"/>
            <w:r>
              <w:rPr>
                <w:rFonts w:cs="Simplified Arabic" w:hint="cs"/>
                <w:b/>
                <w:bCs/>
                <w:rtl/>
              </w:rPr>
              <w:t xml:space="preserve">2000م </w:t>
            </w:r>
            <w:r w:rsidRPr="003D72DE">
              <w:rPr>
                <w:rFonts w:cs="Simplified Arabic" w:hint="cs"/>
                <w:b/>
                <w:bCs/>
                <w:rtl/>
              </w:rPr>
              <w:t>.</w:t>
            </w:r>
            <w:proofErr w:type="gramEnd"/>
          </w:p>
          <w:p w:rsidR="00500D57" w:rsidRDefault="00500D57" w:rsidP="00500D57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البحث العلمي في العلوم الإنسانية والاجتماعية.وائل التل وعيسى قحل2007 .</w:t>
            </w:r>
          </w:p>
          <w:p w:rsidR="00500D57" w:rsidRDefault="00500D57" w:rsidP="00500D57">
            <w:pPr>
              <w:bidi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cs="Simplified Arabic" w:hint="cs"/>
                <w:b/>
                <w:bCs/>
                <w:rtl/>
              </w:rPr>
              <w:t>أصول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البحث الاجتماعي. عبدالباسط محمد حسن.                        </w:t>
            </w:r>
            <w:r>
              <w:rPr>
                <w:rFonts w:cs="Simplified Arabic"/>
                <w:b/>
                <w:bCs/>
              </w:rPr>
              <w:t xml:space="preserve"> </w:t>
            </w:r>
          </w:p>
          <w:p w:rsidR="00500D57" w:rsidRPr="00500D57" w:rsidRDefault="00500D57" w:rsidP="00500D57">
            <w:pPr>
              <w:jc w:val="right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853C77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proofErr w:type="gramStart"/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>الكتب</w:t>
            </w:r>
            <w:proofErr w:type="gramEnd"/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5353B9" w:rsidRDefault="00BA6B99" w:rsidP="00BA6B99">
            <w:pPr>
              <w:pStyle w:val="TableGrid1"/>
              <w:bidi/>
              <w:rPr>
                <w:rFonts w:ascii="Times New Roman" w:hAnsi="Times New Roman" w:hint="cs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853C77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proofErr w:type="gramStart"/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المراجع</w:t>
            </w:r>
            <w:proofErr w:type="gramEnd"/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  <w:tr w:rsidR="00BA6B99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5353B9" w:rsidRDefault="001C0C5F" w:rsidP="00BA6B99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3143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اكساب الطالبة مهارة إعداد وتصميم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وتنفيذ</w:t>
            </w:r>
            <w:r w:rsidRPr="003143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البحوث الاجتماعية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5A690D" w:rsidRDefault="00BA6B99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مخرجات</w:t>
            </w:r>
            <w:proofErr w:type="gramEnd"/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التعليم </w:t>
            </w:r>
          </w:p>
        </w:tc>
      </w:tr>
      <w:tr w:rsidR="00BA6B99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5F" w:rsidRPr="0031434D" w:rsidRDefault="001C0C5F" w:rsidP="001C0C5F">
            <w:pPr>
              <w:jc w:val="right"/>
              <w:rPr>
                <w:rFonts w:cs="Simplified Arabic"/>
                <w:b/>
                <w:bCs/>
                <w:rtl/>
              </w:rPr>
            </w:pPr>
            <w:r w:rsidRPr="0031434D">
              <w:rPr>
                <w:rFonts w:cs="Simplified Arabic" w:hint="cs"/>
                <w:b/>
                <w:bCs/>
                <w:rtl/>
              </w:rPr>
              <w:lastRenderedPageBreak/>
              <w:t xml:space="preserve">المزج بين الجانب النظري والتطبيق العملي وذلك من خلال </w:t>
            </w:r>
            <w:r>
              <w:rPr>
                <w:rFonts w:cs="Simplified Arabic" w:hint="cs"/>
                <w:b/>
                <w:bCs/>
                <w:rtl/>
              </w:rPr>
              <w:t>شرح الأسس النظرية لكل خطوة</w:t>
            </w:r>
            <w:r w:rsidRPr="0031434D">
              <w:rPr>
                <w:rFonts w:cs="Simplified Arabic" w:hint="cs"/>
                <w:b/>
                <w:bCs/>
                <w:rtl/>
              </w:rPr>
              <w:t xml:space="preserve"> من </w:t>
            </w:r>
            <w:r>
              <w:rPr>
                <w:rFonts w:cs="Simplified Arabic" w:hint="cs"/>
                <w:b/>
                <w:bCs/>
                <w:rtl/>
              </w:rPr>
              <w:t xml:space="preserve">خطوات </w:t>
            </w:r>
            <w:r w:rsidR="00500D57">
              <w:rPr>
                <w:rFonts w:cs="Simplified Arabic" w:hint="cs"/>
                <w:b/>
                <w:bCs/>
                <w:rtl/>
              </w:rPr>
              <w:t>البحث</w:t>
            </w:r>
            <w:r w:rsidRPr="0031434D">
              <w:rPr>
                <w:rFonts w:cs="Simplified Arabic" w:hint="cs"/>
                <w:b/>
                <w:bCs/>
                <w:rtl/>
              </w:rPr>
              <w:t xml:space="preserve"> وتطبيق تلك الأسس النظرية عملياً من خلال مجموعة من الواجبات تكلف بها الطالبات. كما يتم المزج بين اسلوب التعلم الذاتي والحوار والمناقشة وتطوير مهارة التفكير النقدي. </w:t>
            </w:r>
          </w:p>
          <w:p w:rsidR="00BA6B99" w:rsidRPr="005353B9" w:rsidRDefault="00BA6B99" w:rsidP="00BA6B99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5A690D" w:rsidRDefault="00BA6B99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</w:t>
            </w:r>
            <w:proofErr w:type="gramEnd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</w:t>
            </w:r>
            <w:proofErr w:type="gramEnd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</w:t>
            </w:r>
            <w:proofErr w:type="gramEnd"/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  <w:proofErr w:type="gramEnd"/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270F9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الدراسات السابقة10+5 </w:t>
            </w:r>
          </w:p>
          <w:p w:rsidR="00270F98" w:rsidRDefault="00270F98" w:rsidP="00270F9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الخطة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15+5 </w:t>
            </w:r>
          </w:p>
          <w:p w:rsidR="00270F98" w:rsidRDefault="00270F98" w:rsidP="00270F9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الأدبيات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والنظرية10+5 </w:t>
            </w:r>
          </w:p>
          <w:p w:rsidR="00270F98" w:rsidRDefault="00270F98" w:rsidP="00270F9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الإجراءات المنهجية5+5</w:t>
            </w:r>
          </w:p>
          <w:p w:rsidR="00270F98" w:rsidRPr="003F564D" w:rsidRDefault="00270F98" w:rsidP="00270F9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الاستبيان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10+5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  <w:r w:rsidR="00270F9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فردي+جماعي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</w:t>
            </w: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قصيرة  </w:t>
            </w:r>
            <w:proofErr w:type="gramEnd"/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</w:t>
            </w:r>
            <w:proofErr w:type="gramEnd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فصلية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421D1E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D1E" w:rsidRPr="003F564D" w:rsidRDefault="00421D1E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1E" w:rsidRPr="003F564D" w:rsidRDefault="00421D1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1E" w:rsidRPr="003F564D" w:rsidRDefault="00270F98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عرض الخطة 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D1E" w:rsidRPr="003F564D" w:rsidRDefault="00421D1E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اخرى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C626F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270F9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</w:t>
            </w:r>
            <w:proofErr w:type="gramEnd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مذكرة إضافية (مثال: </w:t>
            </w: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شروط</w:t>
            </w:r>
            <w:proofErr w:type="gramEnd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إعادة الاختبارات)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</w:t>
      </w:r>
      <w:proofErr w:type="gramStart"/>
      <w:r w:rsidR="005A690D">
        <w:rPr>
          <w:rFonts w:ascii="Times New Roman" w:hAnsi="Times New Roman" w:hint="cs"/>
          <w:b/>
          <w:color w:val="auto"/>
          <w:szCs w:val="24"/>
          <w:rtl/>
        </w:rPr>
        <w:t>درجات</w:t>
      </w:r>
      <w:proofErr w:type="gramEnd"/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الأعمال الفصلية قبل تاريخ الاعتذار.</w:t>
      </w:r>
    </w:p>
    <w:p w:rsidR="00441176" w:rsidRDefault="00441176" w:rsidP="00441176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441176" w:rsidRPr="00441176" w:rsidRDefault="00441176" w:rsidP="00441176">
      <w:pPr>
        <w:pStyle w:val="FreeFormA"/>
        <w:bidi/>
        <w:rPr>
          <w:rFonts w:ascii="Times New Roman" w:hAnsi="Times New Roman"/>
          <w:bCs/>
          <w:color w:val="auto"/>
          <w:szCs w:val="24"/>
        </w:rPr>
      </w:pPr>
      <w:proofErr w:type="gramStart"/>
      <w:r w:rsidRPr="00441176">
        <w:rPr>
          <w:rFonts w:ascii="Times New Roman" w:hAnsi="Times New Roman" w:hint="cs"/>
          <w:bCs/>
          <w:color w:val="auto"/>
          <w:szCs w:val="24"/>
          <w:rtl/>
        </w:rPr>
        <w:t>النشاط :</w:t>
      </w:r>
      <w:proofErr w:type="gramEnd"/>
      <w:r w:rsidRPr="00441176">
        <w:rPr>
          <w:rFonts w:ascii="Times New Roman" w:hAnsi="Times New Roman" w:hint="cs"/>
          <w:bCs/>
          <w:color w:val="auto"/>
          <w:szCs w:val="24"/>
          <w:rtl/>
        </w:rPr>
        <w:t xml:space="preserve"> ( في حالة وجود نشاط خاص بالمقرر ) :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jc w:val="center"/>
        <w:tblInd w:w="5" w:type="dxa"/>
        <w:tblLayout w:type="fixed"/>
        <w:tblLook w:val="0000"/>
      </w:tblPr>
      <w:tblGrid>
        <w:gridCol w:w="2694"/>
        <w:gridCol w:w="2838"/>
        <w:gridCol w:w="2130"/>
      </w:tblGrid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44117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الدرجة 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44117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هدفه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النشاط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</w:tr>
    </w:tbl>
    <w:p w:rsidR="00853C77" w:rsidRPr="00441176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proofErr w:type="gramStart"/>
      <w:r w:rsidRPr="003F564D">
        <w:rPr>
          <w:rFonts w:ascii="Times New Roman" w:hAnsi="Times New Roman" w:hint="cs"/>
          <w:bCs/>
          <w:color w:val="auto"/>
          <w:rtl/>
        </w:rPr>
        <w:t>الخطة</w:t>
      </w:r>
      <w:proofErr w:type="gramEnd"/>
      <w:r w:rsidRPr="003F564D">
        <w:rPr>
          <w:rFonts w:ascii="Times New Roman" w:hAnsi="Times New Roman" w:hint="cs"/>
          <w:bCs/>
          <w:color w:val="auto"/>
          <w:rtl/>
        </w:rPr>
        <w:t xml:space="preserve"> الأسبوعية:</w:t>
      </w:r>
      <w:bookmarkStart w:id="0" w:name="_GoBack"/>
      <w:bookmarkEnd w:id="0"/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jc w:val="center"/>
        <w:tblInd w:w="5" w:type="dxa"/>
        <w:tblLayout w:type="fixed"/>
        <w:tblLook w:val="0000"/>
      </w:tblPr>
      <w:tblGrid>
        <w:gridCol w:w="7371"/>
        <w:gridCol w:w="1489"/>
      </w:tblGrid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العـنـوان</w:t>
            </w:r>
            <w:proofErr w:type="gramEnd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  <w:proofErr w:type="gramEnd"/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04E18" w:rsidP="00E9070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مراجعة ما سبق دراسته في مناهج البحث وتصميم البحوث وتقسيم الطالبات إلى مجموعات وتعيين قائدات للمجموعات لتظيم عملية التواصل مع الطالبات.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FE41B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3/4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04E18" w:rsidP="00E9070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طرح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موضوعات للدراسة من قبل الطالبات ومناقشتها والاتفاق على موضوع واحد تنطبق عليها معايير المشكلة البحثية القابلة للدراسة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FE41B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10/4</w:t>
            </w:r>
          </w:p>
        </w:tc>
      </w:tr>
      <w:tr w:rsidR="00853C77" w:rsidRPr="005353B9" w:rsidTr="00441176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A12E39" w:rsidP="00E9070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مراجعة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الأدبيات وتكليف كل طالبة البحث عن دراسة سابقة لها علاقة بمشكلة البحث التي تم اختيارها وتلخيصها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FE41B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17/4</w:t>
            </w:r>
          </w:p>
        </w:tc>
      </w:tr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F31F4" w:rsidP="00E9070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التعليق على الدراسات السابقة ومقارنتها بالدراسة الحالية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جماعيا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FE41B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24/4</w:t>
            </w:r>
          </w:p>
        </w:tc>
      </w:tr>
      <w:tr w:rsidR="000F31F4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3F564D" w:rsidRDefault="000F31F4" w:rsidP="00E9070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شرح لعناصر الخطة والبدء في كتابتها  بشكل فردي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5A481C" w:rsidRDefault="00FE41B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2/5</w:t>
            </w:r>
          </w:p>
        </w:tc>
      </w:tr>
      <w:tr w:rsidR="000F31F4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3F564D" w:rsidRDefault="000F31F4" w:rsidP="00E9070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lastRenderedPageBreak/>
              <w:t>مناقشة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الأخطاء وتعديل الخطة الفردية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5A481C" w:rsidRDefault="00FE41B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9/5</w:t>
            </w:r>
          </w:p>
        </w:tc>
      </w:tr>
      <w:tr w:rsidR="000F31F4" w:rsidRPr="005353B9" w:rsidTr="00441176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3F564D" w:rsidRDefault="000F31F4" w:rsidP="00E9070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كتابة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خطة جماعية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5A481C" w:rsidRDefault="00FE41B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16/</w:t>
            </w:r>
            <w:r w:rsidR="003F0AE5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0F31F4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3F564D" w:rsidRDefault="000F31F4" w:rsidP="00E9070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شرح الإجراءات المنهجية وكتابتها بشكل فردي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5A481C" w:rsidRDefault="003F0AE5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30/5</w:t>
            </w:r>
          </w:p>
        </w:tc>
      </w:tr>
      <w:tr w:rsidR="000F31F4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3F564D" w:rsidRDefault="000F31F4" w:rsidP="00E9070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مناقشة الأخطاء وكتابة الإجراءات المنهجية بشكل جماعي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5A481C" w:rsidRDefault="003F0AE5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7/5</w:t>
            </w:r>
          </w:p>
        </w:tc>
      </w:tr>
      <w:tr w:rsidR="000F31F4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3F564D" w:rsidRDefault="000F31F4" w:rsidP="00E9070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عرض خطة البحث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5A481C" w:rsidRDefault="003F0AE5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14/5</w:t>
            </w:r>
          </w:p>
        </w:tc>
      </w:tr>
      <w:tr w:rsidR="000F31F4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3F564D" w:rsidRDefault="000F31F4" w:rsidP="00E9070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تعديل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الخطة إذا كان هناك ملاحظات عليها /شرح كيفية تصميم الاستبيان وتكليف كل طالبة بعمل استبيان فردي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5A481C" w:rsidRDefault="003F0AE5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21/5</w:t>
            </w:r>
          </w:p>
        </w:tc>
      </w:tr>
      <w:tr w:rsidR="000F31F4" w:rsidRPr="005353B9" w:rsidTr="00441176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3F564D" w:rsidRDefault="000F31F4" w:rsidP="00E9070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التعليق على الاستبيان الفردي وتعديله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5A481C" w:rsidRDefault="003F0AE5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28/5</w:t>
            </w:r>
          </w:p>
        </w:tc>
      </w:tr>
      <w:tr w:rsidR="000F31F4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3F564D" w:rsidRDefault="000F31F4" w:rsidP="00E9070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عمل الاستبيان الجماعي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5A481C" w:rsidRDefault="003F0AE5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6/6</w:t>
            </w:r>
          </w:p>
        </w:tc>
      </w:tr>
      <w:tr w:rsidR="000F31F4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3F564D" w:rsidRDefault="000F31F4" w:rsidP="00E9070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الاستبيان وتحكيمه وتعديله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5A481C" w:rsidRDefault="003F0AE5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13/6</w:t>
            </w:r>
          </w:p>
        </w:tc>
      </w:tr>
      <w:tr w:rsidR="000F31F4" w:rsidRPr="005353B9" w:rsidTr="00441176">
        <w:trPr>
          <w:cantSplit/>
          <w:trHeight w:val="440"/>
          <w:jc w:val="center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1F4" w:rsidRPr="003F564D" w:rsidRDefault="003F0AE5" w:rsidP="003F0AE5">
            <w:pPr>
              <w:tabs>
                <w:tab w:val="left" w:pos="2980"/>
              </w:tabs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الاختبار النهائي     في اسبوع الاعداد العام يتم الاتفاق  مع الطالبات على الموعد</w:t>
            </w:r>
          </w:p>
        </w:tc>
      </w:tr>
    </w:tbl>
    <w:p w:rsidR="00853C77" w:rsidRPr="005353B9" w:rsidRDefault="00853C77" w:rsidP="003F0AE5">
      <w:pPr>
        <w:pStyle w:val="FreeFormB"/>
        <w:bidi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Default="005A481C" w:rsidP="00026F4A">
      <w:pPr>
        <w:autoSpaceDE w:val="0"/>
        <w:autoSpaceDN w:val="0"/>
        <w:bidi/>
        <w:adjustRightInd w:val="0"/>
        <w:rPr>
          <w:rFonts w:ascii="Times New Roman" w:hAnsi="Times New Roman" w:hint="cs"/>
          <w:b/>
          <w:bCs/>
          <w:color w:val="auto"/>
          <w:u w:val="single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(مثال: السرقة الأدبية, سياسة الحضور):</w:t>
      </w:r>
    </w:p>
    <w:p w:rsidR="00567D79" w:rsidRDefault="00567D79" w:rsidP="00567D79">
      <w:pPr>
        <w:autoSpaceDE w:val="0"/>
        <w:autoSpaceDN w:val="0"/>
        <w:bidi/>
        <w:adjustRightInd w:val="0"/>
        <w:rPr>
          <w:rFonts w:ascii="Times New Roman" w:hAnsi="Times New Roman" w:hint="cs"/>
          <w:b/>
          <w:bCs/>
          <w:color w:val="auto"/>
          <w:u w:val="single"/>
          <w:rtl/>
        </w:rPr>
      </w:pPr>
    </w:p>
    <w:p w:rsidR="00567D79" w:rsidRDefault="004920A0" w:rsidP="004920A0">
      <w:pPr>
        <w:autoSpaceDE w:val="0"/>
        <w:autoSpaceDN w:val="0"/>
        <w:bidi/>
        <w:adjustRightInd w:val="0"/>
        <w:rPr>
          <w:rFonts w:ascii="Times New Roman" w:hAnsi="Times New Roman" w:hint="cs"/>
          <w:b/>
          <w:bCs/>
          <w:color w:val="auto"/>
          <w:rtl/>
        </w:rPr>
      </w:pPr>
      <w:r w:rsidRPr="004920A0">
        <w:rPr>
          <w:rFonts w:ascii="Times New Roman" w:hAnsi="Times New Roman" w:hint="cs"/>
          <w:b/>
          <w:bCs/>
          <w:color w:val="auto"/>
          <w:rtl/>
        </w:rPr>
        <w:t>الإلتزام بالحضور والمشاركة وتقديم الواجبات المطلوبة في المواعيد المحددة  وسيتم خصم درجات للتأخير</w:t>
      </w:r>
      <w:r>
        <w:rPr>
          <w:rFonts w:ascii="Times New Roman" w:hAnsi="Times New Roman" w:hint="cs"/>
          <w:b/>
          <w:bCs/>
          <w:color w:val="auto"/>
          <w:rtl/>
        </w:rPr>
        <w:t>.</w:t>
      </w:r>
      <w:r w:rsidRPr="004920A0">
        <w:rPr>
          <w:rFonts w:ascii="Times New Roman" w:hAnsi="Times New Roman" w:hint="cs"/>
          <w:b/>
          <w:bCs/>
          <w:color w:val="auto"/>
          <w:rtl/>
        </w:rPr>
        <w:t xml:space="preserve"> </w:t>
      </w:r>
      <w:r>
        <w:rPr>
          <w:rFonts w:ascii="Times New Roman" w:hAnsi="Times New Roman" w:hint="cs"/>
          <w:b/>
          <w:bCs/>
          <w:color w:val="auto"/>
          <w:rtl/>
        </w:rPr>
        <w:t xml:space="preserve"> </w:t>
      </w:r>
    </w:p>
    <w:p w:rsidR="004920A0" w:rsidRPr="004920A0" w:rsidRDefault="004920A0" w:rsidP="00567D79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 w:hint="cs"/>
          <w:b/>
          <w:bCs/>
          <w:color w:val="auto"/>
          <w:rtl/>
        </w:rPr>
        <w:t>الحرص على الأمانة العلمية وتوثيق كل ما يتم نقلة . عدم الاعتماد على مكاتب خدمات الطالب .</w:t>
      </w: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A45D3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AB" w:rsidRDefault="008361AB">
      <w:r>
        <w:separator/>
      </w:r>
    </w:p>
  </w:endnote>
  <w:endnote w:type="continuationSeparator" w:id="0">
    <w:p w:rsidR="008361AB" w:rsidRDefault="0083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AB" w:rsidRDefault="008361AB">
      <w:r>
        <w:separator/>
      </w:r>
    </w:p>
  </w:footnote>
  <w:footnote w:type="continuationSeparator" w:id="0">
    <w:p w:rsidR="008361AB" w:rsidRDefault="00836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26F4A"/>
    <w:rsid w:val="0003282E"/>
    <w:rsid w:val="00054C66"/>
    <w:rsid w:val="000A2DE8"/>
    <w:rsid w:val="000A41C4"/>
    <w:rsid w:val="000F31F4"/>
    <w:rsid w:val="00146145"/>
    <w:rsid w:val="00156FB4"/>
    <w:rsid w:val="001606C9"/>
    <w:rsid w:val="001615DC"/>
    <w:rsid w:val="00167716"/>
    <w:rsid w:val="00183F69"/>
    <w:rsid w:val="001879B6"/>
    <w:rsid w:val="001A63DB"/>
    <w:rsid w:val="001C0C5F"/>
    <w:rsid w:val="00262961"/>
    <w:rsid w:val="00270F98"/>
    <w:rsid w:val="00380D8B"/>
    <w:rsid w:val="003F0AE5"/>
    <w:rsid w:val="003F564D"/>
    <w:rsid w:val="00421D1E"/>
    <w:rsid w:val="00441176"/>
    <w:rsid w:val="0044314C"/>
    <w:rsid w:val="00477E53"/>
    <w:rsid w:val="004920A0"/>
    <w:rsid w:val="00500D57"/>
    <w:rsid w:val="00524EA4"/>
    <w:rsid w:val="005353B9"/>
    <w:rsid w:val="00547203"/>
    <w:rsid w:val="00566AF3"/>
    <w:rsid w:val="00567D79"/>
    <w:rsid w:val="005A481C"/>
    <w:rsid w:val="005A690D"/>
    <w:rsid w:val="005B0580"/>
    <w:rsid w:val="006061E7"/>
    <w:rsid w:val="00681255"/>
    <w:rsid w:val="006B7C05"/>
    <w:rsid w:val="006F0D1F"/>
    <w:rsid w:val="007B644B"/>
    <w:rsid w:val="007E320D"/>
    <w:rsid w:val="007F2722"/>
    <w:rsid w:val="00805E88"/>
    <w:rsid w:val="00813D85"/>
    <w:rsid w:val="008361AB"/>
    <w:rsid w:val="00853C77"/>
    <w:rsid w:val="00866177"/>
    <w:rsid w:val="008841AE"/>
    <w:rsid w:val="00904E18"/>
    <w:rsid w:val="00955F5D"/>
    <w:rsid w:val="009C5824"/>
    <w:rsid w:val="009C63DD"/>
    <w:rsid w:val="00A12E39"/>
    <w:rsid w:val="00A45D32"/>
    <w:rsid w:val="00A87D55"/>
    <w:rsid w:val="00AE5817"/>
    <w:rsid w:val="00B42097"/>
    <w:rsid w:val="00B63A1D"/>
    <w:rsid w:val="00BA6B99"/>
    <w:rsid w:val="00BE67CE"/>
    <w:rsid w:val="00C02411"/>
    <w:rsid w:val="00C15B49"/>
    <w:rsid w:val="00C22CA7"/>
    <w:rsid w:val="00C24FD8"/>
    <w:rsid w:val="00C626F2"/>
    <w:rsid w:val="00CE52F4"/>
    <w:rsid w:val="00D158BC"/>
    <w:rsid w:val="00D8503A"/>
    <w:rsid w:val="00DB0AB2"/>
    <w:rsid w:val="00DC490B"/>
    <w:rsid w:val="00E366D5"/>
    <w:rsid w:val="00E90705"/>
    <w:rsid w:val="00EA24A0"/>
    <w:rsid w:val="00EF31B4"/>
    <w:rsid w:val="00F143B2"/>
    <w:rsid w:val="00FE18A7"/>
    <w:rsid w:val="00FE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45D32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A45D32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A45D32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A45D32"/>
    <w:rPr>
      <w:rFonts w:eastAsia="ヒラギノ角ゴ Pro W3"/>
      <w:color w:val="000000"/>
    </w:rPr>
  </w:style>
  <w:style w:type="paragraph" w:customStyle="1" w:styleId="FreeFormB">
    <w:name w:val="Free Form B"/>
    <w:rsid w:val="00A45D32"/>
    <w:rPr>
      <w:rFonts w:eastAsia="ヒラギノ角ゴ Pro W3"/>
      <w:color w:val="000000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alshammas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DD021F-EF1B-4EE2-8BD4-0FD20F53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toshiba</cp:lastModifiedBy>
  <cp:revision>18</cp:revision>
  <cp:lastPrinted>2014-02-08T06:45:00Z</cp:lastPrinted>
  <dcterms:created xsi:type="dcterms:W3CDTF">2014-02-02T09:04:00Z</dcterms:created>
  <dcterms:modified xsi:type="dcterms:W3CDTF">2014-02-08T06:50:00Z</dcterms:modified>
</cp:coreProperties>
</file>