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719" w:rsidRPr="00605AFC" w:rsidRDefault="00701A77" w:rsidP="00DA349C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5AFC">
        <w:rPr>
          <w:rFonts w:asciiTheme="majorBidi" w:hAnsiTheme="majorBidi" w:cstheme="majorBidi"/>
          <w:sz w:val="24"/>
          <w:szCs w:val="24"/>
          <w:rtl/>
        </w:rPr>
        <w:t>الإحصاء العام</w:t>
      </w:r>
      <w:r w:rsidR="00E5078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bookmarkStart w:id="0" w:name="_GoBack"/>
      <w:bookmarkEnd w:id="0"/>
      <w:r w:rsidRPr="00605AFC">
        <w:rPr>
          <w:rFonts w:asciiTheme="majorBidi" w:hAnsiTheme="majorBidi" w:cstheme="majorBidi"/>
          <w:sz w:val="24"/>
          <w:szCs w:val="24"/>
          <w:rtl/>
        </w:rPr>
        <w:t>(110</w:t>
      </w:r>
      <w:r w:rsidR="00DA349C">
        <w:rPr>
          <w:rFonts w:asciiTheme="majorBidi" w:hAnsiTheme="majorBidi" w:cstheme="majorBidi" w:hint="cs"/>
          <w:sz w:val="24"/>
          <w:szCs w:val="24"/>
          <w:rtl/>
        </w:rPr>
        <w:t>4</w:t>
      </w:r>
      <w:r w:rsidRPr="00605AFC">
        <w:rPr>
          <w:rFonts w:asciiTheme="majorBidi" w:hAnsiTheme="majorBidi" w:cstheme="majorBidi"/>
          <w:sz w:val="24"/>
          <w:szCs w:val="24"/>
          <w:rtl/>
        </w:rPr>
        <w:t xml:space="preserve"> احص)</w:t>
      </w:r>
    </w:p>
    <w:p w:rsidR="00701A77" w:rsidRPr="00605AFC" w:rsidRDefault="00701A77" w:rsidP="00701A77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5AFC">
        <w:rPr>
          <w:rFonts w:asciiTheme="majorBidi" w:hAnsiTheme="majorBidi" w:cstheme="majorBidi"/>
          <w:sz w:val="24"/>
          <w:szCs w:val="24"/>
          <w:rtl/>
        </w:rPr>
        <w:t>الواجب الأول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05AFC" w:rsidTr="00C70F1D">
        <w:tc>
          <w:tcPr>
            <w:tcW w:w="4148" w:type="dxa"/>
          </w:tcPr>
          <w:p w:rsidR="00605AFC" w:rsidRPr="00605AFC" w:rsidRDefault="00605AFC" w:rsidP="00605A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اسم الطالبة:</w:t>
            </w:r>
          </w:p>
        </w:tc>
        <w:tc>
          <w:tcPr>
            <w:tcW w:w="4148" w:type="dxa"/>
          </w:tcPr>
          <w:p w:rsidR="00605AFC" w:rsidRPr="00605AFC" w:rsidRDefault="00605AFC" w:rsidP="00605A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رقم الشعبة:</w:t>
            </w:r>
          </w:p>
        </w:tc>
      </w:tr>
      <w:tr w:rsidR="00605AFC" w:rsidTr="00C70F1D">
        <w:tc>
          <w:tcPr>
            <w:tcW w:w="4148" w:type="dxa"/>
          </w:tcPr>
          <w:p w:rsidR="00605AFC" w:rsidRPr="00605AFC" w:rsidRDefault="00605AFC" w:rsidP="00605A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الرقم الجامعي:</w:t>
            </w:r>
          </w:p>
        </w:tc>
        <w:tc>
          <w:tcPr>
            <w:tcW w:w="4148" w:type="dxa"/>
          </w:tcPr>
          <w:p w:rsidR="00605AFC" w:rsidRPr="00605AFC" w:rsidRDefault="00605AFC" w:rsidP="00605A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رقم التسلسل:</w:t>
            </w:r>
          </w:p>
        </w:tc>
      </w:tr>
    </w:tbl>
    <w:p w:rsidR="00605AFC" w:rsidRDefault="00605AFC" w:rsidP="00605AFC">
      <w:pPr>
        <w:rPr>
          <w:rtl/>
        </w:rPr>
      </w:pPr>
    </w:p>
    <w:p w:rsidR="00701A77" w:rsidRPr="00605AFC" w:rsidRDefault="00701A77" w:rsidP="00701A77">
      <w:pPr>
        <w:rPr>
          <w:rFonts w:asciiTheme="majorBidi" w:hAnsiTheme="majorBidi" w:cstheme="majorBidi"/>
          <w:sz w:val="24"/>
          <w:szCs w:val="24"/>
          <w:rtl/>
        </w:rPr>
      </w:pPr>
      <w:r w:rsidRPr="00605AFC">
        <w:rPr>
          <w:rFonts w:asciiTheme="majorBidi" w:hAnsiTheme="majorBidi" w:cstheme="majorBidi"/>
          <w:sz w:val="24"/>
          <w:szCs w:val="24"/>
          <w:rtl/>
        </w:rPr>
        <w:t xml:space="preserve">البيانات التالية تمثل درجات </w:t>
      </w:r>
      <w:r w:rsidRPr="00605AFC">
        <w:rPr>
          <w:rFonts w:asciiTheme="majorBidi" w:hAnsiTheme="majorBidi" w:cstheme="majorBidi"/>
          <w:sz w:val="24"/>
          <w:szCs w:val="24"/>
        </w:rPr>
        <w:t>48</w:t>
      </w:r>
      <w:r w:rsidRPr="00605AFC">
        <w:rPr>
          <w:rFonts w:asciiTheme="majorBidi" w:hAnsiTheme="majorBidi" w:cstheme="majorBidi"/>
          <w:sz w:val="24"/>
          <w:szCs w:val="24"/>
          <w:rtl/>
        </w:rPr>
        <w:t xml:space="preserve"> طالبا في مادة اللغة العربية: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701A77" w:rsidRPr="00701A77" w:rsidTr="00701A77"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186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</w:tr>
      <w:tr w:rsidR="00701A77" w:rsidRPr="00701A77" w:rsidTr="00701A77"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186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</w:tr>
      <w:tr w:rsidR="00701A77" w:rsidRPr="00701A77" w:rsidTr="00701A77"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186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</w:tr>
      <w:tr w:rsidR="00701A77" w:rsidRPr="00701A77" w:rsidTr="00701A77"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1186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</w:tr>
      <w:tr w:rsidR="00701A77" w:rsidRPr="00701A77" w:rsidTr="00701A77"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186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</w:tr>
      <w:tr w:rsidR="00701A77" w:rsidRPr="00701A77" w:rsidTr="00701A77"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186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</w:tr>
      <w:tr w:rsidR="00701A77" w:rsidRPr="00701A77" w:rsidTr="00701A77"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185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01A77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186" w:type="dxa"/>
          </w:tcPr>
          <w:p w:rsidR="00701A77" w:rsidRPr="00701A77" w:rsidRDefault="00701A77" w:rsidP="00701A7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701A77" w:rsidRDefault="00701A77" w:rsidP="00701A77">
      <w:pPr>
        <w:rPr>
          <w:rFonts w:asciiTheme="majorBidi" w:hAnsiTheme="majorBidi" w:cstheme="majorBidi"/>
          <w:sz w:val="24"/>
          <w:szCs w:val="24"/>
          <w:rtl/>
        </w:rPr>
      </w:pPr>
    </w:p>
    <w:p w:rsidR="00701A77" w:rsidRPr="00605AFC" w:rsidRDefault="00701A77" w:rsidP="00605AFC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05AFC">
        <w:rPr>
          <w:rFonts w:asciiTheme="majorBidi" w:hAnsiTheme="majorBidi" w:cstheme="majorBidi"/>
          <w:sz w:val="24"/>
          <w:szCs w:val="24"/>
          <w:rtl/>
        </w:rPr>
        <w:t xml:space="preserve">ضعي هذه البيانات في جدول تكراري طول الفئة </w:t>
      </w:r>
      <w:proofErr w:type="gramStart"/>
      <w:r w:rsidRPr="00605AFC">
        <w:rPr>
          <w:rFonts w:asciiTheme="majorBidi" w:hAnsiTheme="majorBidi" w:cstheme="majorBidi"/>
          <w:sz w:val="24"/>
          <w:szCs w:val="24"/>
        </w:rPr>
        <w:t>5</w:t>
      </w:r>
      <w:r w:rsidRPr="00605AF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05AFC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605AFC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605AFC" w:rsidRPr="00605AFC" w:rsidRDefault="00605AFC" w:rsidP="00605AFC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05AFC">
        <w:rPr>
          <w:rFonts w:asciiTheme="majorBidi" w:hAnsiTheme="majorBidi" w:cstheme="majorBidi"/>
          <w:sz w:val="24"/>
          <w:szCs w:val="24"/>
          <w:rtl/>
        </w:rPr>
        <w:t xml:space="preserve">اكتبي الحدود الفعلية </w:t>
      </w:r>
      <w:proofErr w:type="gramStart"/>
      <w:r w:rsidRPr="00605AFC">
        <w:rPr>
          <w:rFonts w:asciiTheme="majorBidi" w:hAnsiTheme="majorBidi" w:cstheme="majorBidi"/>
          <w:sz w:val="24"/>
          <w:szCs w:val="24"/>
          <w:rtl/>
        </w:rPr>
        <w:t>و مراكز</w:t>
      </w:r>
      <w:proofErr w:type="gramEnd"/>
      <w:r w:rsidRPr="00605AFC">
        <w:rPr>
          <w:rFonts w:asciiTheme="majorBidi" w:hAnsiTheme="majorBidi" w:cstheme="majorBidi"/>
          <w:sz w:val="24"/>
          <w:szCs w:val="24"/>
          <w:rtl/>
        </w:rPr>
        <w:t xml:space="preserve"> الفئات</w:t>
      </w:r>
      <w:r w:rsidRPr="00605AFC">
        <w:rPr>
          <w:rFonts w:asciiTheme="majorBidi" w:hAnsiTheme="majorBidi" w:cstheme="majorBidi"/>
          <w:sz w:val="24"/>
          <w:szCs w:val="24"/>
        </w:rPr>
        <w:t>.</w:t>
      </w:r>
      <w:r w:rsidRPr="00605AFC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605AFC" w:rsidRPr="00605AFC" w:rsidRDefault="00605AFC" w:rsidP="00605AFC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05AFC">
        <w:rPr>
          <w:rFonts w:asciiTheme="majorBidi" w:hAnsiTheme="majorBidi" w:cstheme="majorBidi"/>
          <w:sz w:val="24"/>
          <w:szCs w:val="24"/>
          <w:rtl/>
        </w:rPr>
        <w:t xml:space="preserve">احسبي التكرار النسبي </w:t>
      </w:r>
      <w:proofErr w:type="gramStart"/>
      <w:r w:rsidRPr="00605AFC">
        <w:rPr>
          <w:rFonts w:asciiTheme="majorBidi" w:hAnsiTheme="majorBidi" w:cstheme="majorBidi"/>
          <w:sz w:val="24"/>
          <w:szCs w:val="24"/>
          <w:rtl/>
        </w:rPr>
        <w:t>و التكرار</w:t>
      </w:r>
      <w:proofErr w:type="gramEnd"/>
      <w:r w:rsidRPr="00605AFC">
        <w:rPr>
          <w:rFonts w:asciiTheme="majorBidi" w:hAnsiTheme="majorBidi" w:cstheme="majorBidi"/>
          <w:sz w:val="24"/>
          <w:szCs w:val="24"/>
          <w:rtl/>
        </w:rPr>
        <w:t xml:space="preserve"> المئوي</w:t>
      </w:r>
      <w:r w:rsidRPr="00605AFC">
        <w:rPr>
          <w:rFonts w:asciiTheme="majorBidi" w:hAnsiTheme="majorBidi" w:cstheme="majorBidi"/>
          <w:sz w:val="24"/>
          <w:szCs w:val="24"/>
        </w:rPr>
        <w:t>.</w:t>
      </w:r>
      <w:r w:rsidRPr="00605AFC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605AFC" w:rsidRPr="00605AFC" w:rsidRDefault="00605AFC" w:rsidP="00605AFC">
      <w:pPr>
        <w:pStyle w:val="a4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105"/>
        <w:gridCol w:w="1117"/>
        <w:gridCol w:w="1076"/>
        <w:gridCol w:w="1065"/>
        <w:gridCol w:w="1060"/>
        <w:gridCol w:w="1076"/>
        <w:gridCol w:w="1077"/>
      </w:tblGrid>
      <w:tr w:rsidR="00605AFC" w:rsidRPr="00605AFC" w:rsidTr="00605AFC"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الفئات</w:t>
            </w: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الاشارات</w:t>
            </w: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التكرار</w:t>
            </w: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الحدود الفعلية</w:t>
            </w: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مراكز الفئات</w:t>
            </w: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التكرار النسبي</w:t>
            </w:r>
          </w:p>
        </w:tc>
        <w:tc>
          <w:tcPr>
            <w:tcW w:w="1186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التكرار المئوي</w:t>
            </w:r>
          </w:p>
        </w:tc>
      </w:tr>
      <w:tr w:rsidR="00605AFC" w:rsidRPr="00605AFC" w:rsidTr="00605AFC"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- </w:t>
            </w:r>
            <w:r w:rsidRPr="00605AFC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05AFC">
              <w:rPr>
                <w:rFonts w:asciiTheme="majorBidi" w:hAnsiTheme="majorBidi" w:cstheme="majorBidi"/>
                <w:sz w:val="24"/>
                <w:szCs w:val="24"/>
                <w:rtl/>
              </w:rPr>
              <w:t>المجموع</w:t>
            </w: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86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605AFC" w:rsidRPr="00605AFC" w:rsidRDefault="00605AFC" w:rsidP="00605AFC">
      <w:pPr>
        <w:pStyle w:val="a4"/>
        <w:rPr>
          <w:rFonts w:asciiTheme="majorBidi" w:hAnsiTheme="majorBidi" w:cstheme="majorBidi"/>
          <w:sz w:val="24"/>
          <w:szCs w:val="24"/>
        </w:rPr>
      </w:pPr>
    </w:p>
    <w:p w:rsidR="00605AFC" w:rsidRPr="00605AFC" w:rsidRDefault="00605AFC" w:rsidP="00605AFC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05AFC">
        <w:rPr>
          <w:rFonts w:asciiTheme="majorBidi" w:hAnsiTheme="majorBidi" w:cstheme="majorBidi"/>
          <w:sz w:val="24"/>
          <w:szCs w:val="24"/>
          <w:rtl/>
        </w:rPr>
        <w:t>أوجدي الجدول التكراري المتجمع الصاعد</w:t>
      </w:r>
      <w:r w:rsidRPr="00605AFC">
        <w:rPr>
          <w:rFonts w:asciiTheme="majorBidi" w:hAnsiTheme="majorBidi" w:cstheme="majorBidi"/>
          <w:sz w:val="24"/>
          <w:szCs w:val="24"/>
        </w:rPr>
        <w:t>.</w:t>
      </w:r>
      <w:r w:rsidRPr="00605AFC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788"/>
        <w:gridCol w:w="3788"/>
      </w:tblGrid>
      <w:tr w:rsidR="00605AFC" w:rsidRPr="00605AFC" w:rsidTr="00605AFC"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5AFC" w:rsidRPr="00605AFC" w:rsidTr="00605AFC"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605AFC" w:rsidRPr="00605AFC" w:rsidRDefault="00605AFC" w:rsidP="00605AFC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605AFC" w:rsidRPr="00605AFC" w:rsidRDefault="00605AFC" w:rsidP="00605AFC">
      <w:pPr>
        <w:pStyle w:val="a4"/>
        <w:rPr>
          <w:rFonts w:asciiTheme="majorBidi" w:hAnsiTheme="majorBidi" w:cstheme="majorBidi"/>
          <w:sz w:val="24"/>
          <w:szCs w:val="24"/>
          <w:rtl/>
        </w:rPr>
      </w:pPr>
    </w:p>
    <w:sectPr w:rsidR="00605AFC" w:rsidRPr="00605AFC" w:rsidSect="00DF29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D1986"/>
    <w:multiLevelType w:val="hybridMultilevel"/>
    <w:tmpl w:val="FE744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31FDF"/>
    <w:multiLevelType w:val="hybridMultilevel"/>
    <w:tmpl w:val="9E2C9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77"/>
    <w:rsid w:val="005056EF"/>
    <w:rsid w:val="00605AFC"/>
    <w:rsid w:val="006D2719"/>
    <w:rsid w:val="00701A77"/>
    <w:rsid w:val="00C70F1D"/>
    <w:rsid w:val="00DA349C"/>
    <w:rsid w:val="00DF299D"/>
    <w:rsid w:val="00E50780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7821CA-81C3-49DD-BFDD-2D00643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Layla Mohammad Alamoudi</cp:lastModifiedBy>
  <cp:revision>4</cp:revision>
  <dcterms:created xsi:type="dcterms:W3CDTF">2019-10-01T08:03:00Z</dcterms:created>
  <dcterms:modified xsi:type="dcterms:W3CDTF">2019-10-02T10:14:00Z</dcterms:modified>
</cp:coreProperties>
</file>