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BB3C" w14:textId="36E7374B" w:rsidR="00F8777F" w:rsidRPr="00F31D80" w:rsidRDefault="00F31D80" w:rsidP="00F31D80">
      <w:pPr>
        <w:jc w:val="center"/>
        <w:rPr>
          <w:b/>
          <w:bCs/>
          <w:sz w:val="28"/>
          <w:szCs w:val="28"/>
          <w:rtl/>
        </w:rPr>
      </w:pPr>
      <w:r w:rsidRPr="00F31D80">
        <w:rPr>
          <w:rFonts w:hint="cs"/>
          <w:b/>
          <w:bCs/>
          <w:sz w:val="28"/>
          <w:szCs w:val="28"/>
          <w:rtl/>
        </w:rPr>
        <w:t>الأنشطة الاقتصادية في المملكة قبل عصر النفط</w:t>
      </w:r>
    </w:p>
    <w:p w14:paraId="5F40F742" w14:textId="5A5A95F6" w:rsidR="00F31D80" w:rsidRDefault="00F31D80" w:rsidP="00F31D80">
      <w:pPr>
        <w:jc w:val="right"/>
        <w:rPr>
          <w:sz w:val="28"/>
          <w:szCs w:val="28"/>
          <w:rtl/>
        </w:rPr>
      </w:pPr>
    </w:p>
    <w:p w14:paraId="6037E94A" w14:textId="21B934B6" w:rsidR="00F31D80" w:rsidRDefault="002C4A5E" w:rsidP="00F31D8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تعتبر معظم مناطق المملكة العربية السعودية في مرحلة ما قبل النفط عبارة عن </w:t>
      </w:r>
      <w:r w:rsidR="004E1A27">
        <w:rPr>
          <w:rFonts w:hint="cs"/>
          <w:sz w:val="28"/>
          <w:szCs w:val="28"/>
          <w:rtl/>
        </w:rPr>
        <w:t xml:space="preserve">مناطق صحراوية، قليلة السكان، </w:t>
      </w:r>
      <w:r w:rsidR="00695AFA">
        <w:rPr>
          <w:rFonts w:hint="cs"/>
          <w:sz w:val="28"/>
          <w:szCs w:val="28"/>
          <w:rtl/>
        </w:rPr>
        <w:t>شحيحة الموارد، خالية من ال</w:t>
      </w:r>
      <w:r w:rsidR="00304C2D">
        <w:rPr>
          <w:rFonts w:hint="cs"/>
          <w:sz w:val="28"/>
          <w:szCs w:val="28"/>
          <w:rtl/>
        </w:rPr>
        <w:t xml:space="preserve">عمران. </w:t>
      </w:r>
      <w:r w:rsidR="00B36E2A">
        <w:rPr>
          <w:rFonts w:hint="cs"/>
          <w:sz w:val="28"/>
          <w:szCs w:val="28"/>
          <w:rtl/>
        </w:rPr>
        <w:t xml:space="preserve">وقبل تدفق النفط </w:t>
      </w:r>
      <w:r w:rsidR="00DA2BB0">
        <w:rPr>
          <w:rFonts w:hint="cs"/>
          <w:sz w:val="28"/>
          <w:szCs w:val="28"/>
          <w:rtl/>
        </w:rPr>
        <w:t xml:space="preserve">بكميات تجارية كان اقتصاد المملكة يعتمد أساساً </w:t>
      </w:r>
      <w:r w:rsidR="002B6CD7">
        <w:rPr>
          <w:rFonts w:hint="cs"/>
          <w:sz w:val="28"/>
          <w:szCs w:val="28"/>
          <w:rtl/>
        </w:rPr>
        <w:t>على رسوم الجمارك والحج، وما يحمله الحجاج من عملات صعبة</w:t>
      </w:r>
      <w:r w:rsidR="001865B9">
        <w:rPr>
          <w:rFonts w:hint="cs"/>
          <w:sz w:val="28"/>
          <w:szCs w:val="28"/>
          <w:rtl/>
        </w:rPr>
        <w:t xml:space="preserve">. أما السكان، فكان كثير منهم يتجه </w:t>
      </w:r>
      <w:r w:rsidR="003204C2">
        <w:rPr>
          <w:rFonts w:hint="cs"/>
          <w:sz w:val="28"/>
          <w:szCs w:val="28"/>
          <w:rtl/>
        </w:rPr>
        <w:t xml:space="preserve">شرقاً إما للغوص في مياه الخليج العربي </w:t>
      </w:r>
      <w:r w:rsidR="00E06D35">
        <w:rPr>
          <w:rFonts w:hint="cs"/>
          <w:sz w:val="28"/>
          <w:szCs w:val="28"/>
          <w:rtl/>
        </w:rPr>
        <w:t xml:space="preserve">بحثاً عن اللؤلؤ أو للسفر إلى البحرين </w:t>
      </w:r>
      <w:r w:rsidR="002E6A74">
        <w:rPr>
          <w:rFonts w:hint="cs"/>
          <w:sz w:val="28"/>
          <w:szCs w:val="28"/>
          <w:rtl/>
        </w:rPr>
        <w:t xml:space="preserve">والهند والعراق طلباً للتجارة أو بحثاً عن العمل. </w:t>
      </w:r>
      <w:r w:rsidR="005D5FF7">
        <w:rPr>
          <w:rFonts w:hint="cs"/>
          <w:sz w:val="28"/>
          <w:szCs w:val="28"/>
          <w:rtl/>
        </w:rPr>
        <w:t>وكان من أهم الأنشطة</w:t>
      </w:r>
      <w:r w:rsidR="008E0806">
        <w:rPr>
          <w:rFonts w:hint="cs"/>
          <w:sz w:val="28"/>
          <w:szCs w:val="28"/>
          <w:rtl/>
        </w:rPr>
        <w:t xml:space="preserve"> الاقتصادية</w:t>
      </w:r>
      <w:r w:rsidR="005D5FF7">
        <w:rPr>
          <w:rFonts w:hint="cs"/>
          <w:sz w:val="28"/>
          <w:szCs w:val="28"/>
          <w:rtl/>
        </w:rPr>
        <w:t xml:space="preserve"> السائدة في الم</w:t>
      </w:r>
      <w:r w:rsidR="009872FF">
        <w:rPr>
          <w:rFonts w:hint="cs"/>
          <w:sz w:val="28"/>
          <w:szCs w:val="28"/>
          <w:rtl/>
        </w:rPr>
        <w:t>نطقة قبل اكتشاف النفط الزراعة</w:t>
      </w:r>
      <w:r w:rsidR="004B5710">
        <w:rPr>
          <w:rFonts w:hint="cs"/>
          <w:sz w:val="28"/>
          <w:szCs w:val="28"/>
          <w:rtl/>
        </w:rPr>
        <w:t xml:space="preserve">، </w:t>
      </w:r>
      <w:r w:rsidR="008E0806">
        <w:rPr>
          <w:rFonts w:hint="cs"/>
          <w:sz w:val="28"/>
          <w:szCs w:val="28"/>
          <w:rtl/>
        </w:rPr>
        <w:t>والتجارة،</w:t>
      </w:r>
      <w:r w:rsidR="006B37DF">
        <w:rPr>
          <w:rFonts w:hint="cs"/>
          <w:sz w:val="28"/>
          <w:szCs w:val="28"/>
          <w:rtl/>
        </w:rPr>
        <w:t xml:space="preserve"> والرعي،</w:t>
      </w:r>
      <w:r w:rsidR="009872FF">
        <w:rPr>
          <w:rFonts w:hint="cs"/>
          <w:sz w:val="28"/>
          <w:szCs w:val="28"/>
          <w:rtl/>
        </w:rPr>
        <w:t xml:space="preserve"> </w:t>
      </w:r>
      <w:r w:rsidR="00A6412D">
        <w:rPr>
          <w:rFonts w:hint="cs"/>
          <w:sz w:val="28"/>
          <w:szCs w:val="28"/>
          <w:rtl/>
        </w:rPr>
        <w:t>وصيد الأسماك</w:t>
      </w:r>
      <w:r w:rsidR="00693AF0">
        <w:rPr>
          <w:rFonts w:hint="cs"/>
          <w:sz w:val="28"/>
          <w:szCs w:val="28"/>
          <w:rtl/>
        </w:rPr>
        <w:t>،</w:t>
      </w:r>
      <w:r w:rsidR="00A6412D">
        <w:rPr>
          <w:rFonts w:hint="cs"/>
          <w:sz w:val="28"/>
          <w:szCs w:val="28"/>
          <w:rtl/>
        </w:rPr>
        <w:t xml:space="preserve"> والأعمال الحرفية </w:t>
      </w:r>
      <w:r w:rsidR="00693AF0">
        <w:rPr>
          <w:rFonts w:hint="cs"/>
          <w:sz w:val="28"/>
          <w:szCs w:val="28"/>
          <w:rtl/>
        </w:rPr>
        <w:t xml:space="preserve">كالحدادة وصناعة الفخار </w:t>
      </w:r>
      <w:r w:rsidR="004B5710">
        <w:rPr>
          <w:rFonts w:hint="cs"/>
          <w:sz w:val="28"/>
          <w:szCs w:val="28"/>
          <w:rtl/>
        </w:rPr>
        <w:t>والنسيج والحلي.</w:t>
      </w:r>
    </w:p>
    <w:p w14:paraId="62268DD3" w14:textId="77777777" w:rsidR="00EE2811" w:rsidRDefault="00EE2811" w:rsidP="00F31D80">
      <w:pPr>
        <w:jc w:val="right"/>
        <w:rPr>
          <w:sz w:val="28"/>
          <w:szCs w:val="28"/>
          <w:rtl/>
        </w:rPr>
      </w:pPr>
    </w:p>
    <w:p w14:paraId="7676E685" w14:textId="0B807599" w:rsidR="00472503" w:rsidRPr="00907841" w:rsidRDefault="00907841" w:rsidP="00907841">
      <w:pPr>
        <w:pStyle w:val="ListParagraph"/>
        <w:jc w:val="right"/>
        <w:rPr>
          <w:b/>
          <w:bCs/>
          <w:sz w:val="28"/>
          <w:szCs w:val="28"/>
          <w:rtl/>
        </w:rPr>
      </w:pPr>
      <w:r w:rsidRPr="00907841">
        <w:rPr>
          <w:rFonts w:hint="cs"/>
          <w:b/>
          <w:bCs/>
          <w:sz w:val="28"/>
          <w:szCs w:val="28"/>
          <w:rtl/>
        </w:rPr>
        <w:t>الزراعة:</w:t>
      </w:r>
    </w:p>
    <w:p w14:paraId="5A2C1F23" w14:textId="5B4CBC27" w:rsidR="00907841" w:rsidRPr="00907841" w:rsidRDefault="00907841" w:rsidP="00907841">
      <w:pPr>
        <w:pStyle w:val="ListParagraph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تك</w:t>
      </w:r>
      <w:r w:rsidR="00EE2811">
        <w:rPr>
          <w:rFonts w:hint="cs"/>
          <w:sz w:val="28"/>
          <w:szCs w:val="28"/>
          <w:rtl/>
        </w:rPr>
        <w:t>ثر الزراعة في المناطق التي قامت عليها المملكة العربية السعودية لاحقاً</w:t>
      </w:r>
      <w:r w:rsidR="00D14F0E">
        <w:rPr>
          <w:rFonts w:hint="cs"/>
          <w:sz w:val="28"/>
          <w:szCs w:val="28"/>
          <w:rtl/>
        </w:rPr>
        <w:t xml:space="preserve">، خاصةً في القطيف والأحساء ووادي الدواسر </w:t>
      </w:r>
      <w:r w:rsidR="00581C5C">
        <w:rPr>
          <w:rFonts w:hint="cs"/>
          <w:sz w:val="28"/>
          <w:szCs w:val="28"/>
          <w:rtl/>
        </w:rPr>
        <w:t>والأفلاج والخرج والوشم وسدير والقصيم</w:t>
      </w:r>
      <w:r w:rsidR="00A177E9">
        <w:rPr>
          <w:rFonts w:hint="cs"/>
          <w:sz w:val="28"/>
          <w:szCs w:val="28"/>
          <w:rtl/>
        </w:rPr>
        <w:t xml:space="preserve"> وحائل، ولذا </w:t>
      </w:r>
      <w:r w:rsidR="007677EE">
        <w:rPr>
          <w:rFonts w:hint="cs"/>
          <w:sz w:val="28"/>
          <w:szCs w:val="28"/>
          <w:rtl/>
        </w:rPr>
        <w:t xml:space="preserve">فإن نسبة السكان العاملين في الزراعة ترتفع في هذه المناطق. </w:t>
      </w:r>
    </w:p>
    <w:p w14:paraId="55E851EB" w14:textId="0725BED7" w:rsidR="002B070C" w:rsidRDefault="00EB2F5E" w:rsidP="00F31D8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وفي تلك المناطق المشار إليها تزرع الحبوب والخضروات والفواكه</w:t>
      </w:r>
      <w:r w:rsidR="007C0131">
        <w:rPr>
          <w:rFonts w:hint="cs"/>
          <w:sz w:val="28"/>
          <w:szCs w:val="28"/>
          <w:rtl/>
        </w:rPr>
        <w:t>. ومن أهم أنواع الحبوب التي تنتشر زراعتها</w:t>
      </w:r>
      <w:r w:rsidR="00A04D65">
        <w:rPr>
          <w:rFonts w:hint="cs"/>
          <w:sz w:val="28"/>
          <w:szCs w:val="28"/>
          <w:rtl/>
        </w:rPr>
        <w:t xml:space="preserve">: </w:t>
      </w:r>
      <w:r w:rsidR="00F31589">
        <w:rPr>
          <w:rFonts w:hint="cs"/>
          <w:sz w:val="28"/>
          <w:szCs w:val="28"/>
          <w:rtl/>
        </w:rPr>
        <w:t>الحنطة والشعير</w:t>
      </w:r>
      <w:r w:rsidR="00552D23">
        <w:rPr>
          <w:rFonts w:hint="cs"/>
          <w:sz w:val="28"/>
          <w:szCs w:val="28"/>
          <w:rtl/>
        </w:rPr>
        <w:t xml:space="preserve"> والدخن</w:t>
      </w:r>
      <w:r w:rsidR="00F31589">
        <w:rPr>
          <w:rFonts w:hint="cs"/>
          <w:sz w:val="28"/>
          <w:szCs w:val="28"/>
          <w:rtl/>
        </w:rPr>
        <w:t xml:space="preserve"> </w:t>
      </w:r>
      <w:r w:rsidR="00DA1A2E">
        <w:rPr>
          <w:rFonts w:hint="cs"/>
          <w:sz w:val="28"/>
          <w:szCs w:val="28"/>
          <w:rtl/>
        </w:rPr>
        <w:t xml:space="preserve">والذرة والسمسم والأرز. أما الخضروات فأهمها: </w:t>
      </w:r>
      <w:r w:rsidR="003D0027">
        <w:rPr>
          <w:rFonts w:hint="cs"/>
          <w:sz w:val="28"/>
          <w:szCs w:val="28"/>
          <w:rtl/>
        </w:rPr>
        <w:t xml:space="preserve">القرع والخيار. </w:t>
      </w:r>
      <w:r w:rsidR="00D14E78">
        <w:rPr>
          <w:rFonts w:hint="cs"/>
          <w:sz w:val="28"/>
          <w:szCs w:val="28"/>
          <w:rtl/>
        </w:rPr>
        <w:t>وأما الفواكه فتكثر نسبياً في المناطق المرتفعة</w:t>
      </w:r>
      <w:r w:rsidR="005116C3">
        <w:rPr>
          <w:rFonts w:hint="cs"/>
          <w:sz w:val="28"/>
          <w:szCs w:val="28"/>
          <w:rtl/>
        </w:rPr>
        <w:t xml:space="preserve">، ومن أهمها: البرتقال والليمون </w:t>
      </w:r>
      <w:r w:rsidR="00EE3430">
        <w:rPr>
          <w:rFonts w:hint="cs"/>
          <w:sz w:val="28"/>
          <w:szCs w:val="28"/>
          <w:rtl/>
        </w:rPr>
        <w:t xml:space="preserve">والتين والعنب والبطيخ والشمام. </w:t>
      </w:r>
      <w:r w:rsidR="00C173BA">
        <w:rPr>
          <w:rFonts w:hint="cs"/>
          <w:sz w:val="28"/>
          <w:szCs w:val="28"/>
          <w:rtl/>
        </w:rPr>
        <w:t>ولعل أهم مزروعات البلاد على الإطلاق أشجار النخيل</w:t>
      </w:r>
      <w:r w:rsidR="00FE7BFF">
        <w:rPr>
          <w:rFonts w:hint="cs"/>
          <w:sz w:val="28"/>
          <w:szCs w:val="28"/>
          <w:rtl/>
        </w:rPr>
        <w:t xml:space="preserve">، </w:t>
      </w:r>
      <w:r w:rsidR="008604A5">
        <w:rPr>
          <w:rFonts w:hint="cs"/>
          <w:sz w:val="28"/>
          <w:szCs w:val="28"/>
          <w:rtl/>
        </w:rPr>
        <w:t xml:space="preserve">حيث </w:t>
      </w:r>
      <w:proofErr w:type="gramStart"/>
      <w:r w:rsidR="008604A5">
        <w:rPr>
          <w:rFonts w:hint="cs"/>
          <w:sz w:val="28"/>
          <w:szCs w:val="28"/>
          <w:rtl/>
        </w:rPr>
        <w:t>أن</w:t>
      </w:r>
      <w:proofErr w:type="gramEnd"/>
      <w:r w:rsidR="008604A5">
        <w:rPr>
          <w:rFonts w:hint="cs"/>
          <w:sz w:val="28"/>
          <w:szCs w:val="28"/>
          <w:rtl/>
        </w:rPr>
        <w:t xml:space="preserve"> معظم مناطق الجزيرة العربية </w:t>
      </w:r>
      <w:r w:rsidR="000F0D28">
        <w:rPr>
          <w:rFonts w:hint="cs"/>
          <w:sz w:val="28"/>
          <w:szCs w:val="28"/>
          <w:rtl/>
        </w:rPr>
        <w:t xml:space="preserve">تعتبر بيئة مناسبة لأشجار النخيل التي تتطلب زراعتها </w:t>
      </w:r>
      <w:r w:rsidR="004D74B5">
        <w:rPr>
          <w:rFonts w:hint="cs"/>
          <w:sz w:val="28"/>
          <w:szCs w:val="28"/>
          <w:rtl/>
        </w:rPr>
        <w:t xml:space="preserve">جواً حاراً ومياهاً وافرة، وهذا متوفر في معظم الواحات الزراعية </w:t>
      </w:r>
      <w:r w:rsidR="0024487D">
        <w:rPr>
          <w:rFonts w:hint="cs"/>
          <w:sz w:val="28"/>
          <w:szCs w:val="28"/>
          <w:rtl/>
        </w:rPr>
        <w:t xml:space="preserve">في الجزيرة العربية. </w:t>
      </w:r>
      <w:r w:rsidR="00037B63">
        <w:rPr>
          <w:rFonts w:hint="cs"/>
          <w:sz w:val="28"/>
          <w:szCs w:val="28"/>
          <w:rtl/>
        </w:rPr>
        <w:t xml:space="preserve">كما أن </w:t>
      </w:r>
      <w:r w:rsidR="00BA4CDD">
        <w:rPr>
          <w:rFonts w:hint="cs"/>
          <w:sz w:val="28"/>
          <w:szCs w:val="28"/>
          <w:rtl/>
        </w:rPr>
        <w:t>النخيل يعد أهم مزروعات المنطقة نظراً للقيمة الغذائية العالية للتمور</w:t>
      </w:r>
      <w:r w:rsidR="003D0AF9">
        <w:rPr>
          <w:rFonts w:hint="cs"/>
          <w:sz w:val="28"/>
          <w:szCs w:val="28"/>
          <w:rtl/>
        </w:rPr>
        <w:t xml:space="preserve">، </w:t>
      </w:r>
      <w:r w:rsidR="00E55E80">
        <w:rPr>
          <w:rFonts w:hint="cs"/>
          <w:sz w:val="28"/>
          <w:szCs w:val="28"/>
          <w:rtl/>
        </w:rPr>
        <w:t xml:space="preserve">ولسهولة تخزينها لمدة طويلة، فهي من أهم </w:t>
      </w:r>
      <w:r w:rsidR="00B23882">
        <w:rPr>
          <w:rFonts w:hint="cs"/>
          <w:sz w:val="28"/>
          <w:szCs w:val="28"/>
          <w:rtl/>
        </w:rPr>
        <w:t xml:space="preserve">الأطعمة المتوفرة لسكان الجزيرة العربية </w:t>
      </w:r>
      <w:r w:rsidR="00D94F50">
        <w:rPr>
          <w:rFonts w:hint="cs"/>
          <w:sz w:val="28"/>
          <w:szCs w:val="28"/>
          <w:rtl/>
        </w:rPr>
        <w:t>في مرحلة ما قبل النفط.</w:t>
      </w:r>
    </w:p>
    <w:p w14:paraId="49DBF1A2" w14:textId="74880840" w:rsidR="005C0931" w:rsidRDefault="00BB6B6B" w:rsidP="00F31D8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أما عن طريقة الزراعة</w:t>
      </w:r>
      <w:r w:rsidR="00BD15D9">
        <w:rPr>
          <w:rFonts w:hint="cs"/>
          <w:sz w:val="28"/>
          <w:szCs w:val="28"/>
          <w:rtl/>
        </w:rPr>
        <w:t xml:space="preserve">، فقد كانت طريقة بدائية، حيث كانوا يستعملون </w:t>
      </w:r>
      <w:r w:rsidR="001218D1">
        <w:rPr>
          <w:rFonts w:hint="cs"/>
          <w:sz w:val="28"/>
          <w:szCs w:val="28"/>
          <w:rtl/>
        </w:rPr>
        <w:t>المحراث الخشبي الذي تجره الإبل</w:t>
      </w:r>
      <w:r w:rsidR="00594E66">
        <w:rPr>
          <w:rFonts w:hint="cs"/>
          <w:sz w:val="28"/>
          <w:szCs w:val="28"/>
          <w:rtl/>
        </w:rPr>
        <w:t xml:space="preserve"> (غالباً في نجد)</w:t>
      </w:r>
      <w:r w:rsidR="001218D1">
        <w:rPr>
          <w:rFonts w:hint="cs"/>
          <w:sz w:val="28"/>
          <w:szCs w:val="28"/>
          <w:rtl/>
        </w:rPr>
        <w:t xml:space="preserve"> أو البقر</w:t>
      </w:r>
      <w:r w:rsidR="008D0028">
        <w:rPr>
          <w:rFonts w:hint="cs"/>
          <w:sz w:val="28"/>
          <w:szCs w:val="28"/>
          <w:rtl/>
        </w:rPr>
        <w:t xml:space="preserve"> (غالباً في الجنوب)</w:t>
      </w:r>
      <w:r w:rsidR="00DF17C0">
        <w:rPr>
          <w:rFonts w:hint="cs"/>
          <w:sz w:val="28"/>
          <w:szCs w:val="28"/>
          <w:rtl/>
        </w:rPr>
        <w:t xml:space="preserve"> أو الحمير</w:t>
      </w:r>
      <w:r w:rsidR="008D0028">
        <w:rPr>
          <w:rFonts w:hint="cs"/>
          <w:sz w:val="28"/>
          <w:szCs w:val="28"/>
          <w:rtl/>
        </w:rPr>
        <w:t xml:space="preserve"> (غالباً في الأحساء)</w:t>
      </w:r>
      <w:r w:rsidR="00594E66">
        <w:rPr>
          <w:rFonts w:hint="cs"/>
          <w:sz w:val="28"/>
          <w:szCs w:val="28"/>
          <w:rtl/>
        </w:rPr>
        <w:t>.</w:t>
      </w:r>
    </w:p>
    <w:p w14:paraId="21B17530" w14:textId="56CF6E42" w:rsidR="006C4A87" w:rsidRDefault="006C4A87" w:rsidP="00F31D8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وتختلف طرق الري في مناطق الجزيرة العربية </w:t>
      </w:r>
      <w:r w:rsidR="008C38F6">
        <w:rPr>
          <w:rFonts w:hint="cs"/>
          <w:sz w:val="28"/>
          <w:szCs w:val="28"/>
          <w:rtl/>
        </w:rPr>
        <w:t xml:space="preserve">وفقاُ للتضاريس ونسب هطول الأمطار، ففي </w:t>
      </w:r>
      <w:r w:rsidR="00AF383F">
        <w:rPr>
          <w:rFonts w:hint="cs"/>
          <w:sz w:val="28"/>
          <w:szCs w:val="28"/>
          <w:rtl/>
        </w:rPr>
        <w:t>نجد تعتمد الزراعة غالباً على الآبار</w:t>
      </w:r>
      <w:r w:rsidR="00B35C2C">
        <w:rPr>
          <w:rFonts w:hint="cs"/>
          <w:sz w:val="28"/>
          <w:szCs w:val="28"/>
          <w:rtl/>
        </w:rPr>
        <w:t xml:space="preserve">، وتعتمد في الأحساء على العيون، </w:t>
      </w:r>
      <w:r w:rsidR="00C2247D">
        <w:rPr>
          <w:rFonts w:hint="cs"/>
          <w:sz w:val="28"/>
          <w:szCs w:val="28"/>
          <w:rtl/>
        </w:rPr>
        <w:t xml:space="preserve">وفي عسير </w:t>
      </w:r>
      <w:r w:rsidR="00D302B9">
        <w:rPr>
          <w:rFonts w:hint="cs"/>
          <w:sz w:val="28"/>
          <w:szCs w:val="28"/>
          <w:rtl/>
        </w:rPr>
        <w:t xml:space="preserve">تعتمد الزراعة على الأمطار، أما في تهامة فإن الزراعة تتوقف على </w:t>
      </w:r>
      <w:r w:rsidR="00391D90">
        <w:rPr>
          <w:rFonts w:hint="cs"/>
          <w:sz w:val="28"/>
          <w:szCs w:val="28"/>
          <w:rtl/>
        </w:rPr>
        <w:t>غالباً على المياه المنحدرة من الوديان</w:t>
      </w:r>
      <w:r w:rsidR="003C45B7">
        <w:rPr>
          <w:rFonts w:hint="cs"/>
          <w:sz w:val="28"/>
          <w:szCs w:val="28"/>
          <w:rtl/>
        </w:rPr>
        <w:t xml:space="preserve">؛ ولذا تقام السدود </w:t>
      </w:r>
      <w:r w:rsidR="004C41E3">
        <w:rPr>
          <w:rFonts w:hint="cs"/>
          <w:sz w:val="28"/>
          <w:szCs w:val="28"/>
          <w:rtl/>
        </w:rPr>
        <w:t>في مجرى تلك الوديان لحجز المياه</w:t>
      </w:r>
      <w:r w:rsidR="00EB7177">
        <w:rPr>
          <w:rFonts w:hint="cs"/>
          <w:sz w:val="28"/>
          <w:szCs w:val="28"/>
          <w:rtl/>
        </w:rPr>
        <w:t xml:space="preserve"> وتوجيهها نحو الأراضي المراد زراعتها</w:t>
      </w:r>
      <w:r w:rsidR="00536A86">
        <w:rPr>
          <w:rFonts w:hint="cs"/>
          <w:sz w:val="28"/>
          <w:szCs w:val="28"/>
          <w:rtl/>
        </w:rPr>
        <w:t xml:space="preserve">. وتتميز الزراعة في تهامة لكونها تحصد </w:t>
      </w:r>
      <w:r w:rsidR="00E827B8">
        <w:rPr>
          <w:rFonts w:hint="cs"/>
          <w:sz w:val="28"/>
          <w:szCs w:val="28"/>
          <w:rtl/>
        </w:rPr>
        <w:t>مرتين: في الربيع والصيف</w:t>
      </w:r>
      <w:r w:rsidR="00552D23">
        <w:rPr>
          <w:rFonts w:hint="cs"/>
          <w:sz w:val="28"/>
          <w:szCs w:val="28"/>
          <w:rtl/>
        </w:rPr>
        <w:t xml:space="preserve">. </w:t>
      </w:r>
    </w:p>
    <w:p w14:paraId="02A8DE7C" w14:textId="236BE8D5" w:rsidR="001620A8" w:rsidRDefault="001620A8" w:rsidP="00F31D80">
      <w:pPr>
        <w:jc w:val="right"/>
        <w:rPr>
          <w:sz w:val="28"/>
          <w:szCs w:val="28"/>
          <w:rtl/>
        </w:rPr>
      </w:pPr>
    </w:p>
    <w:p w14:paraId="7DCFE62E" w14:textId="1D374932" w:rsidR="001620A8" w:rsidRPr="00DA06AE" w:rsidRDefault="00DA06AE" w:rsidP="00F31D80">
      <w:pPr>
        <w:jc w:val="right"/>
        <w:rPr>
          <w:b/>
          <w:bCs/>
          <w:sz w:val="28"/>
          <w:szCs w:val="28"/>
          <w:rtl/>
        </w:rPr>
      </w:pPr>
      <w:r w:rsidRPr="00DA06AE">
        <w:rPr>
          <w:rFonts w:hint="cs"/>
          <w:b/>
          <w:bCs/>
          <w:sz w:val="28"/>
          <w:szCs w:val="28"/>
          <w:rtl/>
        </w:rPr>
        <w:t>التجارة:</w:t>
      </w:r>
    </w:p>
    <w:p w14:paraId="6CFFCCAB" w14:textId="139E1ED9" w:rsidR="00DA06AE" w:rsidRDefault="009F3294" w:rsidP="00A236A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</w:t>
      </w:r>
      <w:r w:rsidR="00A236A4">
        <w:rPr>
          <w:rFonts w:hint="cs"/>
          <w:sz w:val="28"/>
          <w:szCs w:val="28"/>
          <w:rtl/>
        </w:rPr>
        <w:t xml:space="preserve">جارة عموماً في المناطق التي قامت عليها المملكة العربية السعودية </w:t>
      </w:r>
      <w:r w:rsidR="00326179">
        <w:rPr>
          <w:rFonts w:hint="cs"/>
          <w:sz w:val="28"/>
          <w:szCs w:val="28"/>
          <w:rtl/>
        </w:rPr>
        <w:t xml:space="preserve">كانت تجارة تقليدية رتيبة </w:t>
      </w:r>
      <w:r w:rsidR="00B7645F">
        <w:rPr>
          <w:rFonts w:hint="cs"/>
          <w:sz w:val="28"/>
          <w:szCs w:val="28"/>
          <w:rtl/>
        </w:rPr>
        <w:t xml:space="preserve">لا تكاد تزدهر إلا </w:t>
      </w:r>
      <w:r w:rsidR="00A93818">
        <w:rPr>
          <w:rFonts w:hint="cs"/>
          <w:sz w:val="28"/>
          <w:szCs w:val="28"/>
          <w:rtl/>
        </w:rPr>
        <w:t xml:space="preserve">في مراحل زمنية محدودة </w:t>
      </w:r>
      <w:r w:rsidR="006D47D5">
        <w:rPr>
          <w:rFonts w:hint="cs"/>
          <w:sz w:val="28"/>
          <w:szCs w:val="28"/>
          <w:rtl/>
        </w:rPr>
        <w:t xml:space="preserve">وفق ظروف ضيقة </w:t>
      </w:r>
      <w:r w:rsidR="004D4AF9">
        <w:rPr>
          <w:rFonts w:hint="cs"/>
          <w:sz w:val="28"/>
          <w:szCs w:val="28"/>
          <w:rtl/>
        </w:rPr>
        <w:t xml:space="preserve">تفتقد إلى الاستمرارية. </w:t>
      </w:r>
      <w:r w:rsidR="0023125E">
        <w:rPr>
          <w:rFonts w:hint="cs"/>
          <w:sz w:val="28"/>
          <w:szCs w:val="28"/>
          <w:rtl/>
        </w:rPr>
        <w:t xml:space="preserve">كما تقسم التجارة في مرحلة </w:t>
      </w:r>
      <w:r w:rsidR="0023125E">
        <w:rPr>
          <w:rFonts w:hint="cs"/>
          <w:sz w:val="28"/>
          <w:szCs w:val="28"/>
          <w:rtl/>
        </w:rPr>
        <w:lastRenderedPageBreak/>
        <w:t xml:space="preserve">ما قبل النفط </w:t>
      </w:r>
      <w:r w:rsidR="004B387C">
        <w:rPr>
          <w:rFonts w:hint="cs"/>
          <w:sz w:val="28"/>
          <w:szCs w:val="28"/>
          <w:rtl/>
        </w:rPr>
        <w:t xml:space="preserve">إلى ثلاثة أقسام رئيسة: التجارة المحلية، والتجارة الإقليمية، والتجارة الخارجية. أما التجارة المحلية </w:t>
      </w:r>
      <w:r w:rsidR="002F2391">
        <w:rPr>
          <w:rFonts w:hint="cs"/>
          <w:sz w:val="28"/>
          <w:szCs w:val="28"/>
          <w:rtl/>
        </w:rPr>
        <w:t>فيقصد بها التجارة الداخلية اليومية لمدينة أو قرية معينة</w:t>
      </w:r>
      <w:r w:rsidR="00AC2F71">
        <w:rPr>
          <w:rFonts w:hint="cs"/>
          <w:sz w:val="28"/>
          <w:szCs w:val="28"/>
          <w:rtl/>
        </w:rPr>
        <w:t xml:space="preserve">. ويشمل ذلك جميع العلميات التجارية التي تمارس </w:t>
      </w:r>
      <w:r w:rsidR="009A120D">
        <w:rPr>
          <w:rFonts w:hint="cs"/>
          <w:sz w:val="28"/>
          <w:szCs w:val="28"/>
          <w:rtl/>
        </w:rPr>
        <w:t>يومياً في سوق الماشية وسوق الأقمشة</w:t>
      </w:r>
      <w:r w:rsidR="00EB47AF">
        <w:rPr>
          <w:rFonts w:hint="cs"/>
          <w:sz w:val="28"/>
          <w:szCs w:val="28"/>
          <w:rtl/>
        </w:rPr>
        <w:t xml:space="preserve"> وسوق الخضار </w:t>
      </w:r>
      <w:proofErr w:type="gramStart"/>
      <w:r w:rsidR="00EB47AF">
        <w:rPr>
          <w:rFonts w:hint="cs"/>
          <w:sz w:val="28"/>
          <w:szCs w:val="28"/>
          <w:rtl/>
        </w:rPr>
        <w:t>والفاكهة .</w:t>
      </w:r>
      <w:proofErr w:type="gramEnd"/>
      <w:r w:rsidR="00EB47AF">
        <w:rPr>
          <w:rFonts w:hint="cs"/>
          <w:sz w:val="28"/>
          <w:szCs w:val="28"/>
          <w:rtl/>
        </w:rPr>
        <w:t>. الخ</w:t>
      </w:r>
      <w:r w:rsidR="00E143EB">
        <w:rPr>
          <w:rFonts w:hint="cs"/>
          <w:sz w:val="28"/>
          <w:szCs w:val="28"/>
          <w:rtl/>
        </w:rPr>
        <w:t>. أما التجارة الإقليمية فيقصد بها</w:t>
      </w:r>
      <w:r w:rsidR="00693343">
        <w:rPr>
          <w:rFonts w:hint="cs"/>
          <w:sz w:val="28"/>
          <w:szCs w:val="28"/>
          <w:rtl/>
        </w:rPr>
        <w:t xml:space="preserve"> التجارة المتبادلة بين المناطق المتجاورة </w:t>
      </w:r>
      <w:r w:rsidR="00E042B8">
        <w:rPr>
          <w:rFonts w:hint="cs"/>
          <w:sz w:val="28"/>
          <w:szCs w:val="28"/>
          <w:rtl/>
        </w:rPr>
        <w:t xml:space="preserve">كأن تصدر </w:t>
      </w:r>
      <w:r w:rsidR="00491DE4">
        <w:rPr>
          <w:rFonts w:hint="cs"/>
          <w:sz w:val="28"/>
          <w:szCs w:val="28"/>
          <w:rtl/>
        </w:rPr>
        <w:t xml:space="preserve">الأحساء -على سبيل المثال- </w:t>
      </w:r>
      <w:r w:rsidR="00F67688">
        <w:rPr>
          <w:rFonts w:hint="cs"/>
          <w:sz w:val="28"/>
          <w:szCs w:val="28"/>
          <w:rtl/>
        </w:rPr>
        <w:t>إلى الرياض بضائع الأقمشة والملبوسات التي تستوردها من الهند وأوروبا</w:t>
      </w:r>
      <w:r w:rsidR="001A1595">
        <w:rPr>
          <w:rFonts w:hint="cs"/>
          <w:sz w:val="28"/>
          <w:szCs w:val="28"/>
          <w:rtl/>
        </w:rPr>
        <w:t>، أو أن تصدر القصيم التمر والسمن إلى الحجاز</w:t>
      </w:r>
      <w:r w:rsidR="00A10F36">
        <w:rPr>
          <w:rFonts w:hint="cs"/>
          <w:sz w:val="28"/>
          <w:szCs w:val="28"/>
          <w:rtl/>
        </w:rPr>
        <w:t>.. الخ</w:t>
      </w:r>
      <w:r w:rsidR="004934CE">
        <w:rPr>
          <w:rFonts w:hint="cs"/>
          <w:sz w:val="28"/>
          <w:szCs w:val="28"/>
          <w:rtl/>
        </w:rPr>
        <w:t>.</w:t>
      </w:r>
      <w:r w:rsidR="00B721F3">
        <w:rPr>
          <w:rFonts w:hint="cs"/>
          <w:sz w:val="28"/>
          <w:szCs w:val="28"/>
          <w:rtl/>
        </w:rPr>
        <w:t xml:space="preserve"> ويعتبر التبادل التجاري بين البادية</w:t>
      </w:r>
      <w:r w:rsidR="004862F7">
        <w:rPr>
          <w:rFonts w:hint="cs"/>
          <w:sz w:val="28"/>
          <w:szCs w:val="28"/>
          <w:rtl/>
        </w:rPr>
        <w:t xml:space="preserve"> والحاضرة نوعاً من أنواع التجارة الإقليمية</w:t>
      </w:r>
      <w:r w:rsidR="000578A0">
        <w:rPr>
          <w:rFonts w:hint="cs"/>
          <w:sz w:val="28"/>
          <w:szCs w:val="28"/>
          <w:rtl/>
        </w:rPr>
        <w:t>، وس</w:t>
      </w:r>
      <w:r w:rsidR="00700036">
        <w:rPr>
          <w:rFonts w:hint="cs"/>
          <w:sz w:val="28"/>
          <w:szCs w:val="28"/>
          <w:rtl/>
        </w:rPr>
        <w:t>نفصل أكثر في الحديث عن هذا النوع أثناء الحديث عن الرعي والثروة الحيوانية.</w:t>
      </w:r>
      <w:r w:rsidR="004934CE">
        <w:rPr>
          <w:rFonts w:hint="cs"/>
          <w:sz w:val="28"/>
          <w:szCs w:val="28"/>
          <w:rtl/>
        </w:rPr>
        <w:t xml:space="preserve"> أما التجارة الخارجية فالمقصو</w:t>
      </w:r>
      <w:r w:rsidR="007F1F36">
        <w:rPr>
          <w:rFonts w:hint="cs"/>
          <w:sz w:val="28"/>
          <w:szCs w:val="28"/>
          <w:rtl/>
        </w:rPr>
        <w:t xml:space="preserve">د بها </w:t>
      </w:r>
      <w:r w:rsidR="0069445B">
        <w:rPr>
          <w:rFonts w:hint="cs"/>
          <w:sz w:val="28"/>
          <w:szCs w:val="28"/>
          <w:rtl/>
        </w:rPr>
        <w:t xml:space="preserve">عمليات التصدير والاستيراد بين إحدى مناطق المملكة </w:t>
      </w:r>
      <w:r w:rsidR="005C14A7">
        <w:rPr>
          <w:rFonts w:hint="cs"/>
          <w:sz w:val="28"/>
          <w:szCs w:val="28"/>
          <w:rtl/>
        </w:rPr>
        <w:t xml:space="preserve">ومناطق أو دول </w:t>
      </w:r>
      <w:r w:rsidR="00231CB9">
        <w:rPr>
          <w:rFonts w:hint="cs"/>
          <w:sz w:val="28"/>
          <w:szCs w:val="28"/>
          <w:rtl/>
        </w:rPr>
        <w:t xml:space="preserve">خارج الجزيرة العربية. فعلى سبيل المثال، </w:t>
      </w:r>
      <w:r w:rsidR="00DD5094">
        <w:rPr>
          <w:rFonts w:hint="cs"/>
          <w:sz w:val="28"/>
          <w:szCs w:val="28"/>
          <w:rtl/>
        </w:rPr>
        <w:t>تصدر الأحساء التمور والأسماك المجففة سنوياً إلى الهند</w:t>
      </w:r>
      <w:r w:rsidR="00DE6A31">
        <w:rPr>
          <w:rFonts w:hint="cs"/>
          <w:sz w:val="28"/>
          <w:szCs w:val="28"/>
          <w:rtl/>
        </w:rPr>
        <w:t xml:space="preserve"> وتستورد منها العديد من البضائع </w:t>
      </w:r>
      <w:r w:rsidR="00754441">
        <w:rPr>
          <w:rFonts w:hint="cs"/>
          <w:sz w:val="28"/>
          <w:szCs w:val="28"/>
          <w:rtl/>
        </w:rPr>
        <w:t xml:space="preserve">سواءً الغذائية كالأرز أو </w:t>
      </w:r>
      <w:r w:rsidR="0011174F">
        <w:rPr>
          <w:rFonts w:hint="cs"/>
          <w:sz w:val="28"/>
          <w:szCs w:val="28"/>
          <w:rtl/>
        </w:rPr>
        <w:t>المنسوجات كالملابس والأقمشة</w:t>
      </w:r>
      <w:r w:rsidR="00732951">
        <w:rPr>
          <w:rFonts w:hint="cs"/>
          <w:sz w:val="28"/>
          <w:szCs w:val="28"/>
          <w:rtl/>
        </w:rPr>
        <w:t>.</w:t>
      </w:r>
      <w:r w:rsidR="00046FC7">
        <w:rPr>
          <w:rFonts w:hint="cs"/>
          <w:sz w:val="28"/>
          <w:szCs w:val="28"/>
          <w:rtl/>
        </w:rPr>
        <w:t xml:space="preserve"> كما</w:t>
      </w:r>
      <w:r w:rsidR="004B387C">
        <w:rPr>
          <w:rFonts w:hint="cs"/>
          <w:sz w:val="28"/>
          <w:szCs w:val="28"/>
          <w:rtl/>
        </w:rPr>
        <w:t xml:space="preserve"> </w:t>
      </w:r>
      <w:r w:rsidR="00F05117">
        <w:rPr>
          <w:rFonts w:hint="cs"/>
          <w:sz w:val="28"/>
          <w:szCs w:val="28"/>
          <w:rtl/>
        </w:rPr>
        <w:t xml:space="preserve">تعتمد التجارة في الحجاز اعتماداً شبه كلياً على </w:t>
      </w:r>
      <w:r w:rsidR="00332D7F">
        <w:rPr>
          <w:rFonts w:hint="cs"/>
          <w:sz w:val="28"/>
          <w:szCs w:val="28"/>
          <w:rtl/>
        </w:rPr>
        <w:t>الحجاج</w:t>
      </w:r>
      <w:r w:rsidR="00F927AE">
        <w:rPr>
          <w:rFonts w:hint="cs"/>
          <w:sz w:val="28"/>
          <w:szCs w:val="28"/>
          <w:rtl/>
        </w:rPr>
        <w:t>، فمعظم السلع المعروضة في الحجاز تستورد من الخارج</w:t>
      </w:r>
      <w:r w:rsidR="00F145E3">
        <w:rPr>
          <w:rFonts w:hint="cs"/>
          <w:sz w:val="28"/>
          <w:szCs w:val="28"/>
          <w:rtl/>
        </w:rPr>
        <w:t xml:space="preserve">. كما يصدر الحجاز </w:t>
      </w:r>
      <w:r w:rsidR="00D01E5E">
        <w:rPr>
          <w:rFonts w:hint="cs"/>
          <w:sz w:val="28"/>
          <w:szCs w:val="28"/>
          <w:rtl/>
        </w:rPr>
        <w:t>بعض حاصلات التمر والجلود</w:t>
      </w:r>
      <w:r w:rsidR="00D42124">
        <w:rPr>
          <w:rFonts w:hint="cs"/>
          <w:sz w:val="28"/>
          <w:szCs w:val="28"/>
          <w:rtl/>
        </w:rPr>
        <w:t xml:space="preserve"> إلى الخارج</w:t>
      </w:r>
      <w:r w:rsidR="00291AEA">
        <w:rPr>
          <w:rFonts w:hint="cs"/>
          <w:sz w:val="28"/>
          <w:szCs w:val="28"/>
          <w:rtl/>
        </w:rPr>
        <w:t>، ولكن صادراته قليلة جداً مقارنة بوارداته.</w:t>
      </w:r>
      <w:r w:rsidR="0083629C">
        <w:rPr>
          <w:rFonts w:hint="cs"/>
          <w:sz w:val="28"/>
          <w:szCs w:val="28"/>
          <w:rtl/>
        </w:rPr>
        <w:t xml:space="preserve"> </w:t>
      </w:r>
      <w:r w:rsidR="00083BEF">
        <w:rPr>
          <w:rFonts w:hint="cs"/>
          <w:sz w:val="28"/>
          <w:szCs w:val="28"/>
          <w:rtl/>
        </w:rPr>
        <w:t xml:space="preserve">ولعل تجارة </w:t>
      </w:r>
      <w:proofErr w:type="spellStart"/>
      <w:r w:rsidR="00083BEF">
        <w:rPr>
          <w:rFonts w:hint="cs"/>
          <w:sz w:val="28"/>
          <w:szCs w:val="28"/>
          <w:rtl/>
        </w:rPr>
        <w:t>العقيلات</w:t>
      </w:r>
      <w:proofErr w:type="spellEnd"/>
      <w:r w:rsidR="00083BEF">
        <w:rPr>
          <w:rFonts w:hint="cs"/>
          <w:sz w:val="28"/>
          <w:szCs w:val="28"/>
          <w:rtl/>
        </w:rPr>
        <w:t xml:space="preserve"> تعتبر من أهم الأمثلة </w:t>
      </w:r>
      <w:r w:rsidR="00CA4118">
        <w:rPr>
          <w:rFonts w:hint="cs"/>
          <w:sz w:val="28"/>
          <w:szCs w:val="28"/>
          <w:rtl/>
        </w:rPr>
        <w:t xml:space="preserve">على التجارة الخارجية، حيث تنطلق قوافل </w:t>
      </w:r>
      <w:proofErr w:type="spellStart"/>
      <w:r w:rsidR="00CA4118">
        <w:rPr>
          <w:rFonts w:hint="cs"/>
          <w:sz w:val="28"/>
          <w:szCs w:val="28"/>
          <w:rtl/>
        </w:rPr>
        <w:t>العقيلات</w:t>
      </w:r>
      <w:proofErr w:type="spellEnd"/>
      <w:r w:rsidR="00CA4118">
        <w:rPr>
          <w:rFonts w:hint="cs"/>
          <w:sz w:val="28"/>
          <w:szCs w:val="28"/>
          <w:rtl/>
        </w:rPr>
        <w:t xml:space="preserve"> من القصيم </w:t>
      </w:r>
      <w:r w:rsidR="00701649">
        <w:rPr>
          <w:rFonts w:hint="cs"/>
          <w:sz w:val="28"/>
          <w:szCs w:val="28"/>
          <w:rtl/>
        </w:rPr>
        <w:t xml:space="preserve">مصدرةً الإبل -بالدرجة الأولى- </w:t>
      </w:r>
      <w:r w:rsidR="0046322E">
        <w:rPr>
          <w:rFonts w:hint="cs"/>
          <w:sz w:val="28"/>
          <w:szCs w:val="28"/>
          <w:rtl/>
        </w:rPr>
        <w:t xml:space="preserve">والغنم والخيل -بنسبة أقل- إلى العراق والشام ومصر، ثم تعود تلك القوافل محملة </w:t>
      </w:r>
      <w:r w:rsidR="00A662F5">
        <w:rPr>
          <w:rFonts w:hint="cs"/>
          <w:sz w:val="28"/>
          <w:szCs w:val="28"/>
          <w:rtl/>
        </w:rPr>
        <w:t>بكل ما يحتاجه أهل نجد من تلك المناطق</w:t>
      </w:r>
      <w:r w:rsidR="00100059">
        <w:rPr>
          <w:rFonts w:hint="cs"/>
          <w:sz w:val="28"/>
          <w:szCs w:val="28"/>
          <w:rtl/>
        </w:rPr>
        <w:t>.</w:t>
      </w:r>
    </w:p>
    <w:p w14:paraId="3938CC2A" w14:textId="52FD455E" w:rsidR="00100059" w:rsidRDefault="00100059" w:rsidP="00A236A4">
      <w:pPr>
        <w:jc w:val="right"/>
        <w:rPr>
          <w:sz w:val="28"/>
          <w:szCs w:val="28"/>
          <w:rtl/>
        </w:rPr>
      </w:pPr>
    </w:p>
    <w:p w14:paraId="595B0662" w14:textId="5E604FB4" w:rsidR="00100059" w:rsidRPr="00100059" w:rsidRDefault="00100059" w:rsidP="00A236A4">
      <w:pPr>
        <w:jc w:val="right"/>
        <w:rPr>
          <w:b/>
          <w:bCs/>
          <w:sz w:val="28"/>
          <w:szCs w:val="28"/>
          <w:rtl/>
        </w:rPr>
      </w:pPr>
      <w:r w:rsidRPr="00100059">
        <w:rPr>
          <w:rFonts w:hint="cs"/>
          <w:b/>
          <w:bCs/>
          <w:sz w:val="28"/>
          <w:szCs w:val="28"/>
          <w:rtl/>
        </w:rPr>
        <w:t>الرعي</w:t>
      </w:r>
      <w:r w:rsidR="00700036">
        <w:rPr>
          <w:rFonts w:hint="cs"/>
          <w:b/>
          <w:bCs/>
          <w:sz w:val="28"/>
          <w:szCs w:val="28"/>
          <w:rtl/>
        </w:rPr>
        <w:t xml:space="preserve"> والثروة الحيوانية</w:t>
      </w:r>
      <w:r w:rsidRPr="00100059">
        <w:rPr>
          <w:rFonts w:hint="cs"/>
          <w:b/>
          <w:bCs/>
          <w:sz w:val="28"/>
          <w:szCs w:val="28"/>
          <w:rtl/>
        </w:rPr>
        <w:t>:</w:t>
      </w:r>
    </w:p>
    <w:p w14:paraId="49A1EB93" w14:textId="677D03FB" w:rsidR="00700036" w:rsidRDefault="00DF22E5" w:rsidP="0015022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</w:t>
      </w:r>
      <w:r w:rsidR="004E0E1C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 xml:space="preserve">ن كانت الزراعة والتجارة غالباً من أعمال الحاضرة، فإن الرعي غالباً من أعمال البادية. </w:t>
      </w:r>
      <w:r w:rsidR="00830027">
        <w:rPr>
          <w:rFonts w:hint="cs"/>
          <w:sz w:val="28"/>
          <w:szCs w:val="28"/>
          <w:rtl/>
        </w:rPr>
        <w:t>فالبدو اعتمدوا</w:t>
      </w:r>
      <w:r w:rsidR="00630978">
        <w:rPr>
          <w:rFonts w:hint="cs"/>
          <w:sz w:val="28"/>
          <w:szCs w:val="28"/>
          <w:rtl/>
        </w:rPr>
        <w:t xml:space="preserve"> معيشياً</w:t>
      </w:r>
      <w:r w:rsidR="00830027">
        <w:rPr>
          <w:rFonts w:hint="cs"/>
          <w:sz w:val="28"/>
          <w:szCs w:val="28"/>
          <w:rtl/>
        </w:rPr>
        <w:t xml:space="preserve"> </w:t>
      </w:r>
      <w:r w:rsidR="004E0E1C">
        <w:rPr>
          <w:rFonts w:hint="cs"/>
          <w:sz w:val="28"/>
          <w:szCs w:val="28"/>
          <w:rtl/>
        </w:rPr>
        <w:t xml:space="preserve">على الرعي </w:t>
      </w:r>
      <w:r w:rsidR="00E649D1">
        <w:rPr>
          <w:rFonts w:hint="cs"/>
          <w:sz w:val="28"/>
          <w:szCs w:val="28"/>
          <w:rtl/>
        </w:rPr>
        <w:t>وتنمية الثروة الحيوانية</w:t>
      </w:r>
      <w:r w:rsidR="00FA297A">
        <w:rPr>
          <w:rFonts w:hint="cs"/>
          <w:sz w:val="28"/>
          <w:szCs w:val="28"/>
          <w:rtl/>
        </w:rPr>
        <w:t xml:space="preserve">؛ خاصةً </w:t>
      </w:r>
      <w:r w:rsidR="004B7358">
        <w:rPr>
          <w:rFonts w:hint="cs"/>
          <w:sz w:val="28"/>
          <w:szCs w:val="28"/>
          <w:rtl/>
        </w:rPr>
        <w:t xml:space="preserve">الإبل والغنم، </w:t>
      </w:r>
      <w:r w:rsidR="008E6A68">
        <w:rPr>
          <w:rFonts w:hint="cs"/>
          <w:sz w:val="28"/>
          <w:szCs w:val="28"/>
          <w:rtl/>
        </w:rPr>
        <w:t xml:space="preserve">حيث يشربون من حليبها ولبنها ويستخرجون </w:t>
      </w:r>
      <w:r w:rsidR="00873D86">
        <w:rPr>
          <w:rFonts w:hint="cs"/>
          <w:sz w:val="28"/>
          <w:szCs w:val="28"/>
          <w:rtl/>
        </w:rPr>
        <w:t>منهما بعض المنتجات كالسمن والزبد</w:t>
      </w:r>
      <w:r w:rsidR="009160C7">
        <w:rPr>
          <w:rFonts w:hint="cs"/>
          <w:sz w:val="28"/>
          <w:szCs w:val="28"/>
          <w:rtl/>
        </w:rPr>
        <w:t>، ويأكلون منها، ويبيعون</w:t>
      </w:r>
      <w:r w:rsidR="007B0364">
        <w:rPr>
          <w:rFonts w:hint="cs"/>
          <w:sz w:val="28"/>
          <w:szCs w:val="28"/>
          <w:rtl/>
        </w:rPr>
        <w:t>ها ويبيعون</w:t>
      </w:r>
      <w:r w:rsidR="009160C7">
        <w:rPr>
          <w:rFonts w:hint="cs"/>
          <w:sz w:val="28"/>
          <w:szCs w:val="28"/>
          <w:rtl/>
        </w:rPr>
        <w:t xml:space="preserve"> أصوافها وجلودها</w:t>
      </w:r>
      <w:r w:rsidR="007B0364">
        <w:rPr>
          <w:rFonts w:hint="cs"/>
          <w:sz w:val="28"/>
          <w:szCs w:val="28"/>
          <w:rtl/>
        </w:rPr>
        <w:t xml:space="preserve">. </w:t>
      </w:r>
      <w:r w:rsidR="0073611D">
        <w:rPr>
          <w:rFonts w:hint="cs"/>
          <w:sz w:val="28"/>
          <w:szCs w:val="28"/>
          <w:rtl/>
        </w:rPr>
        <w:t>وكما أن البدو يتبعون المرعى في الشتاء والخريف</w:t>
      </w:r>
      <w:r w:rsidR="00CD2DAF">
        <w:rPr>
          <w:rFonts w:hint="cs"/>
          <w:sz w:val="28"/>
          <w:szCs w:val="28"/>
          <w:rtl/>
        </w:rPr>
        <w:t>، إلا أنهم ينزلون قريباً من المدن في الصيف</w:t>
      </w:r>
      <w:r w:rsidR="008C07B1">
        <w:rPr>
          <w:rFonts w:hint="cs"/>
          <w:sz w:val="28"/>
          <w:szCs w:val="28"/>
          <w:rtl/>
        </w:rPr>
        <w:t xml:space="preserve"> هروباً من حر الصحراء وقرباً </w:t>
      </w:r>
      <w:r w:rsidR="001E3079">
        <w:rPr>
          <w:rFonts w:hint="cs"/>
          <w:sz w:val="28"/>
          <w:szCs w:val="28"/>
          <w:rtl/>
        </w:rPr>
        <w:t>من</w:t>
      </w:r>
      <w:r w:rsidR="008C07B1">
        <w:rPr>
          <w:rFonts w:hint="cs"/>
          <w:sz w:val="28"/>
          <w:szCs w:val="28"/>
          <w:rtl/>
        </w:rPr>
        <w:t xml:space="preserve"> الآبار</w:t>
      </w:r>
      <w:r w:rsidR="001E3079">
        <w:rPr>
          <w:rFonts w:hint="cs"/>
          <w:sz w:val="28"/>
          <w:szCs w:val="28"/>
          <w:rtl/>
        </w:rPr>
        <w:t xml:space="preserve"> والمناطق الزراعية. كما أنهم يستغلون </w:t>
      </w:r>
      <w:r w:rsidR="006B51BB">
        <w:rPr>
          <w:rFonts w:hint="cs"/>
          <w:sz w:val="28"/>
          <w:szCs w:val="28"/>
          <w:rtl/>
        </w:rPr>
        <w:t>فصل الصيف في التبادل التجاري مع الحاضرة في المدن</w:t>
      </w:r>
      <w:r w:rsidR="008B7667">
        <w:rPr>
          <w:rFonts w:hint="cs"/>
          <w:sz w:val="28"/>
          <w:szCs w:val="28"/>
          <w:rtl/>
        </w:rPr>
        <w:t xml:space="preserve">، فهم يشترون كل ما يحتاجون من أسواق المدن </w:t>
      </w:r>
      <w:r w:rsidR="00AC1ADA">
        <w:rPr>
          <w:rFonts w:hint="cs"/>
          <w:sz w:val="28"/>
          <w:szCs w:val="28"/>
          <w:rtl/>
        </w:rPr>
        <w:t xml:space="preserve">سواءً </w:t>
      </w:r>
      <w:r w:rsidR="001405EA">
        <w:rPr>
          <w:rFonts w:hint="cs"/>
          <w:sz w:val="28"/>
          <w:szCs w:val="28"/>
          <w:rtl/>
        </w:rPr>
        <w:t xml:space="preserve">الغذاء كالأرز والقهوة وغيرهما </w:t>
      </w:r>
      <w:r w:rsidR="00AC1ADA">
        <w:rPr>
          <w:rFonts w:hint="cs"/>
          <w:sz w:val="28"/>
          <w:szCs w:val="28"/>
          <w:rtl/>
        </w:rPr>
        <w:t xml:space="preserve">أو الملابس </w:t>
      </w:r>
      <w:r w:rsidR="00930C55">
        <w:rPr>
          <w:rFonts w:hint="cs"/>
          <w:sz w:val="28"/>
          <w:szCs w:val="28"/>
          <w:rtl/>
        </w:rPr>
        <w:t xml:space="preserve">والمنسوجات. وفي المقابل يبيع البدو ما زاد عن حاجتهم </w:t>
      </w:r>
      <w:r w:rsidR="0066707B">
        <w:rPr>
          <w:rFonts w:hint="cs"/>
          <w:sz w:val="28"/>
          <w:szCs w:val="28"/>
          <w:rtl/>
        </w:rPr>
        <w:t>من الإبل والغنم</w:t>
      </w:r>
      <w:r w:rsidR="00BF7C5B">
        <w:rPr>
          <w:rFonts w:hint="cs"/>
          <w:sz w:val="28"/>
          <w:szCs w:val="28"/>
          <w:rtl/>
        </w:rPr>
        <w:t>، وما</w:t>
      </w:r>
      <w:r w:rsidR="009D3389">
        <w:rPr>
          <w:rFonts w:hint="cs"/>
          <w:sz w:val="28"/>
          <w:szCs w:val="28"/>
          <w:rtl/>
        </w:rPr>
        <w:t xml:space="preserve"> </w:t>
      </w:r>
      <w:r w:rsidR="00BF7C5B">
        <w:rPr>
          <w:rFonts w:hint="cs"/>
          <w:sz w:val="28"/>
          <w:szCs w:val="28"/>
          <w:rtl/>
        </w:rPr>
        <w:t>جمعوه من المنتجات الحيوانية</w:t>
      </w:r>
      <w:r w:rsidR="00F16F5E">
        <w:rPr>
          <w:rFonts w:hint="cs"/>
          <w:sz w:val="28"/>
          <w:szCs w:val="28"/>
          <w:rtl/>
        </w:rPr>
        <w:t>؛ خاصةً السمن</w:t>
      </w:r>
      <w:r w:rsidR="009D3389">
        <w:rPr>
          <w:rFonts w:hint="cs"/>
          <w:sz w:val="28"/>
          <w:szCs w:val="28"/>
          <w:rtl/>
        </w:rPr>
        <w:t xml:space="preserve">، وما لديهم من </w:t>
      </w:r>
      <w:r w:rsidR="00231E54">
        <w:rPr>
          <w:rFonts w:hint="cs"/>
          <w:sz w:val="28"/>
          <w:szCs w:val="28"/>
          <w:rtl/>
        </w:rPr>
        <w:t xml:space="preserve">الجلود والصوف. </w:t>
      </w:r>
      <w:r w:rsidR="0084698E">
        <w:rPr>
          <w:rFonts w:hint="cs"/>
          <w:sz w:val="28"/>
          <w:szCs w:val="28"/>
          <w:rtl/>
        </w:rPr>
        <w:t>وهذا التبادل التجاري بين الحاضرة والبادية يكون غالباً بالتبادل العيني لا النقدي</w:t>
      </w:r>
      <w:r w:rsidR="00F67495">
        <w:rPr>
          <w:rFonts w:hint="cs"/>
          <w:sz w:val="28"/>
          <w:szCs w:val="28"/>
          <w:rtl/>
        </w:rPr>
        <w:t xml:space="preserve">، كأن يبيع البدوي على الحضري شاةً مقابل </w:t>
      </w:r>
      <w:r w:rsidR="00854425">
        <w:rPr>
          <w:rFonts w:hint="cs"/>
          <w:sz w:val="28"/>
          <w:szCs w:val="28"/>
          <w:rtl/>
        </w:rPr>
        <w:t xml:space="preserve">خمسين وزنة تمر. وما ألجأهم إلى هذه الطريقة سوى </w:t>
      </w:r>
      <w:r w:rsidR="00AE76F5">
        <w:rPr>
          <w:rFonts w:hint="cs"/>
          <w:sz w:val="28"/>
          <w:szCs w:val="28"/>
          <w:rtl/>
        </w:rPr>
        <w:t xml:space="preserve">قلة النقود في أيديهم </w:t>
      </w:r>
      <w:r w:rsidR="00496EDA">
        <w:rPr>
          <w:rFonts w:hint="cs"/>
          <w:sz w:val="28"/>
          <w:szCs w:val="28"/>
          <w:rtl/>
        </w:rPr>
        <w:t xml:space="preserve">ولكونه ليس هناك عملة </w:t>
      </w:r>
      <w:r w:rsidR="006271D0">
        <w:rPr>
          <w:rFonts w:hint="cs"/>
          <w:sz w:val="28"/>
          <w:szCs w:val="28"/>
          <w:rtl/>
        </w:rPr>
        <w:t xml:space="preserve">واحدة متوفرة وثابتة القيمة. وكما هو </w:t>
      </w:r>
      <w:r w:rsidR="00F765E8">
        <w:rPr>
          <w:rFonts w:hint="cs"/>
          <w:sz w:val="28"/>
          <w:szCs w:val="28"/>
          <w:rtl/>
        </w:rPr>
        <w:t>معلوم فإن النقود المستخ</w:t>
      </w:r>
      <w:r w:rsidR="00F537D7">
        <w:rPr>
          <w:rFonts w:hint="cs"/>
          <w:sz w:val="28"/>
          <w:szCs w:val="28"/>
          <w:rtl/>
        </w:rPr>
        <w:t>دمة فيما قبل مرحلة النفط متعددة وكثيرة</w:t>
      </w:r>
      <w:r w:rsidR="00370002">
        <w:rPr>
          <w:rFonts w:hint="cs"/>
          <w:sz w:val="28"/>
          <w:szCs w:val="28"/>
          <w:rtl/>
        </w:rPr>
        <w:t xml:space="preserve">، فهناك الليرة العثمانية، والجنيه الإنجليزي، والروبية الهندية، والريال </w:t>
      </w:r>
      <w:proofErr w:type="spellStart"/>
      <w:r w:rsidR="00370002">
        <w:rPr>
          <w:rFonts w:hint="cs"/>
          <w:sz w:val="28"/>
          <w:szCs w:val="28"/>
          <w:rtl/>
        </w:rPr>
        <w:t>الفرانسي</w:t>
      </w:r>
      <w:proofErr w:type="spellEnd"/>
      <w:r w:rsidR="00370002">
        <w:rPr>
          <w:rFonts w:hint="cs"/>
          <w:sz w:val="28"/>
          <w:szCs w:val="28"/>
          <w:rtl/>
        </w:rPr>
        <w:t xml:space="preserve"> (النمساوي</w:t>
      </w:r>
      <w:proofErr w:type="gramStart"/>
      <w:r w:rsidR="00370002">
        <w:rPr>
          <w:rFonts w:hint="cs"/>
          <w:sz w:val="28"/>
          <w:szCs w:val="28"/>
          <w:rtl/>
        </w:rPr>
        <w:t>)</w:t>
      </w:r>
      <w:r w:rsidR="00150229">
        <w:rPr>
          <w:rFonts w:hint="cs"/>
          <w:sz w:val="28"/>
          <w:szCs w:val="28"/>
          <w:rtl/>
        </w:rPr>
        <w:t xml:space="preserve"> .</w:t>
      </w:r>
      <w:proofErr w:type="gramEnd"/>
      <w:r w:rsidR="00150229">
        <w:rPr>
          <w:rFonts w:hint="cs"/>
          <w:sz w:val="28"/>
          <w:szCs w:val="28"/>
          <w:rtl/>
        </w:rPr>
        <w:t>. الخ.</w:t>
      </w:r>
    </w:p>
    <w:p w14:paraId="0AFD7FBA" w14:textId="10745187" w:rsidR="002B070C" w:rsidRPr="00F361F6" w:rsidRDefault="00E73594" w:rsidP="00F31D80">
      <w:pPr>
        <w:jc w:val="right"/>
        <w:rPr>
          <w:b/>
          <w:bCs/>
          <w:sz w:val="28"/>
          <w:szCs w:val="28"/>
          <w:rtl/>
        </w:rPr>
      </w:pPr>
      <w:r w:rsidRPr="00F361F6">
        <w:rPr>
          <w:rFonts w:hint="cs"/>
          <w:b/>
          <w:bCs/>
          <w:sz w:val="28"/>
          <w:szCs w:val="28"/>
          <w:rtl/>
        </w:rPr>
        <w:t>المراجع:</w:t>
      </w:r>
    </w:p>
    <w:p w14:paraId="074CFD54" w14:textId="506F02FE" w:rsidR="002B070C" w:rsidRDefault="00EC4B16" w:rsidP="00F31D80">
      <w:pPr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عبدالله</w:t>
      </w:r>
      <w:proofErr w:type="gramEnd"/>
      <w:r>
        <w:rPr>
          <w:rFonts w:hint="cs"/>
          <w:sz w:val="28"/>
          <w:szCs w:val="28"/>
          <w:rtl/>
        </w:rPr>
        <w:t xml:space="preserve"> ناصر السبيعي: </w:t>
      </w:r>
      <w:r w:rsidR="0040559C">
        <w:rPr>
          <w:rFonts w:hint="cs"/>
          <w:sz w:val="28"/>
          <w:szCs w:val="28"/>
          <w:rtl/>
        </w:rPr>
        <w:t xml:space="preserve">اكتشاف النفط وأثره على الحياة الاقتصادية </w:t>
      </w:r>
      <w:r w:rsidR="000B1AFC">
        <w:rPr>
          <w:rFonts w:hint="cs"/>
          <w:sz w:val="28"/>
          <w:szCs w:val="28"/>
          <w:rtl/>
        </w:rPr>
        <w:t xml:space="preserve">في المنطقة الشرقية، </w:t>
      </w:r>
      <w:r w:rsidR="002B070C">
        <w:rPr>
          <w:rFonts w:hint="cs"/>
          <w:sz w:val="28"/>
          <w:szCs w:val="28"/>
          <w:rtl/>
        </w:rPr>
        <w:t>ص69-</w:t>
      </w:r>
      <w:r w:rsidR="00E73594">
        <w:rPr>
          <w:rFonts w:hint="cs"/>
          <w:sz w:val="28"/>
          <w:szCs w:val="28"/>
          <w:rtl/>
        </w:rPr>
        <w:t>132.</w:t>
      </w:r>
    </w:p>
    <w:p w14:paraId="4DD2A7C9" w14:textId="7D215153" w:rsidR="001B58A1" w:rsidRDefault="001B58A1" w:rsidP="00F31D80">
      <w:pPr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عبدالفتاح</w:t>
      </w:r>
      <w:proofErr w:type="gramEnd"/>
      <w:r>
        <w:rPr>
          <w:rFonts w:hint="cs"/>
          <w:sz w:val="28"/>
          <w:szCs w:val="28"/>
          <w:rtl/>
        </w:rPr>
        <w:t xml:space="preserve"> أبو علية:</w:t>
      </w:r>
      <w:r w:rsidR="00AF5FC5">
        <w:rPr>
          <w:rFonts w:hint="cs"/>
          <w:sz w:val="28"/>
          <w:szCs w:val="28"/>
          <w:rtl/>
        </w:rPr>
        <w:t xml:space="preserve"> تاريخ الدولة السعودية الثانية،</w:t>
      </w:r>
      <w:r>
        <w:rPr>
          <w:rFonts w:hint="cs"/>
          <w:sz w:val="28"/>
          <w:szCs w:val="28"/>
          <w:rtl/>
        </w:rPr>
        <w:t xml:space="preserve"> ص319-</w:t>
      </w:r>
      <w:r w:rsidR="00AF5FC5">
        <w:rPr>
          <w:rFonts w:hint="cs"/>
          <w:sz w:val="28"/>
          <w:szCs w:val="28"/>
          <w:rtl/>
        </w:rPr>
        <w:t>320.</w:t>
      </w:r>
      <w:r w:rsidR="00150454">
        <w:rPr>
          <w:rFonts w:hint="cs"/>
          <w:sz w:val="28"/>
          <w:szCs w:val="28"/>
          <w:rtl/>
        </w:rPr>
        <w:t xml:space="preserve"> </w:t>
      </w:r>
    </w:p>
    <w:p w14:paraId="0239CBAD" w14:textId="207D69DF" w:rsidR="00AB22CB" w:rsidRPr="00F31D80" w:rsidRDefault="00AB22CB" w:rsidP="00F31D8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حافظ وهبة:</w:t>
      </w:r>
      <w:r w:rsidR="00C83690">
        <w:rPr>
          <w:rFonts w:hint="cs"/>
          <w:sz w:val="28"/>
          <w:szCs w:val="28"/>
          <w:rtl/>
        </w:rPr>
        <w:t xml:space="preserve"> جزيرة العرب في القرن العشرين،</w:t>
      </w:r>
      <w:r>
        <w:rPr>
          <w:rFonts w:hint="cs"/>
          <w:sz w:val="28"/>
          <w:szCs w:val="28"/>
          <w:rtl/>
        </w:rPr>
        <w:t xml:space="preserve"> </w:t>
      </w:r>
      <w:r w:rsidR="00DF6632">
        <w:rPr>
          <w:rFonts w:hint="cs"/>
          <w:sz w:val="28"/>
          <w:szCs w:val="28"/>
          <w:rtl/>
        </w:rPr>
        <w:t>ص16</w:t>
      </w:r>
      <w:r w:rsidR="00AA2ED0">
        <w:rPr>
          <w:rFonts w:hint="cs"/>
          <w:sz w:val="28"/>
          <w:szCs w:val="28"/>
          <w:rtl/>
        </w:rPr>
        <w:t>، 37</w:t>
      </w:r>
      <w:r w:rsidR="00D57513">
        <w:rPr>
          <w:rFonts w:hint="cs"/>
          <w:sz w:val="28"/>
          <w:szCs w:val="28"/>
          <w:rtl/>
        </w:rPr>
        <w:t>-38</w:t>
      </w:r>
      <w:r w:rsidR="00C83690">
        <w:rPr>
          <w:rFonts w:hint="cs"/>
          <w:sz w:val="28"/>
          <w:szCs w:val="28"/>
          <w:rtl/>
        </w:rPr>
        <w:t>.</w:t>
      </w:r>
    </w:p>
    <w:sectPr w:rsidR="00AB22CB" w:rsidRPr="00F3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15BB6"/>
    <w:multiLevelType w:val="hybridMultilevel"/>
    <w:tmpl w:val="A156D5E8"/>
    <w:lvl w:ilvl="0" w:tplc="864C9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28"/>
    <w:rsid w:val="00037B63"/>
    <w:rsid w:val="00046FC7"/>
    <w:rsid w:val="000578A0"/>
    <w:rsid w:val="00083BEF"/>
    <w:rsid w:val="00087A12"/>
    <w:rsid w:val="000A5E84"/>
    <w:rsid w:val="000B1AFC"/>
    <w:rsid w:val="000F0D28"/>
    <w:rsid w:val="00100059"/>
    <w:rsid w:val="001062FE"/>
    <w:rsid w:val="0011174F"/>
    <w:rsid w:val="001218D1"/>
    <w:rsid w:val="001405EA"/>
    <w:rsid w:val="00150229"/>
    <w:rsid w:val="00150454"/>
    <w:rsid w:val="001620A8"/>
    <w:rsid w:val="001865B9"/>
    <w:rsid w:val="001A1595"/>
    <w:rsid w:val="001B58A1"/>
    <w:rsid w:val="001E3079"/>
    <w:rsid w:val="00217B58"/>
    <w:rsid w:val="0023125E"/>
    <w:rsid w:val="00231CB9"/>
    <w:rsid w:val="00231E54"/>
    <w:rsid w:val="0024487D"/>
    <w:rsid w:val="00291AEA"/>
    <w:rsid w:val="002B070C"/>
    <w:rsid w:val="002B6CD7"/>
    <w:rsid w:val="002C4A5E"/>
    <w:rsid w:val="002E6A74"/>
    <w:rsid w:val="002F2391"/>
    <w:rsid w:val="00304C2D"/>
    <w:rsid w:val="003204C2"/>
    <w:rsid w:val="00326179"/>
    <w:rsid w:val="00332D7F"/>
    <w:rsid w:val="00370002"/>
    <w:rsid w:val="00391D90"/>
    <w:rsid w:val="003C45B7"/>
    <w:rsid w:val="003D0027"/>
    <w:rsid w:val="003D0AF9"/>
    <w:rsid w:val="003E0F28"/>
    <w:rsid w:val="0040559C"/>
    <w:rsid w:val="0046322E"/>
    <w:rsid w:val="00472503"/>
    <w:rsid w:val="004862F7"/>
    <w:rsid w:val="00491DE4"/>
    <w:rsid w:val="004934CE"/>
    <w:rsid w:val="00496EDA"/>
    <w:rsid w:val="004B387C"/>
    <w:rsid w:val="004B5710"/>
    <w:rsid w:val="004B7358"/>
    <w:rsid w:val="004C41E3"/>
    <w:rsid w:val="004D4AF9"/>
    <w:rsid w:val="004D74B5"/>
    <w:rsid w:val="004E0E1C"/>
    <w:rsid w:val="004E1A27"/>
    <w:rsid w:val="005116C3"/>
    <w:rsid w:val="00536A86"/>
    <w:rsid w:val="00552D23"/>
    <w:rsid w:val="00581C5C"/>
    <w:rsid w:val="00594E66"/>
    <w:rsid w:val="005C0931"/>
    <w:rsid w:val="005C14A7"/>
    <w:rsid w:val="005D5FF7"/>
    <w:rsid w:val="006271D0"/>
    <w:rsid w:val="00630978"/>
    <w:rsid w:val="0066707B"/>
    <w:rsid w:val="00693343"/>
    <w:rsid w:val="00693AF0"/>
    <w:rsid w:val="0069445B"/>
    <w:rsid w:val="00695AFA"/>
    <w:rsid w:val="006B37DF"/>
    <w:rsid w:val="006B51BB"/>
    <w:rsid w:val="006C4A87"/>
    <w:rsid w:val="006D47D5"/>
    <w:rsid w:val="00700036"/>
    <w:rsid w:val="00701649"/>
    <w:rsid w:val="00726E30"/>
    <w:rsid w:val="00732951"/>
    <w:rsid w:val="0073611D"/>
    <w:rsid w:val="00754441"/>
    <w:rsid w:val="007661C3"/>
    <w:rsid w:val="007677EE"/>
    <w:rsid w:val="007B0364"/>
    <w:rsid w:val="007C0131"/>
    <w:rsid w:val="007F1F36"/>
    <w:rsid w:val="00830027"/>
    <w:rsid w:val="0083629C"/>
    <w:rsid w:val="0084698E"/>
    <w:rsid w:val="00854425"/>
    <w:rsid w:val="008604A5"/>
    <w:rsid w:val="00873D86"/>
    <w:rsid w:val="008B7667"/>
    <w:rsid w:val="008C07B1"/>
    <w:rsid w:val="008C38F6"/>
    <w:rsid w:val="008D0028"/>
    <w:rsid w:val="008E0806"/>
    <w:rsid w:val="008E6A68"/>
    <w:rsid w:val="009042C8"/>
    <w:rsid w:val="00907841"/>
    <w:rsid w:val="009160C7"/>
    <w:rsid w:val="00930C55"/>
    <w:rsid w:val="009872FF"/>
    <w:rsid w:val="009A120D"/>
    <w:rsid w:val="009D3389"/>
    <w:rsid w:val="009F3294"/>
    <w:rsid w:val="00A04D65"/>
    <w:rsid w:val="00A10F36"/>
    <w:rsid w:val="00A177E9"/>
    <w:rsid w:val="00A236A4"/>
    <w:rsid w:val="00A6412D"/>
    <w:rsid w:val="00A662F5"/>
    <w:rsid w:val="00A93818"/>
    <w:rsid w:val="00AA2ED0"/>
    <w:rsid w:val="00AB22CB"/>
    <w:rsid w:val="00AC1ADA"/>
    <w:rsid w:val="00AC2F71"/>
    <w:rsid w:val="00AE1947"/>
    <w:rsid w:val="00AE76F5"/>
    <w:rsid w:val="00AF383F"/>
    <w:rsid w:val="00AF5FC5"/>
    <w:rsid w:val="00B23882"/>
    <w:rsid w:val="00B35C2C"/>
    <w:rsid w:val="00B36E2A"/>
    <w:rsid w:val="00B721F3"/>
    <w:rsid w:val="00B7645F"/>
    <w:rsid w:val="00BA4CDD"/>
    <w:rsid w:val="00BB6B6B"/>
    <w:rsid w:val="00BD15D9"/>
    <w:rsid w:val="00BF7C5B"/>
    <w:rsid w:val="00C173BA"/>
    <w:rsid w:val="00C2247D"/>
    <w:rsid w:val="00C83690"/>
    <w:rsid w:val="00CA4118"/>
    <w:rsid w:val="00CD2DAF"/>
    <w:rsid w:val="00D01E5E"/>
    <w:rsid w:val="00D14E78"/>
    <w:rsid w:val="00D14F0E"/>
    <w:rsid w:val="00D302B9"/>
    <w:rsid w:val="00D42124"/>
    <w:rsid w:val="00D57513"/>
    <w:rsid w:val="00D92C62"/>
    <w:rsid w:val="00D94F50"/>
    <w:rsid w:val="00DA06AE"/>
    <w:rsid w:val="00DA1A2E"/>
    <w:rsid w:val="00DA2BB0"/>
    <w:rsid w:val="00DD5094"/>
    <w:rsid w:val="00DE6A31"/>
    <w:rsid w:val="00DF17C0"/>
    <w:rsid w:val="00DF22E5"/>
    <w:rsid w:val="00DF6632"/>
    <w:rsid w:val="00E042B8"/>
    <w:rsid w:val="00E06D35"/>
    <w:rsid w:val="00E143EB"/>
    <w:rsid w:val="00E55E80"/>
    <w:rsid w:val="00E649D1"/>
    <w:rsid w:val="00E73594"/>
    <w:rsid w:val="00E827B8"/>
    <w:rsid w:val="00EB2F5E"/>
    <w:rsid w:val="00EB47AF"/>
    <w:rsid w:val="00EB7177"/>
    <w:rsid w:val="00EC4B16"/>
    <w:rsid w:val="00EE2811"/>
    <w:rsid w:val="00EE3430"/>
    <w:rsid w:val="00F05117"/>
    <w:rsid w:val="00F145E3"/>
    <w:rsid w:val="00F16F5E"/>
    <w:rsid w:val="00F31589"/>
    <w:rsid w:val="00F31D80"/>
    <w:rsid w:val="00F361F6"/>
    <w:rsid w:val="00F537D7"/>
    <w:rsid w:val="00F67495"/>
    <w:rsid w:val="00F67688"/>
    <w:rsid w:val="00F765E8"/>
    <w:rsid w:val="00F8777F"/>
    <w:rsid w:val="00F927AE"/>
    <w:rsid w:val="00FA297A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A8C0"/>
  <w15:chartTrackingRefBased/>
  <w15:docId w15:val="{E9ABB704-5A15-4985-9ED3-5B1A33C3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الشريدة</dc:creator>
  <cp:keywords/>
  <dc:description/>
  <cp:lastModifiedBy>منصور الشريدة</cp:lastModifiedBy>
  <cp:revision>177</cp:revision>
  <dcterms:created xsi:type="dcterms:W3CDTF">2021-01-18T05:49:00Z</dcterms:created>
  <dcterms:modified xsi:type="dcterms:W3CDTF">2021-01-18T09:22:00Z</dcterms:modified>
</cp:coreProperties>
</file>