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0" w:rsidRPr="00157EAA" w:rsidRDefault="00FD4A63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>جامعة الملك سعود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>الاختبار النهائي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>الفصل الدراسي الأول 30/1431هـ</w:t>
      </w:r>
    </w:p>
    <w:p w:rsidR="00FD4A63" w:rsidRPr="00157EAA" w:rsidRDefault="00FD4A63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 xml:space="preserve">كلية إدارة الأعمال </w:t>
      </w:r>
      <w:r w:rsidRPr="00157EAA">
        <w:rPr>
          <w:rFonts w:cs="Traditional Arabic"/>
          <w:sz w:val="28"/>
          <w:szCs w:val="28"/>
          <w:rtl/>
        </w:rPr>
        <w:t>–</w:t>
      </w:r>
      <w:r w:rsidRPr="00157EAA">
        <w:rPr>
          <w:rFonts w:cs="Traditional Arabic" w:hint="cs"/>
          <w:sz w:val="28"/>
          <w:szCs w:val="28"/>
          <w:rtl/>
        </w:rPr>
        <w:t xml:space="preserve"> قسم محاسبة </w:t>
      </w:r>
      <w:r w:rsidRPr="00157EAA">
        <w:rPr>
          <w:rFonts w:cs="Traditional Arabic" w:hint="cs"/>
          <w:sz w:val="28"/>
          <w:szCs w:val="28"/>
          <w:rtl/>
        </w:rPr>
        <w:tab/>
        <w:t xml:space="preserve">مقرر (101 حسب) 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>الزمن : ساعتان</w:t>
      </w:r>
    </w:p>
    <w:p w:rsidR="00FD4A63" w:rsidRPr="00157EAA" w:rsidRDefault="00D412F0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4pt;margin-top:9.95pt;width:484.6pt;height:0;flip:x;z-index:251658240" o:connectortype="straight">
            <w10:wrap anchorx="page"/>
          </v:shape>
        </w:pict>
      </w:r>
    </w:p>
    <w:p w:rsidR="00FD4A63" w:rsidRPr="00157EAA" w:rsidRDefault="00FD4A63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 xml:space="preserve">الاسم 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 xml:space="preserve">نموذج الإجابة 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 xml:space="preserve">الرقم الجامعي 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>المسلسل</w:t>
      </w:r>
    </w:p>
    <w:p w:rsidR="00FD4A63" w:rsidRPr="00157EAA" w:rsidRDefault="00D412F0" w:rsidP="00FD4A63">
      <w:p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</w:rPr>
        <w:pict>
          <v:shape id="_x0000_s1027" type="#_x0000_t32" style="position:absolute;left:0;text-align:left;margin-left:51.4pt;margin-top:12.8pt;width:484.6pt;height:0;flip:x;z-index:251659264" o:connectortype="straight">
            <w10:wrap anchorx="page"/>
          </v:shape>
        </w:pict>
      </w:r>
    </w:p>
    <w:p w:rsidR="00FD4A63" w:rsidRPr="00157EAA" w:rsidRDefault="00FD4A63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>اجب عن الأسئلة التالية :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 xml:space="preserve">السؤال الأول( 10 درجات) </w:t>
      </w:r>
    </w:p>
    <w:p w:rsidR="00FD4A63" w:rsidRPr="00157EAA" w:rsidRDefault="00FD4A63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>=================</w:t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</w:r>
      <w:r w:rsidRPr="00157EAA">
        <w:rPr>
          <w:rFonts w:cs="Traditional Arabic" w:hint="cs"/>
          <w:sz w:val="28"/>
          <w:szCs w:val="28"/>
          <w:rtl/>
        </w:rPr>
        <w:tab/>
        <w:t>===================</w:t>
      </w:r>
    </w:p>
    <w:p w:rsidR="00FD4A63" w:rsidRPr="00157EAA" w:rsidRDefault="00FE1D19" w:rsidP="00FD4A6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>أكمل الفراغات التالية:</w:t>
      </w:r>
    </w:p>
    <w:p w:rsidR="00FE1D19" w:rsidRPr="00157EAA" w:rsidRDefault="00FE1D19" w:rsidP="00FE1D19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 w:rsidRPr="00157EAA">
        <w:rPr>
          <w:rFonts w:cs="Traditional Arabic" w:hint="cs"/>
          <w:sz w:val="28"/>
          <w:szCs w:val="28"/>
          <w:rtl/>
        </w:rPr>
        <w:t xml:space="preserve">يتضمن ميزان المراجعة بعد الإقفال أرصدة حسابات </w:t>
      </w:r>
      <w:r w:rsidRPr="00157EAA">
        <w:rPr>
          <w:rFonts w:cs="Traditional Arabic" w:hint="cs"/>
          <w:sz w:val="28"/>
          <w:szCs w:val="28"/>
          <w:u w:val="single"/>
          <w:rtl/>
        </w:rPr>
        <w:t>قائمة المركز المالي.</w:t>
      </w:r>
    </w:p>
    <w:p w:rsidR="00FE1D19" w:rsidRPr="00157EAA" w:rsidRDefault="00FE1D19" w:rsidP="00FE1D19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 w:rsidRPr="00157EAA">
        <w:rPr>
          <w:rFonts w:cs="Traditional Arabic" w:hint="cs"/>
          <w:sz w:val="28"/>
          <w:szCs w:val="28"/>
          <w:rtl/>
        </w:rPr>
        <w:t>تسجل الإيرادات المستحقة في قائمة المركز المالي ضمن عناصر الأصول.</w:t>
      </w:r>
    </w:p>
    <w:p w:rsidR="00FE1D19" w:rsidRPr="00157EAA" w:rsidRDefault="00FE1D19" w:rsidP="00FE1D19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  <w:u w:val="single"/>
        </w:rPr>
      </w:pPr>
      <w:r w:rsidRPr="00157EAA">
        <w:rPr>
          <w:rFonts w:cs="Traditional Arabic" w:hint="cs"/>
          <w:sz w:val="28"/>
          <w:szCs w:val="28"/>
          <w:rtl/>
        </w:rPr>
        <w:t>تتجاهل إدارة المنشأة عند</w:t>
      </w:r>
      <w:r w:rsidR="00D56FB7" w:rsidRPr="00157EAA">
        <w:rPr>
          <w:rFonts w:cs="Traditional Arabic" w:hint="cs"/>
          <w:sz w:val="28"/>
          <w:szCs w:val="28"/>
          <w:rtl/>
        </w:rPr>
        <w:t xml:space="preserve"> إعداد</w:t>
      </w:r>
      <w:r w:rsidR="000F72B8" w:rsidRPr="00157EAA">
        <w:rPr>
          <w:rFonts w:cs="Traditional Arabic" w:hint="cs"/>
          <w:sz w:val="28"/>
          <w:szCs w:val="28"/>
          <w:rtl/>
        </w:rPr>
        <w:t xml:space="preserve"> التقارير المالية زيادة أسعار الأراضي والعقارات المملوكة لها تطبيقا لمفهوم </w:t>
      </w:r>
      <w:r w:rsidR="000F72B8" w:rsidRPr="00157EAA">
        <w:rPr>
          <w:rFonts w:cs="Traditional Arabic" w:hint="cs"/>
          <w:sz w:val="28"/>
          <w:szCs w:val="28"/>
          <w:u w:val="single"/>
          <w:rtl/>
        </w:rPr>
        <w:t>التكلفة التاريخية</w:t>
      </w:r>
      <w:r w:rsidRPr="00157EAA">
        <w:rPr>
          <w:rFonts w:cs="Traditional Arabic" w:hint="cs"/>
          <w:sz w:val="28"/>
          <w:szCs w:val="28"/>
          <w:u w:val="single"/>
          <w:rtl/>
        </w:rPr>
        <w:t xml:space="preserve"> </w:t>
      </w:r>
      <w:r w:rsidR="000F72B8" w:rsidRPr="00157EAA">
        <w:rPr>
          <w:rFonts w:cs="Traditional Arabic" w:hint="cs"/>
          <w:sz w:val="28"/>
          <w:szCs w:val="28"/>
          <w:u w:val="single"/>
          <w:rtl/>
        </w:rPr>
        <w:t>.</w:t>
      </w:r>
    </w:p>
    <w:p w:rsidR="000F72B8" w:rsidRPr="00157EAA" w:rsidRDefault="000F72B8" w:rsidP="00FE1D19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  <w:u w:val="single"/>
        </w:rPr>
      </w:pPr>
      <w:r w:rsidRPr="00157EAA">
        <w:rPr>
          <w:rFonts w:cs="Traditional Arabic" w:hint="cs"/>
          <w:sz w:val="28"/>
          <w:szCs w:val="28"/>
          <w:rtl/>
        </w:rPr>
        <w:t xml:space="preserve">تقوم إدارة المنشأة بتقويم المخزون السلعي بالتكلفة أو السوق أيهما أقل وفقا لمفهوم </w:t>
      </w:r>
      <w:r w:rsidRPr="00157EAA">
        <w:rPr>
          <w:rFonts w:cs="Traditional Arabic" w:hint="cs"/>
          <w:sz w:val="28"/>
          <w:szCs w:val="28"/>
          <w:u w:val="single"/>
          <w:rtl/>
        </w:rPr>
        <w:t>الحيطة والحذر</w:t>
      </w:r>
      <w:r w:rsidRPr="00157EAA">
        <w:rPr>
          <w:rFonts w:cs="Traditional Arabic" w:hint="cs"/>
          <w:sz w:val="28"/>
          <w:szCs w:val="28"/>
          <w:rtl/>
        </w:rPr>
        <w:t>.</w:t>
      </w:r>
    </w:p>
    <w:p w:rsidR="000F72B8" w:rsidRPr="00157EAA" w:rsidRDefault="0065441A" w:rsidP="00FE1D19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  <w:u w:val="single"/>
        </w:rPr>
      </w:pPr>
      <w:r w:rsidRPr="00157EAA">
        <w:rPr>
          <w:rFonts w:cs="Traditional Arabic" w:hint="cs"/>
          <w:sz w:val="28"/>
          <w:szCs w:val="28"/>
          <w:rtl/>
        </w:rPr>
        <w:t xml:space="preserve">بلغ رصيد المدينين في نهاية عام 1430هـ 1000 ريال ورصيد مخصص الديون المشكوك في تحصيلها في 1/4001 ريال أما الديون بتكلفة </w:t>
      </w:r>
      <w:r w:rsidR="001F03F3" w:rsidRPr="00157EAA">
        <w:rPr>
          <w:rFonts w:cs="Traditional Arabic" w:hint="cs"/>
          <w:sz w:val="28"/>
          <w:szCs w:val="28"/>
          <w:rtl/>
        </w:rPr>
        <w:t>أعدمت</w:t>
      </w:r>
      <w:r w:rsidRPr="00157EAA">
        <w:rPr>
          <w:rFonts w:cs="Traditional Arabic" w:hint="cs"/>
          <w:sz w:val="28"/>
          <w:szCs w:val="28"/>
          <w:rtl/>
        </w:rPr>
        <w:t xml:space="preserve"> خلال العام بلغت 900 ريال . وتتبع المنشأة سياسة تكزين مخصص الديون المشكوك في تحصيلها بنسبة 10% من رصيد المدينين. فإن المبلغ الواجب تحميله لحساب الإرباح والخسائر= 1500 ريال</w:t>
      </w:r>
      <w:r w:rsidRPr="00157EAA">
        <w:rPr>
          <w:rFonts w:cs="Traditional Arabic" w:hint="cs"/>
          <w:sz w:val="28"/>
          <w:szCs w:val="28"/>
          <w:u w:val="single"/>
          <w:rtl/>
        </w:rPr>
        <w:t>.</w:t>
      </w:r>
    </w:p>
    <w:p w:rsidR="0065441A" w:rsidRDefault="0065441A" w:rsidP="0065441A">
      <w:pPr>
        <w:spacing w:after="0" w:line="240" w:lineRule="auto"/>
        <w:rPr>
          <w:rFonts w:cs="Traditional Arabic"/>
          <w:sz w:val="28"/>
          <w:szCs w:val="28"/>
          <w:u w:val="single"/>
          <w:rtl/>
        </w:rPr>
      </w:pPr>
    </w:p>
    <w:p w:rsidR="00157EAA" w:rsidRPr="00157EAA" w:rsidRDefault="00157EAA" w:rsidP="0065441A">
      <w:pPr>
        <w:spacing w:after="0" w:line="240" w:lineRule="auto"/>
        <w:rPr>
          <w:rFonts w:cs="Traditional Arabic"/>
          <w:sz w:val="28"/>
          <w:szCs w:val="28"/>
          <w:u w:val="single"/>
          <w:rtl/>
        </w:rPr>
      </w:pPr>
    </w:p>
    <w:p w:rsidR="0065441A" w:rsidRPr="00157EAA" w:rsidRDefault="0065441A" w:rsidP="0065441A">
      <w:pPr>
        <w:spacing w:after="0" w:line="240" w:lineRule="auto"/>
        <w:rPr>
          <w:rFonts w:cs="Traditional Arabic"/>
          <w:sz w:val="28"/>
          <w:szCs w:val="28"/>
          <w:u w:val="single"/>
          <w:rtl/>
        </w:rPr>
      </w:pPr>
    </w:p>
    <w:p w:rsidR="00375BEF" w:rsidRPr="00157EAA" w:rsidRDefault="0065441A" w:rsidP="0065441A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  <w:u w:val="single"/>
        </w:rPr>
      </w:pPr>
      <w:r w:rsidRPr="00157EAA">
        <w:rPr>
          <w:rFonts w:cs="Traditional Arabic" w:hint="cs"/>
          <w:sz w:val="28"/>
          <w:szCs w:val="28"/>
          <w:rtl/>
        </w:rPr>
        <w:t xml:space="preserve">في بداية العام كان المخزون 1000 وحدة من البضاعة التي تتاجر </w:t>
      </w:r>
      <w:proofErr w:type="spellStart"/>
      <w:r w:rsidRPr="00157EAA">
        <w:rPr>
          <w:rFonts w:cs="Traditional Arabic" w:hint="cs"/>
          <w:sz w:val="28"/>
          <w:szCs w:val="28"/>
          <w:rtl/>
        </w:rPr>
        <w:t>بها</w:t>
      </w:r>
      <w:proofErr w:type="spellEnd"/>
      <w:r w:rsidRPr="00157EAA">
        <w:rPr>
          <w:rFonts w:cs="Traditional Arabic" w:hint="cs"/>
          <w:sz w:val="28"/>
          <w:szCs w:val="28"/>
          <w:rtl/>
        </w:rPr>
        <w:t xml:space="preserve"> المنشأة بتكلفة 5 ريال للوحدة، وفي 1/5 تم شراء 8000 وحدة إضافية بتكلفة 4 ريال للوحدة ، </w:t>
      </w:r>
      <w:r w:rsidR="00375BEF" w:rsidRPr="00157EAA">
        <w:rPr>
          <w:rFonts w:cs="Traditional Arabic" w:hint="cs"/>
          <w:sz w:val="28"/>
          <w:szCs w:val="28"/>
          <w:rtl/>
        </w:rPr>
        <w:t xml:space="preserve">وفي 8/9 تم شراء 6000 وحدة بتكلفة 3 ريال للوحدة. فإذا علمت أنه تبقي بالمخزن في نهاية العام 4000 وحدة . فإن تكلفة البضاعة المباعة باستخدام طريقة الداخل أخيراً خارج </w:t>
      </w:r>
      <w:r w:rsidR="00375BEF" w:rsidRPr="00157EAA">
        <w:rPr>
          <w:rFonts w:cs="Traditional Arabic" w:hint="cs"/>
          <w:sz w:val="28"/>
          <w:szCs w:val="28"/>
          <w:u w:val="single"/>
          <w:rtl/>
        </w:rPr>
        <w:t>أولاً تساوي 3800 ريال.</w:t>
      </w:r>
    </w:p>
    <w:p w:rsidR="00375BEF" w:rsidRPr="00157EAA" w:rsidRDefault="00375BEF" w:rsidP="00375BE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375BEF" w:rsidRDefault="00375BEF" w:rsidP="00375BE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57EAA" w:rsidRDefault="00157EAA" w:rsidP="00375BE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57EAA" w:rsidRPr="00157EAA" w:rsidRDefault="00157EAA" w:rsidP="00375BEF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AF0314" w:rsidRPr="00157EAA" w:rsidRDefault="00375BEF" w:rsidP="00375BEF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 w:rsidRPr="00157EAA">
        <w:rPr>
          <w:rFonts w:cs="Traditional Arabic" w:hint="cs"/>
          <w:sz w:val="28"/>
          <w:szCs w:val="28"/>
          <w:rtl/>
        </w:rPr>
        <w:t xml:space="preserve">اشترت المنشأة في 1/1/1429هـ آلة بتكلفة 180.000 ريال، ويقدر أن يكون العمر الإنتاجي للآلة </w:t>
      </w:r>
      <w:r w:rsidR="00AF0314" w:rsidRPr="00157EAA">
        <w:rPr>
          <w:rFonts w:cs="Traditional Arabic" w:hint="cs"/>
          <w:sz w:val="28"/>
          <w:szCs w:val="28"/>
          <w:rtl/>
        </w:rPr>
        <w:t>4 سنوات تباع بعدها الآلة كخردة بقيمة 20.000 ريال. فإن قسط استهلاك الآلة في نهاية عام 1430هـ إذا كانت المنشأة تستخدم طريقة مضاعف القسط الثابت يساوي 45000 ريال.</w:t>
      </w:r>
    </w:p>
    <w:p w:rsidR="00AF0314" w:rsidRDefault="00AF0314" w:rsidP="00AF0314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57EAA" w:rsidRDefault="00157EAA" w:rsidP="00AF0314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57EAA" w:rsidRPr="00157EAA" w:rsidRDefault="00157EAA" w:rsidP="00AF0314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AF0314" w:rsidRPr="00157EAA" w:rsidRDefault="00AF0314" w:rsidP="00AF0314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65441A" w:rsidRPr="00157EAA" w:rsidRDefault="00AF0314" w:rsidP="00AF0314">
      <w:pPr>
        <w:pStyle w:val="a3"/>
        <w:numPr>
          <w:ilvl w:val="0"/>
          <w:numId w:val="1"/>
        </w:numPr>
        <w:spacing w:after="0" w:line="240" w:lineRule="auto"/>
        <w:rPr>
          <w:rFonts w:cs="Traditional Arabic"/>
          <w:sz w:val="28"/>
          <w:szCs w:val="28"/>
        </w:rPr>
      </w:pPr>
      <w:r w:rsidRPr="00157EAA">
        <w:rPr>
          <w:rFonts w:cs="Traditional Arabic" w:hint="cs"/>
          <w:sz w:val="28"/>
          <w:szCs w:val="28"/>
          <w:rtl/>
        </w:rPr>
        <w:t>إذا كان الرصيد المدين لحساب البنك بدفتر المنشأة في 1/10/1430هـ هو 50.000</w:t>
      </w:r>
      <w:r w:rsidR="0065441A" w:rsidRPr="00157EAA">
        <w:rPr>
          <w:rFonts w:cs="Traditional Arabic" w:hint="cs"/>
          <w:sz w:val="28"/>
          <w:szCs w:val="28"/>
          <w:rtl/>
        </w:rPr>
        <w:t xml:space="preserve"> </w:t>
      </w:r>
      <w:r w:rsidRPr="00157EAA">
        <w:rPr>
          <w:rFonts w:cs="Traditional Arabic" w:hint="cs"/>
          <w:sz w:val="28"/>
          <w:szCs w:val="28"/>
          <w:rtl/>
        </w:rPr>
        <w:t xml:space="preserve">ريال وفي نفس التاريخ سددت المنشأة دينا عليها قدره 50.000 ريال نقداً ودينا </w:t>
      </w:r>
      <w:proofErr w:type="spellStart"/>
      <w:r w:rsidRPr="00157EAA">
        <w:rPr>
          <w:rFonts w:cs="Traditional Arabic" w:hint="cs"/>
          <w:sz w:val="28"/>
          <w:szCs w:val="28"/>
          <w:rtl/>
        </w:rPr>
        <w:t>اخر</w:t>
      </w:r>
      <w:proofErr w:type="spellEnd"/>
      <w:r w:rsidRPr="00157EAA">
        <w:rPr>
          <w:rFonts w:cs="Traditional Arabic" w:hint="cs"/>
          <w:sz w:val="28"/>
          <w:szCs w:val="28"/>
          <w:rtl/>
        </w:rPr>
        <w:t xml:space="preserve"> قدرة 100.000ريال بشيك فإن رصيد البنك سحب على المكشوف الواجب </w:t>
      </w:r>
      <w:proofErr w:type="spellStart"/>
      <w:r w:rsidRPr="00157EAA">
        <w:rPr>
          <w:rFonts w:cs="Traditional Arabic" w:hint="cs"/>
          <w:sz w:val="28"/>
          <w:szCs w:val="28"/>
          <w:rtl/>
        </w:rPr>
        <w:t>ظهورة</w:t>
      </w:r>
      <w:proofErr w:type="spellEnd"/>
      <w:r w:rsidRPr="00157EAA">
        <w:rPr>
          <w:rFonts w:cs="Traditional Arabic" w:hint="cs"/>
          <w:sz w:val="28"/>
          <w:szCs w:val="28"/>
          <w:rtl/>
        </w:rPr>
        <w:t xml:space="preserve"> بقائمة المركز المالي في 30/12/1430هـ ( بافتراض قائدة سنوية 12%) = 51500..</w:t>
      </w:r>
    </w:p>
    <w:p w:rsidR="00AF0314" w:rsidRPr="00157EAA" w:rsidRDefault="00AF0314" w:rsidP="00AF0314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AF0314" w:rsidRPr="00157EAA" w:rsidRDefault="00AF0314" w:rsidP="00AF0314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80AD2" w:rsidRPr="00157EAA" w:rsidRDefault="00180AD2" w:rsidP="00AF0314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lastRenderedPageBreak/>
        <w:t>السؤال الثاني (10درجات )</w:t>
      </w:r>
    </w:p>
    <w:p w:rsidR="00180AD2" w:rsidRPr="00157EAA" w:rsidRDefault="00180AD2" w:rsidP="00AF0314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>====================</w:t>
      </w:r>
    </w:p>
    <w:p w:rsidR="00157EAA" w:rsidRDefault="00180AD2" w:rsidP="00AF0314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157EAA">
        <w:rPr>
          <w:rFonts w:cs="Traditional Arabic" w:hint="cs"/>
          <w:sz w:val="28"/>
          <w:szCs w:val="28"/>
          <w:rtl/>
        </w:rPr>
        <w:t>أولاً : ظهرت البيانات التالية بدفاتر أحدي المنشات</w:t>
      </w:r>
      <w:r w:rsidR="00157EAA">
        <w:rPr>
          <w:rFonts w:cs="Traditional Arabic" w:hint="cs"/>
          <w:sz w:val="28"/>
          <w:szCs w:val="28"/>
          <w:rtl/>
        </w:rPr>
        <w:t xml:space="preserve"> عن عام 1430هـ.</w:t>
      </w:r>
    </w:p>
    <w:tbl>
      <w:tblPr>
        <w:tblStyle w:val="a4"/>
        <w:bidiVisual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24"/>
        <w:gridCol w:w="2625"/>
        <w:gridCol w:w="2625"/>
      </w:tblGrid>
      <w:tr w:rsidR="00AA4431" w:rsidTr="00AA4431">
        <w:trPr>
          <w:trHeight w:val="426"/>
          <w:jc w:val="center"/>
        </w:trPr>
        <w:tc>
          <w:tcPr>
            <w:tcW w:w="2624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1/1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30/12</w:t>
            </w:r>
          </w:p>
        </w:tc>
      </w:tr>
      <w:tr w:rsidR="00AA4431" w:rsidTr="00AA4431">
        <w:trPr>
          <w:trHeight w:val="426"/>
          <w:jc w:val="center"/>
        </w:trPr>
        <w:tc>
          <w:tcPr>
            <w:tcW w:w="2624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مدينون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100.000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150.000</w:t>
            </w:r>
          </w:p>
        </w:tc>
      </w:tr>
      <w:tr w:rsidR="00AA4431" w:rsidTr="00AA4431">
        <w:trPr>
          <w:trHeight w:val="426"/>
          <w:jc w:val="center"/>
        </w:trPr>
        <w:tc>
          <w:tcPr>
            <w:tcW w:w="2624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مخزون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40.000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50.000</w:t>
            </w:r>
          </w:p>
        </w:tc>
      </w:tr>
      <w:tr w:rsidR="00AA4431" w:rsidTr="00AA4431">
        <w:trPr>
          <w:trHeight w:val="426"/>
          <w:jc w:val="center"/>
        </w:trPr>
        <w:tc>
          <w:tcPr>
            <w:tcW w:w="2624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صافي المبيعات الآجلة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750.000</w:t>
            </w:r>
          </w:p>
        </w:tc>
      </w:tr>
      <w:tr w:rsidR="00AA4431" w:rsidTr="00AA4431">
        <w:trPr>
          <w:trHeight w:val="426"/>
          <w:jc w:val="center"/>
        </w:trPr>
        <w:tc>
          <w:tcPr>
            <w:tcW w:w="2624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تكلفة البضاعة المباعة</w:t>
            </w: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25" w:type="dxa"/>
            <w:vAlign w:val="center"/>
          </w:tcPr>
          <w:p w:rsidR="00AA4431" w:rsidRDefault="00AA4431" w:rsidP="00AA4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450.000</w:t>
            </w:r>
          </w:p>
        </w:tc>
      </w:tr>
    </w:tbl>
    <w:p w:rsidR="00180AD2" w:rsidRDefault="00197901" w:rsidP="00006E37">
      <w:pPr>
        <w:spacing w:after="0" w:line="48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المطلوب : حساب كل مما يلي : </w:t>
      </w:r>
    </w:p>
    <w:p w:rsidR="00197901" w:rsidRDefault="00197901" w:rsidP="00006E37">
      <w:pPr>
        <w:pStyle w:val="a3"/>
        <w:numPr>
          <w:ilvl w:val="0"/>
          <w:numId w:val="2"/>
        </w:numPr>
        <w:spacing w:after="0" w:line="48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معدل دوران المدينين= 750.000 / 125.000= 6 .</w:t>
      </w:r>
    </w:p>
    <w:p w:rsidR="00197901" w:rsidRDefault="00197901" w:rsidP="00006E37">
      <w:pPr>
        <w:pStyle w:val="a3"/>
        <w:numPr>
          <w:ilvl w:val="0"/>
          <w:numId w:val="2"/>
        </w:numPr>
        <w:spacing w:after="0" w:line="48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فترة التحصل ( متوسط عمر المدينين)= 360 / 6 = 60 يوم.</w:t>
      </w:r>
    </w:p>
    <w:p w:rsidR="00197901" w:rsidRDefault="00197901" w:rsidP="00006E37">
      <w:pPr>
        <w:pStyle w:val="a3"/>
        <w:numPr>
          <w:ilvl w:val="0"/>
          <w:numId w:val="2"/>
        </w:numPr>
        <w:spacing w:after="0" w:line="48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معدل دوران المخزون= 450.000 / 45.000= 10 .</w:t>
      </w:r>
    </w:p>
    <w:p w:rsidR="00197901" w:rsidRDefault="00197901" w:rsidP="00006E37">
      <w:pPr>
        <w:pStyle w:val="a3"/>
        <w:numPr>
          <w:ilvl w:val="0"/>
          <w:numId w:val="2"/>
        </w:numPr>
        <w:spacing w:after="0" w:line="48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فترة التخزين ( متوسط عمر المخزون) =  360/ 10 = 36 يوم .</w:t>
      </w:r>
    </w:p>
    <w:p w:rsidR="00197901" w:rsidRDefault="00197901" w:rsidP="00006E37">
      <w:pPr>
        <w:pStyle w:val="a3"/>
        <w:numPr>
          <w:ilvl w:val="0"/>
          <w:numId w:val="2"/>
        </w:numPr>
        <w:spacing w:after="0" w:line="48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فترة التشغيل = 60+36= 96 يوم </w:t>
      </w:r>
    </w:p>
    <w:p w:rsidR="00197901" w:rsidRDefault="00197901" w:rsidP="00197901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97901" w:rsidRDefault="00197901" w:rsidP="00197901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ثانياً: </w:t>
      </w:r>
      <w:r w:rsidR="00006E37">
        <w:rPr>
          <w:rFonts w:cs="Traditional Arabic" w:hint="cs"/>
          <w:sz w:val="28"/>
          <w:szCs w:val="28"/>
          <w:rtl/>
        </w:rPr>
        <w:t>فيما يلي بعض البيانات المختارة تخص احدي المنشات وتتعلق بحسابات المدينين:</w:t>
      </w:r>
    </w:p>
    <w:tbl>
      <w:tblPr>
        <w:tblStyle w:val="a4"/>
        <w:bidiVisual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02"/>
        <w:gridCol w:w="2803"/>
        <w:gridCol w:w="2803"/>
      </w:tblGrid>
      <w:tr w:rsidR="005B1843" w:rsidTr="005B1843">
        <w:trPr>
          <w:trHeight w:val="435"/>
          <w:jc w:val="center"/>
        </w:trPr>
        <w:tc>
          <w:tcPr>
            <w:tcW w:w="2802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30/12/1429</w:t>
            </w: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30/12/1430</w:t>
            </w:r>
          </w:p>
        </w:tc>
      </w:tr>
      <w:tr w:rsidR="005B1843" w:rsidTr="005B1843">
        <w:trPr>
          <w:trHeight w:val="435"/>
          <w:jc w:val="center"/>
        </w:trPr>
        <w:tc>
          <w:tcPr>
            <w:tcW w:w="2802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صافي المدينين</w:t>
            </w: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250.000</w:t>
            </w: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200.000</w:t>
            </w:r>
          </w:p>
        </w:tc>
      </w:tr>
      <w:tr w:rsidR="005B1843" w:rsidTr="005B1843">
        <w:trPr>
          <w:trHeight w:val="435"/>
          <w:jc w:val="center"/>
        </w:trPr>
        <w:tc>
          <w:tcPr>
            <w:tcW w:w="2802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صافي المبيعات النقدية </w:t>
            </w: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100.000</w:t>
            </w:r>
          </w:p>
        </w:tc>
      </w:tr>
      <w:tr w:rsidR="005B1843" w:rsidTr="005B1843">
        <w:trPr>
          <w:trHeight w:val="435"/>
          <w:jc w:val="center"/>
        </w:trPr>
        <w:tc>
          <w:tcPr>
            <w:tcW w:w="2802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معدل دوران المدينين</w:t>
            </w: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803" w:type="dxa"/>
          </w:tcPr>
          <w:p w:rsidR="005B1843" w:rsidRDefault="005B1843" w:rsidP="00197901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 مرات</w:t>
            </w:r>
          </w:p>
        </w:tc>
      </w:tr>
    </w:tbl>
    <w:p w:rsidR="005B1843" w:rsidRDefault="005B1843" w:rsidP="00197901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المطلوب : حساب صافي مبيعات الكلية لعام 1430؟</w:t>
      </w:r>
    </w:p>
    <w:p w:rsidR="005B1843" w:rsidRDefault="005B1843" w:rsidP="000071A0">
      <w:pPr>
        <w:spacing w:after="0" w:line="36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معدل دوران المدينين= صافي المبيعات الآجلة / متوسط المدينين</w:t>
      </w:r>
    </w:p>
    <w:p w:rsidR="005B1843" w:rsidRDefault="005B1843" w:rsidP="000071A0">
      <w:pPr>
        <w:spacing w:after="0" w:line="36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5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</w:t>
      </w:r>
      <w:r>
        <w:rPr>
          <w:rFonts w:cs="Traditional Arabic" w:hint="cs"/>
          <w:sz w:val="28"/>
          <w:szCs w:val="28"/>
          <w:rtl/>
        </w:rPr>
        <w:tab/>
        <w:t>صافي المبيعات الآجلة / 275.000</w:t>
      </w:r>
    </w:p>
    <w:p w:rsidR="005B1843" w:rsidRDefault="005B1843" w:rsidP="000071A0">
      <w:pPr>
        <w:spacing w:after="0" w:line="36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صافي المبيعات الآجلة = 5</w:t>
      </w:r>
      <w:r>
        <w:rPr>
          <w:rFonts w:cs="Traditional Arabic" w:hint="cs"/>
          <w:sz w:val="28"/>
          <w:szCs w:val="28"/>
          <w:rtl/>
        </w:rPr>
        <w:tab/>
        <w:t>*</w:t>
      </w:r>
      <w:r>
        <w:rPr>
          <w:rFonts w:cs="Traditional Arabic" w:hint="cs"/>
          <w:sz w:val="28"/>
          <w:szCs w:val="28"/>
          <w:rtl/>
        </w:rPr>
        <w:tab/>
        <w:t>275.000= 1375.000</w:t>
      </w:r>
    </w:p>
    <w:p w:rsidR="005B1843" w:rsidRDefault="005B1843" w:rsidP="000071A0">
      <w:pPr>
        <w:spacing w:after="0" w:line="36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صافي المبيعات الكلية = صافي المبيعات الآجلة + صافي المبيعات النقدية </w:t>
      </w:r>
    </w:p>
    <w:p w:rsidR="005B1843" w:rsidRDefault="000071A0" w:rsidP="000071A0">
      <w:pPr>
        <w:spacing w:after="0" w:line="36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صافي المبيعات الكلية= 1375.000+100.000= 1475.00 ريال</w:t>
      </w:r>
    </w:p>
    <w:p w:rsidR="000071A0" w:rsidRDefault="000071A0" w:rsidP="000071A0">
      <w:pPr>
        <w:spacing w:after="0" w:line="360" w:lineRule="auto"/>
        <w:rPr>
          <w:rFonts w:cs="Traditional Arabic"/>
          <w:sz w:val="28"/>
          <w:szCs w:val="28"/>
          <w:rtl/>
        </w:rPr>
      </w:pPr>
    </w:p>
    <w:p w:rsidR="000071A0" w:rsidRDefault="000071A0" w:rsidP="000071A0">
      <w:pPr>
        <w:spacing w:after="0" w:line="360" w:lineRule="auto"/>
        <w:rPr>
          <w:rFonts w:cs="Traditional Arabic"/>
          <w:sz w:val="28"/>
          <w:szCs w:val="28"/>
          <w:rtl/>
        </w:rPr>
      </w:pPr>
    </w:p>
    <w:p w:rsidR="000071A0" w:rsidRDefault="000071A0" w:rsidP="000071A0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>السؤال الثالث</w:t>
      </w:r>
      <w:r>
        <w:rPr>
          <w:rFonts w:cs="Traditional Arabic"/>
          <w:sz w:val="28"/>
          <w:szCs w:val="28"/>
        </w:rPr>
        <w:t xml:space="preserve">: </w:t>
      </w:r>
      <w:r>
        <w:rPr>
          <w:rFonts w:cs="Traditional Arabic" w:hint="cs"/>
          <w:sz w:val="28"/>
          <w:szCs w:val="28"/>
          <w:rtl/>
        </w:rPr>
        <w:t xml:space="preserve"> (13درجات )</w:t>
      </w:r>
    </w:p>
    <w:p w:rsidR="000071A0" w:rsidRDefault="000071A0" w:rsidP="000071A0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=================</w:t>
      </w:r>
    </w:p>
    <w:p w:rsidR="000071A0" w:rsidRDefault="000071A0" w:rsidP="000071A0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أولاً: (5 درجات ) :</w:t>
      </w:r>
      <w:r w:rsidR="00012391">
        <w:rPr>
          <w:rFonts w:cs="Traditional Arabic" w:hint="cs"/>
          <w:sz w:val="28"/>
          <w:szCs w:val="28"/>
          <w:rtl/>
        </w:rPr>
        <w:t xml:space="preserve"> بلغ رصيد حساب البنك لمؤسسة الهلال كما ورد بكشف الحساب </w:t>
      </w:r>
      <w:r w:rsidR="003409CE">
        <w:rPr>
          <w:rFonts w:cs="Traditional Arabic" w:hint="cs"/>
          <w:sz w:val="28"/>
          <w:szCs w:val="28"/>
          <w:rtl/>
        </w:rPr>
        <w:t>400.000 ريال، وكان الرصيد غير مطابق لرصيد حساب البنك كما هو في دفاتر المؤسسة وببحث أسباب الفروق اتضح التالي :</w:t>
      </w:r>
    </w:p>
    <w:p w:rsidR="003409CE" w:rsidRDefault="003409CE" w:rsidP="003409CE">
      <w:pPr>
        <w:pStyle w:val="a3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هناك إيداعات بمبلغ 45.000 ريال لم ترد بكشف حساب البنك.</w:t>
      </w:r>
    </w:p>
    <w:p w:rsidR="003409CE" w:rsidRDefault="003409CE" w:rsidP="00D300C2">
      <w:pPr>
        <w:pStyle w:val="a3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هناك شيكات حررتها المؤسسة لدائنها بمبلغ 50.000 ريال ، تم صرف نصفها خلال الشهر والنصف الآخر لم يتقدم أصحابها صرفها حت</w:t>
      </w:r>
      <w:r w:rsidR="00D300C2">
        <w:rPr>
          <w:rFonts w:cs="Traditional Arabic" w:hint="cs"/>
          <w:sz w:val="28"/>
          <w:szCs w:val="28"/>
          <w:rtl/>
        </w:rPr>
        <w:t>ى</w:t>
      </w:r>
      <w:r>
        <w:rPr>
          <w:rFonts w:cs="Traditional Arabic" w:hint="cs"/>
          <w:sz w:val="28"/>
          <w:szCs w:val="28"/>
          <w:rtl/>
        </w:rPr>
        <w:t xml:space="preserve"> نهاية الشهر .</w:t>
      </w:r>
    </w:p>
    <w:p w:rsidR="003409CE" w:rsidRDefault="003409CE" w:rsidP="003409CE">
      <w:pPr>
        <w:pStyle w:val="a3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D300C2">
        <w:rPr>
          <w:rFonts w:cs="Traditional Arabic" w:hint="cs"/>
          <w:sz w:val="28"/>
          <w:szCs w:val="28"/>
          <w:rtl/>
        </w:rPr>
        <w:t>هناك إشعارات خصم مرفقة بكشف الحساب عن مصاريف بنكية قدرها 1000 ريال، وعن قيام البنك بتحصيل كمبيالة نيابة عن المؤسسة بمبلغ 59000 ريال.</w:t>
      </w:r>
    </w:p>
    <w:p w:rsidR="00D300C2" w:rsidRDefault="00D300C2" w:rsidP="003409CE">
      <w:pPr>
        <w:pStyle w:val="a3"/>
        <w:numPr>
          <w:ilvl w:val="0"/>
          <w:numId w:val="3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كفاية الرصيد ، كما أعاد البند شيكا آخر للمؤسسة بمبلغ 65.000 ريال كانت قد حررته </w:t>
      </w:r>
      <w:r w:rsidR="000808BC">
        <w:rPr>
          <w:rFonts w:cs="Traditional Arabic" w:hint="cs"/>
          <w:sz w:val="28"/>
          <w:szCs w:val="28"/>
          <w:rtl/>
        </w:rPr>
        <w:t xml:space="preserve">المؤسسة لأحد </w:t>
      </w:r>
      <w:proofErr w:type="spellStart"/>
      <w:r w:rsidR="000808BC">
        <w:rPr>
          <w:rFonts w:cs="Traditional Arabic" w:hint="cs"/>
          <w:sz w:val="28"/>
          <w:szCs w:val="28"/>
          <w:rtl/>
        </w:rPr>
        <w:t>دائنيها</w:t>
      </w:r>
      <w:proofErr w:type="spellEnd"/>
      <w:r w:rsidR="000808BC">
        <w:rPr>
          <w:rFonts w:cs="Traditional Arabic" w:hint="cs"/>
          <w:sz w:val="28"/>
          <w:szCs w:val="28"/>
          <w:rtl/>
        </w:rPr>
        <w:t xml:space="preserve"> وذلك لعدم صحة التوقيعات .</w:t>
      </w:r>
    </w:p>
    <w:p w:rsidR="000808BC" w:rsidRDefault="000808BC" w:rsidP="000808BC">
      <w:pPr>
        <w:spacing w:after="0" w:line="240" w:lineRule="auto"/>
        <w:ind w:left="72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مما سبق :1- حدد رصيد حساب البنك بعد التسوية.( استخدم الصفحة المقابلة في الحل)</w:t>
      </w:r>
    </w:p>
    <w:p w:rsidR="000808BC" w:rsidRDefault="000808BC" w:rsidP="000808BC">
      <w:pPr>
        <w:spacing w:after="0" w:line="240" w:lineRule="auto"/>
        <w:ind w:left="72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  <w:t>2- حدد رصيد حساب البنك في دفتر المؤسسة ( استخدم الصفحة المقابلة في الحل)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الإجابة :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رصيد البنك بكشف الحساب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400.000  </w:t>
      </w:r>
      <w:r>
        <w:rPr>
          <w:rFonts w:cs="Traditional Arabic" w:hint="cs"/>
          <w:sz w:val="28"/>
          <w:szCs w:val="28"/>
          <w:rtl/>
        </w:rPr>
        <w:tab/>
        <w:t xml:space="preserve">رصيد البنك في دفاتر المؤسسة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322.000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+إيداعات بالطريق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45.000</w:t>
      </w:r>
      <w:r>
        <w:rPr>
          <w:rFonts w:cs="Traditional Arabic" w:hint="cs"/>
          <w:sz w:val="28"/>
          <w:szCs w:val="28"/>
          <w:rtl/>
        </w:rPr>
        <w:tab/>
        <w:t xml:space="preserve">+كمبيالة محصلة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59.000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+شيك معاد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65.000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            </w:t>
      </w:r>
      <w:r>
        <w:rPr>
          <w:rFonts w:cs="Traditional Arabic" w:hint="cs"/>
          <w:sz w:val="28"/>
          <w:szCs w:val="28"/>
          <w:rtl/>
        </w:rPr>
        <w:tab/>
        <w:t>445.000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======  124.000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-شيكات لم تصرف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(25.000)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========</w:t>
      </w:r>
    </w:p>
    <w:p w:rsidR="000808BC" w:rsidRDefault="000808BC" w:rsidP="000808BC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=======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446.000</w:t>
      </w:r>
    </w:p>
    <w:p w:rsidR="000808BC" w:rsidRDefault="000808BC" w:rsidP="000808BC">
      <w:pPr>
        <w:pStyle w:val="a3"/>
        <w:numPr>
          <w:ilvl w:val="0"/>
          <w:numId w:val="4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 . بنكية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1000 </w:t>
      </w:r>
    </w:p>
    <w:p w:rsidR="000808BC" w:rsidRDefault="000808BC" w:rsidP="000808BC">
      <w:pPr>
        <w:pStyle w:val="a3"/>
        <w:spacing w:after="0" w:line="240" w:lineRule="auto"/>
        <w:ind w:left="540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شيك معاد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25.000 </w:t>
      </w:r>
    </w:p>
    <w:p w:rsidR="000808BC" w:rsidRDefault="000808BC" w:rsidP="000808BC">
      <w:pPr>
        <w:pStyle w:val="a3"/>
        <w:spacing w:after="0" w:line="240" w:lineRule="auto"/>
        <w:ind w:left="5400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======   (26.000)</w:t>
      </w:r>
    </w:p>
    <w:p w:rsidR="000808BC" w:rsidRDefault="000808BC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    =======</w:t>
      </w:r>
    </w:p>
    <w:p w:rsidR="000808BC" w:rsidRDefault="000808BC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الرصيد المعدل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420.000</w:t>
      </w:r>
      <w:r>
        <w:rPr>
          <w:rFonts w:cs="Traditional Arabic" w:hint="cs"/>
          <w:sz w:val="28"/>
          <w:szCs w:val="28"/>
          <w:rtl/>
        </w:rPr>
        <w:tab/>
        <w:t>الرصيد المعدل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   420.000</w:t>
      </w:r>
    </w:p>
    <w:p w:rsidR="000808BC" w:rsidRDefault="000808BC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=======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=========</w:t>
      </w:r>
    </w:p>
    <w:p w:rsidR="005842A5" w:rsidRDefault="005842A5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</w:p>
    <w:p w:rsidR="000808BC" w:rsidRDefault="000808BC" w:rsidP="005842A5">
      <w:pPr>
        <w:pStyle w:val="a3"/>
        <w:spacing w:after="0" w:line="36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ثانياً (8 درجات) : فيما يلي العمليات التي قامت </w:t>
      </w:r>
      <w:proofErr w:type="spellStart"/>
      <w:r>
        <w:rPr>
          <w:rFonts w:cs="Traditional Arabic" w:hint="cs"/>
          <w:sz w:val="28"/>
          <w:szCs w:val="28"/>
          <w:rtl/>
        </w:rPr>
        <w:t>بها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مؤسسة الهلال التجارية خلال شهر محرم 1431 هـ المطلوب : تسجيل العمليات التالية بدفتر يومية منشأة الهلال التجارية .</w:t>
      </w:r>
    </w:p>
    <w:p w:rsidR="005842A5" w:rsidRDefault="005842A5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</w:p>
    <w:tbl>
      <w:tblPr>
        <w:tblStyle w:val="a4"/>
        <w:bidiVisual/>
        <w:tblW w:w="0" w:type="auto"/>
        <w:tblInd w:w="-1" w:type="dxa"/>
        <w:tblLook w:val="04A0"/>
      </w:tblPr>
      <w:tblGrid>
        <w:gridCol w:w="4762"/>
        <w:gridCol w:w="941"/>
        <w:gridCol w:w="941"/>
        <w:gridCol w:w="3458"/>
        <w:gridCol w:w="850"/>
      </w:tblGrid>
      <w:tr w:rsidR="00E165BD" w:rsidTr="00E165BD">
        <w:tc>
          <w:tcPr>
            <w:tcW w:w="4762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العمليات 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مدين 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3458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بيان</w:t>
            </w:r>
          </w:p>
        </w:tc>
        <w:tc>
          <w:tcPr>
            <w:tcW w:w="850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</w:t>
            </w:r>
          </w:p>
        </w:tc>
      </w:tr>
      <w:tr w:rsidR="00E165BD" w:rsidTr="00E165BD">
        <w:tc>
          <w:tcPr>
            <w:tcW w:w="4762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في 10/1 باعت المؤسسة آلة بمبلغ 15000 ريال بشيك علما بأن الآلة اشتريت منذ 3 سنوات بتكلفة قدرها 50.000 ريال وقدرت الحياة الإنتاجية للآلة ب 5 سنوات تباع كخردة ب 2000 ريال وأن المؤسسة تتبع طريقة أرقام سنوات خدمة الأصل في استهلاك الآلة 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15000</w:t>
            </w: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2400</w:t>
            </w: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11000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50.000</w:t>
            </w:r>
          </w:p>
        </w:tc>
        <w:tc>
          <w:tcPr>
            <w:tcW w:w="3458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مذكورين </w:t>
            </w: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البنك</w:t>
            </w: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مجمع استهلاك</w:t>
            </w: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حـ/ خسارة بيع الآلة </w:t>
            </w: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إلي حـ/ الآلة </w:t>
            </w:r>
          </w:p>
        </w:tc>
        <w:tc>
          <w:tcPr>
            <w:tcW w:w="850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10/1</w:t>
            </w:r>
          </w:p>
        </w:tc>
      </w:tr>
      <w:tr w:rsidR="00E165BD" w:rsidTr="00E165BD">
        <w:tc>
          <w:tcPr>
            <w:tcW w:w="4762" w:type="dxa"/>
          </w:tcPr>
          <w:p w:rsidR="00E165BD" w:rsidRDefault="005842A5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 xml:space="preserve">في 15/1 ورد إخطار من بنك لرياض لمؤسسة بتوقف مؤسسة العليا </w:t>
            </w:r>
            <w:r w:rsidR="00851458">
              <w:rPr>
                <w:rFonts w:cs="Traditional Arabic" w:hint="cs"/>
                <w:sz w:val="28"/>
                <w:szCs w:val="28"/>
                <w:rtl/>
              </w:rPr>
              <w:t>عن سداد الكمبيالة المستحقة عليها بمبلغ 800.00 ريال والتي خصمتها المؤسسة لدي بنك الرياض منذ 3 شهور وسدد البنك 1000 ريال مصاريف بروتستو</w:t>
            </w:r>
          </w:p>
        </w:tc>
        <w:tc>
          <w:tcPr>
            <w:tcW w:w="907" w:type="dxa"/>
          </w:tcPr>
          <w:p w:rsidR="00E165BD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81000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81000</w:t>
            </w:r>
          </w:p>
        </w:tc>
        <w:tc>
          <w:tcPr>
            <w:tcW w:w="3458" w:type="dxa"/>
          </w:tcPr>
          <w:p w:rsidR="00E165BD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من حـ/ المدينون ( العليا)</w:t>
            </w: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إلي حـ/ البن</w:t>
            </w:r>
          </w:p>
        </w:tc>
        <w:tc>
          <w:tcPr>
            <w:tcW w:w="850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15/1</w:t>
            </w:r>
          </w:p>
        </w:tc>
      </w:tr>
      <w:tr w:rsidR="00E165BD" w:rsidTr="00E165BD">
        <w:tc>
          <w:tcPr>
            <w:tcW w:w="4762" w:type="dxa"/>
          </w:tcPr>
          <w:p w:rsidR="00E165BD" w:rsidRDefault="00851458" w:rsidP="009E43F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في 20/1 عند استعاضة المنصرف من صندوق المصرفات النثرية تم تخفيض قيمة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السلف</w:t>
            </w:r>
            <w:r w:rsidR="009E43FC">
              <w:rPr>
                <w:rFonts w:cs="Traditional Arabic" w:hint="cs"/>
                <w:sz w:val="28"/>
                <w:szCs w:val="28"/>
                <w:rtl/>
              </w:rPr>
              <w:t>ه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بمقدار 400 ريال علماً </w:t>
            </w:r>
            <w:r w:rsidR="009E43FC">
              <w:rPr>
                <w:rFonts w:cs="Traditional Arabic" w:hint="cs"/>
                <w:sz w:val="28"/>
                <w:szCs w:val="28"/>
                <w:rtl/>
              </w:rPr>
              <w:t>بان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المنصرف من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السلف</w:t>
            </w:r>
            <w:r w:rsidR="009E43FC">
              <w:rPr>
                <w:rFonts w:cs="Traditional Arabic" w:hint="cs"/>
                <w:sz w:val="28"/>
                <w:szCs w:val="28"/>
                <w:rtl/>
              </w:rPr>
              <w:t>ه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كان 300 ريال مصاريف، 600 ريال مصاريف ضافية . وتمت الاستعاضة بشيك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300</w:t>
            </w: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600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</w:t>
            </w: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3458" w:type="dxa"/>
          </w:tcPr>
          <w:p w:rsidR="00E165BD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مذكورين </w:t>
            </w: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م. النقل</w:t>
            </w: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حـ/ م. ضيافة </w:t>
            </w: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إلي مذكورين </w:t>
            </w:r>
          </w:p>
          <w:p w:rsidR="00851458" w:rsidRDefault="00851458" w:rsidP="00851458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صندوق م. نثرية</w:t>
            </w:r>
          </w:p>
          <w:p w:rsidR="00851458" w:rsidRDefault="00851458" w:rsidP="00851458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البنك</w:t>
            </w:r>
          </w:p>
        </w:tc>
        <w:tc>
          <w:tcPr>
            <w:tcW w:w="850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851458" w:rsidRDefault="00851458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20/1</w:t>
            </w:r>
          </w:p>
        </w:tc>
      </w:tr>
      <w:tr w:rsidR="00E165BD" w:rsidTr="00E165BD">
        <w:tc>
          <w:tcPr>
            <w:tcW w:w="4762" w:type="dxa"/>
          </w:tcPr>
          <w:p w:rsidR="00E165BD" w:rsidRDefault="009E43FC" w:rsidP="009E43F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25/1 قامت محلات الاتحاد بسداد المستحق عليها لصالح مؤسسة الهلال وقدره 70.000ريال ، وذلك عن طريق تظهير كمبيالة مستحقة على محلات النصر قيمتها 50.000 ريال والباقي نقداً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50.000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20.000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70.000</w:t>
            </w:r>
          </w:p>
        </w:tc>
        <w:tc>
          <w:tcPr>
            <w:tcW w:w="3458" w:type="dxa"/>
          </w:tcPr>
          <w:p w:rsidR="00E165BD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مذكورين 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أ. ق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الصندوق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إلي حـ/ المدينون ( الاتحاد)</w:t>
            </w:r>
          </w:p>
        </w:tc>
        <w:tc>
          <w:tcPr>
            <w:tcW w:w="850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25/1</w:t>
            </w:r>
          </w:p>
        </w:tc>
      </w:tr>
      <w:tr w:rsidR="00E165BD" w:rsidTr="00E165BD">
        <w:tc>
          <w:tcPr>
            <w:tcW w:w="4762" w:type="dxa"/>
          </w:tcPr>
          <w:p w:rsidR="00E165BD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28/1 تم تصفية محلات النصر وكان المستحق علين=ها لصالح المؤسسة 50.000 ريال، وقام المصفي بسداد 30.000 ريال بشيك لمؤسسة الهلال سدادا لمستحقاتها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30.000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20.000</w:t>
            </w:r>
          </w:p>
        </w:tc>
        <w:tc>
          <w:tcPr>
            <w:tcW w:w="907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50.000</w:t>
            </w:r>
          </w:p>
        </w:tc>
        <w:tc>
          <w:tcPr>
            <w:tcW w:w="3458" w:type="dxa"/>
          </w:tcPr>
          <w:p w:rsidR="00E165BD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مذكورين 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البنك</w:t>
            </w: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حـ/ مخصص د.م. فيها</w:t>
            </w:r>
          </w:p>
          <w:p w:rsidR="009E43FC" w:rsidRPr="009E43FC" w:rsidRDefault="009E43FC" w:rsidP="000808BC">
            <w:pPr>
              <w:pStyle w:val="a3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إلي </w:t>
            </w:r>
            <w:r>
              <w:rPr>
                <w:rFonts w:cs="Traditional Arabic" w:hint="cs"/>
                <w:sz w:val="28"/>
                <w:szCs w:val="28"/>
                <w:rtl/>
              </w:rPr>
              <w:t>حـ/ المدينون- النصر</w:t>
            </w:r>
          </w:p>
        </w:tc>
        <w:tc>
          <w:tcPr>
            <w:tcW w:w="850" w:type="dxa"/>
          </w:tcPr>
          <w:p w:rsidR="00E165BD" w:rsidRDefault="00E165BD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</w:p>
          <w:p w:rsidR="009E43FC" w:rsidRDefault="009E43FC" w:rsidP="000808BC">
            <w:pPr>
              <w:pStyle w:val="a3"/>
              <w:ind w:left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28/1</w:t>
            </w:r>
          </w:p>
        </w:tc>
      </w:tr>
    </w:tbl>
    <w:p w:rsidR="000808BC" w:rsidRDefault="000808BC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</w:p>
    <w:p w:rsidR="009E43FC" w:rsidRDefault="009E43FC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السؤال الرابع(7 درجات )</w:t>
      </w:r>
    </w:p>
    <w:p w:rsidR="009E43FC" w:rsidRDefault="009E43FC" w:rsidP="000808BC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فيما يلي بعض الأرصدة المستخرجة من سجلات مؤسسة </w:t>
      </w:r>
      <w:proofErr w:type="spellStart"/>
      <w:r>
        <w:rPr>
          <w:rFonts w:cs="Traditional Arabic" w:hint="cs"/>
          <w:sz w:val="28"/>
          <w:szCs w:val="28"/>
          <w:rtl/>
        </w:rPr>
        <w:t>الدمام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التجارية إجراء التسويات في 30/12/1430هـ ( الأرقام بالريالات).</w:t>
      </w:r>
    </w:p>
    <w:p w:rsidR="008218F2" w:rsidRDefault="009E43FC" w:rsidP="008218F2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الصندوق 20.000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أوراق القبض 30.000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مخزون </w:t>
      </w:r>
      <w:proofErr w:type="spellStart"/>
      <w:r>
        <w:rPr>
          <w:rFonts w:cs="Traditional Arabic" w:hint="cs"/>
          <w:sz w:val="28"/>
          <w:szCs w:val="28"/>
          <w:rtl/>
        </w:rPr>
        <w:t>سلعس</w:t>
      </w:r>
      <w:proofErr w:type="spellEnd"/>
      <w:r>
        <w:rPr>
          <w:rFonts w:cs="Traditional Arabic" w:hint="cs"/>
          <w:sz w:val="28"/>
          <w:szCs w:val="28"/>
          <w:rtl/>
        </w:rPr>
        <w:t xml:space="preserve"> أول مدة 15000- دائنون 35.000- أراضي 100.000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مبيعات 200.000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مردودات ومسموحات ذات طبيعة مدينة 10.000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خصم مسموح </w:t>
      </w:r>
      <w:proofErr w:type="spellStart"/>
      <w:r>
        <w:rPr>
          <w:rFonts w:cs="Traditional Arabic" w:hint="cs"/>
          <w:sz w:val="28"/>
          <w:szCs w:val="28"/>
          <w:rtl/>
        </w:rPr>
        <w:t>به</w:t>
      </w:r>
      <w:proofErr w:type="spellEnd"/>
      <w:r>
        <w:rPr>
          <w:rFonts w:cs="Traditional Arabic" w:hint="cs"/>
          <w:sz w:val="28"/>
          <w:szCs w:val="28"/>
          <w:rtl/>
        </w:rPr>
        <w:t xml:space="preserve"> 5000- مشتريات 100.000-  مردودات ومسموحات ذات طبيعة </w:t>
      </w:r>
      <w:r w:rsidR="008218F2">
        <w:rPr>
          <w:rFonts w:cs="Traditional Arabic" w:hint="cs"/>
          <w:sz w:val="28"/>
          <w:szCs w:val="28"/>
          <w:rtl/>
        </w:rPr>
        <w:t xml:space="preserve">دائنة 4000- خصم مكتسب </w:t>
      </w:r>
      <w:proofErr w:type="spellStart"/>
      <w:r w:rsidR="008218F2">
        <w:rPr>
          <w:rFonts w:cs="Traditional Arabic" w:hint="cs"/>
          <w:sz w:val="28"/>
          <w:szCs w:val="28"/>
          <w:rtl/>
        </w:rPr>
        <w:t>به</w:t>
      </w:r>
      <w:proofErr w:type="spellEnd"/>
      <w:r w:rsidR="008218F2">
        <w:rPr>
          <w:rFonts w:cs="Traditional Arabic" w:hint="cs"/>
          <w:sz w:val="28"/>
          <w:szCs w:val="28"/>
          <w:rtl/>
        </w:rPr>
        <w:t xml:space="preserve"> 6000- مصاريف نقل مشتريات 20.000- مصاريف رواتب 55.000- مصاريف نقا مبيعات 10.000- مصاريف رواتب إدارية 60.000- رأس المال 165.000- رواتب مستحقة 15.000 </w:t>
      </w:r>
      <w:r w:rsidR="008218F2">
        <w:rPr>
          <w:rFonts w:cs="Traditional Arabic"/>
          <w:sz w:val="28"/>
          <w:szCs w:val="28"/>
          <w:rtl/>
        </w:rPr>
        <w:t>–</w:t>
      </w:r>
      <w:r w:rsidR="008218F2">
        <w:rPr>
          <w:rFonts w:cs="Traditional Arabic" w:hint="cs"/>
          <w:sz w:val="28"/>
          <w:szCs w:val="28"/>
          <w:rtl/>
        </w:rPr>
        <w:t xml:space="preserve"> مخزون سلعي أخر المدة 25.000.</w:t>
      </w:r>
    </w:p>
    <w:p w:rsidR="008218F2" w:rsidRDefault="008218F2" w:rsidP="008218F2">
      <w:pPr>
        <w:pStyle w:val="a3"/>
        <w:spacing w:after="0" w:line="240" w:lineRule="auto"/>
        <w:ind w:left="-1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المطلوب : إعداد قائمة الدخل لمؤسسة </w:t>
      </w:r>
      <w:proofErr w:type="spellStart"/>
      <w:r>
        <w:rPr>
          <w:rFonts w:cs="Traditional Arabic" w:hint="cs"/>
          <w:sz w:val="28"/>
          <w:szCs w:val="28"/>
          <w:rtl/>
        </w:rPr>
        <w:t>الدمام</w:t>
      </w:r>
      <w:proofErr w:type="spellEnd"/>
      <w:r>
        <w:rPr>
          <w:rFonts w:cs="Traditional Arabic" w:hint="cs"/>
          <w:sz w:val="28"/>
          <w:szCs w:val="28"/>
          <w:rtl/>
        </w:rPr>
        <w:t xml:space="preserve"> في 30/12/1430هـ موضحاً:</w:t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صافي المبيعات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صافي المشتريات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تكلفة البضاعة المتاحة للبيع</w:t>
      </w:r>
      <w:r>
        <w:rPr>
          <w:rFonts w:cs="Traditional Arabic" w:hint="cs"/>
          <w:sz w:val="28"/>
          <w:szCs w:val="28"/>
          <w:rtl/>
        </w:rPr>
        <w:tab/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تكلفة البضاعة المباعة </w:t>
      </w:r>
      <w:r>
        <w:rPr>
          <w:rFonts w:cs="Traditional Arabic" w:hint="cs"/>
          <w:sz w:val="28"/>
          <w:szCs w:val="28"/>
          <w:rtl/>
        </w:rPr>
        <w:tab/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مجمل الربح</w:t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مصروفات التشغيل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</w:p>
    <w:p w:rsidR="008218F2" w:rsidRDefault="008218F2" w:rsidP="008218F2">
      <w:pPr>
        <w:pStyle w:val="a3"/>
        <w:numPr>
          <w:ilvl w:val="0"/>
          <w:numId w:val="5"/>
        </w:numPr>
        <w:spacing w:after="0" w:line="240" w:lineRule="auto"/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صافي الربح ( الخسارة </w:t>
      </w:r>
    </w:p>
    <w:p w:rsidR="008218F2" w:rsidRDefault="008218F2" w:rsidP="008218F2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8218F2" w:rsidRDefault="008218F2" w:rsidP="008218F2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8218F2" w:rsidRPr="008218F2" w:rsidRDefault="008218F2" w:rsidP="008218F2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0808BC" w:rsidRPr="000808BC" w:rsidRDefault="000808BC" w:rsidP="000808BC">
      <w:pPr>
        <w:pStyle w:val="a3"/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0808BC">
        <w:rPr>
          <w:rFonts w:cs="Traditional Arabic" w:hint="cs"/>
          <w:sz w:val="28"/>
          <w:szCs w:val="28"/>
          <w:rtl/>
        </w:rPr>
        <w:tab/>
      </w:r>
    </w:p>
    <w:p w:rsidR="00180AD2" w:rsidRDefault="008218F2" w:rsidP="00AF0314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 xml:space="preserve">الإجابة :  قائمة الدخل لمؤسسة </w:t>
      </w:r>
      <w:proofErr w:type="spellStart"/>
      <w:r>
        <w:rPr>
          <w:rFonts w:cs="Traditional Arabic" w:hint="cs"/>
          <w:sz w:val="28"/>
          <w:szCs w:val="28"/>
          <w:rtl/>
        </w:rPr>
        <w:t>الدمام</w:t>
      </w:r>
      <w:proofErr w:type="spellEnd"/>
      <w:r>
        <w:rPr>
          <w:rFonts w:cs="Traditional Arabic" w:hint="cs"/>
          <w:sz w:val="28"/>
          <w:szCs w:val="28"/>
          <w:rtl/>
        </w:rPr>
        <w:t xml:space="preserve"> في 30/12/1430هـ</w:t>
      </w:r>
    </w:p>
    <w:tbl>
      <w:tblPr>
        <w:tblStyle w:val="a4"/>
        <w:bidiVisual/>
        <w:tblW w:w="0" w:type="auto"/>
        <w:tblLook w:val="04A0"/>
      </w:tblPr>
      <w:tblGrid>
        <w:gridCol w:w="1701"/>
        <w:gridCol w:w="1701"/>
        <w:gridCol w:w="1701"/>
        <w:gridCol w:w="5216"/>
      </w:tblGrid>
      <w:tr w:rsidR="008218F2" w:rsidTr="008218F2">
        <w:tc>
          <w:tcPr>
            <w:tcW w:w="1701" w:type="dxa"/>
          </w:tcPr>
          <w:p w:rsidR="008218F2" w:rsidRDefault="008218F2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كلي </w:t>
            </w:r>
          </w:p>
        </w:tc>
        <w:tc>
          <w:tcPr>
            <w:tcW w:w="1701" w:type="dxa"/>
          </w:tcPr>
          <w:p w:rsidR="008218F2" w:rsidRDefault="008218F2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جزئي</w:t>
            </w:r>
          </w:p>
        </w:tc>
        <w:tc>
          <w:tcPr>
            <w:tcW w:w="1701" w:type="dxa"/>
          </w:tcPr>
          <w:p w:rsidR="008218F2" w:rsidRDefault="008218F2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جزئي</w:t>
            </w:r>
          </w:p>
        </w:tc>
        <w:tc>
          <w:tcPr>
            <w:tcW w:w="5216" w:type="dxa"/>
          </w:tcPr>
          <w:p w:rsidR="008218F2" w:rsidRDefault="008218F2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</w:tr>
      <w:tr w:rsidR="008218F2" w:rsidTr="008218F2">
        <w:tc>
          <w:tcPr>
            <w:tcW w:w="1701" w:type="dxa"/>
          </w:tcPr>
          <w:p w:rsidR="008218F2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185000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(100.000)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85000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(125.000)</w:t>
            </w: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doub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double"/>
                <w:rtl/>
              </w:rPr>
              <w:t>(40.000)</w:t>
            </w:r>
          </w:p>
          <w:p w:rsidR="008F7E6F" w:rsidRDefault="008F7E6F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218F2" w:rsidRDefault="008218F2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200.000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(15000)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15.000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90.000</w:t>
            </w: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20.000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125.00</w:t>
            </w: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(25.000)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55.000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10.000</w:t>
            </w: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60.000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218F2" w:rsidRDefault="008218F2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10000</w:t>
            </w:r>
          </w:p>
          <w:p w:rsidR="008F7E6F" w:rsidRP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5000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100.000</w:t>
            </w:r>
          </w:p>
          <w:p w:rsidR="008F7E6F" w:rsidRDefault="008F7E6F" w:rsidP="008F7E6F">
            <w:pPr>
              <w:spacing w:line="360" w:lineRule="auto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(4000)</w:t>
            </w:r>
          </w:p>
          <w:p w:rsidR="008F7E6F" w:rsidRPr="008F7E6F" w:rsidRDefault="008F7E6F" w:rsidP="008F7E6F">
            <w:pPr>
              <w:spacing w:line="360" w:lineRule="auto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sz w:val="28"/>
                <w:szCs w:val="28"/>
                <w:u w:val="single"/>
                <w:rtl/>
              </w:rPr>
              <w:t>(6000)</w:t>
            </w:r>
          </w:p>
        </w:tc>
        <w:tc>
          <w:tcPr>
            <w:tcW w:w="5216" w:type="dxa"/>
          </w:tcPr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المبيعات 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يطرح: مردودات ومسموحات المبيعات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خصم مسموح </w:t>
            </w:r>
            <w:proofErr w:type="spellStart"/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8218F2" w:rsidRPr="008F7E6F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صافي المبيعات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يطرح : مخزون أول لمدة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المشتريات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مردودات ومسموحات المشتريات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خصم مكتسب</w:t>
            </w:r>
          </w:p>
          <w:p w:rsidR="008218F2" w:rsidRPr="008F7E6F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صافي المشتريات 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م. نقل المشتريات </w:t>
            </w:r>
          </w:p>
          <w:p w:rsidR="008218F2" w:rsidRPr="008F7E6F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تكلفة البضاعة المتاحة للبيع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مخزون سلعي أخر المدة</w:t>
            </w:r>
          </w:p>
          <w:p w:rsidR="008218F2" w:rsidRPr="008F7E6F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تكلفة البضاعة المباعة </w:t>
            </w:r>
          </w:p>
          <w:p w:rsidR="008218F2" w:rsidRPr="008F7E6F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مجمل الربح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يطرح : م. رواتب </w:t>
            </w:r>
            <w:proofErr w:type="spellStart"/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بيعية</w:t>
            </w:r>
            <w:proofErr w:type="spellEnd"/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م. نقل المبيعات </w:t>
            </w:r>
          </w:p>
          <w:p w:rsidR="008218F2" w:rsidRPr="008218F2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8218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م. رواتب إدارية </w:t>
            </w:r>
          </w:p>
          <w:p w:rsidR="008218F2" w:rsidRPr="008F7E6F" w:rsidRDefault="008218F2" w:rsidP="008F7E6F">
            <w:pPr>
              <w:spacing w:line="360" w:lineRule="auto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مصرفات التشغيل </w:t>
            </w:r>
          </w:p>
          <w:p w:rsidR="008218F2" w:rsidRDefault="008218F2" w:rsidP="008F7E6F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8F7E6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صافي الخسارة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218F2" w:rsidRPr="00157EAA" w:rsidRDefault="008218F2" w:rsidP="00AF0314">
      <w:pPr>
        <w:spacing w:after="0" w:line="240" w:lineRule="auto"/>
        <w:rPr>
          <w:rFonts w:cs="Traditional Arabic"/>
          <w:sz w:val="28"/>
          <w:szCs w:val="28"/>
        </w:rPr>
      </w:pPr>
    </w:p>
    <w:sectPr w:rsidR="008218F2" w:rsidRPr="00157EAA" w:rsidSect="00FD4A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C3C"/>
    <w:multiLevelType w:val="hybridMultilevel"/>
    <w:tmpl w:val="0E40EB2A"/>
    <w:lvl w:ilvl="0" w:tplc="D27A33D6">
      <w:start w:val="445"/>
      <w:numFmt w:val="bullet"/>
      <w:lvlText w:val="-"/>
      <w:lvlJc w:val="left"/>
      <w:pPr>
        <w:ind w:left="540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50E41190"/>
    <w:multiLevelType w:val="hybridMultilevel"/>
    <w:tmpl w:val="E0328706"/>
    <w:lvl w:ilvl="0" w:tplc="09E86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C2136"/>
    <w:multiLevelType w:val="hybridMultilevel"/>
    <w:tmpl w:val="98E2BCEA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69D13F9D"/>
    <w:multiLevelType w:val="hybridMultilevel"/>
    <w:tmpl w:val="CC742494"/>
    <w:lvl w:ilvl="0" w:tplc="D1CE7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64E"/>
    <w:multiLevelType w:val="hybridMultilevel"/>
    <w:tmpl w:val="967CC0DA"/>
    <w:lvl w:ilvl="0" w:tplc="BC081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FD4A63"/>
    <w:rsid w:val="00006E37"/>
    <w:rsid w:val="000071A0"/>
    <w:rsid w:val="00012391"/>
    <w:rsid w:val="000808BC"/>
    <w:rsid w:val="000F72B8"/>
    <w:rsid w:val="00157EAA"/>
    <w:rsid w:val="00180AD2"/>
    <w:rsid w:val="00197901"/>
    <w:rsid w:val="001F03F3"/>
    <w:rsid w:val="003409CE"/>
    <w:rsid w:val="00375BEF"/>
    <w:rsid w:val="005842A5"/>
    <w:rsid w:val="005B1843"/>
    <w:rsid w:val="0065441A"/>
    <w:rsid w:val="008218F2"/>
    <w:rsid w:val="00851458"/>
    <w:rsid w:val="008F7E6F"/>
    <w:rsid w:val="009E43FC"/>
    <w:rsid w:val="00AA4431"/>
    <w:rsid w:val="00AF0314"/>
    <w:rsid w:val="00CD209C"/>
    <w:rsid w:val="00D300C2"/>
    <w:rsid w:val="00D412F0"/>
    <w:rsid w:val="00D56FB7"/>
    <w:rsid w:val="00E165BD"/>
    <w:rsid w:val="00FA2136"/>
    <w:rsid w:val="00FD4A63"/>
    <w:rsid w:val="00FE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19"/>
    <w:pPr>
      <w:ind w:left="720"/>
      <w:contextualSpacing/>
    </w:pPr>
  </w:style>
  <w:style w:type="table" w:styleId="a4">
    <w:name w:val="Table Grid"/>
    <w:basedOn w:val="a1"/>
    <w:uiPriority w:val="59"/>
    <w:rsid w:val="00AA4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3F03DC7A614B805CF165C87A0C78" ma:contentTypeVersion="0" ma:contentTypeDescription="Create a new document." ma:contentTypeScope="" ma:versionID="ccd00a98f0b8eeedf8341e7cfba11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97E88-BCA9-499B-AE35-DA2DEC8F74F1}"/>
</file>

<file path=customXml/itemProps2.xml><?xml version="1.0" encoding="utf-8"?>
<ds:datastoreItem xmlns:ds="http://schemas.openxmlformats.org/officeDocument/2006/customXml" ds:itemID="{698503A1-44E2-459C-A254-09685DA458CC}"/>
</file>

<file path=customXml/itemProps3.xml><?xml version="1.0" encoding="utf-8"?>
<ds:datastoreItem xmlns:ds="http://schemas.openxmlformats.org/officeDocument/2006/customXml" ds:itemID="{DDD353A2-3FA9-40D8-9D8B-788AE6060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26</cp:revision>
  <dcterms:created xsi:type="dcterms:W3CDTF">2013-10-31T05:13:00Z</dcterms:created>
  <dcterms:modified xsi:type="dcterms:W3CDTF">2013-10-31T15:14:00Z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0x0101009DB53F03DC7A614B805CF165C87A0C78</vt:lpwstr>
  </property>
</Properties>
</file>