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4DA" w:rsidRDefault="007564DA" w:rsidP="007564DA">
      <w:pPr>
        <w:bidi/>
        <w:spacing w:line="360" w:lineRule="auto"/>
        <w:rPr>
          <w:rFonts w:ascii="Tahoma" w:hAnsi="Tahoma" w:cs="Tahoma" w:hint="cs"/>
          <w:b/>
          <w:bCs/>
          <w:sz w:val="28"/>
          <w:szCs w:val="28"/>
          <w:rtl/>
        </w:rPr>
      </w:pPr>
      <w:r w:rsidRPr="007564DA">
        <w:rPr>
          <w:rFonts w:ascii="Tahoma" w:hAnsi="Tahoma" w:cs="Tahoma" w:hint="cs"/>
          <w:b/>
          <w:bCs/>
          <w:sz w:val="28"/>
          <w:szCs w:val="28"/>
          <w:rtl/>
        </w:rPr>
        <w:t xml:space="preserve">الكفاءات الأربعة التي وضعها الجاحظ التي يجب ان يتحلى بها المترجم والتي استخلصها من طريقة حنين ابن اسحق في الترجمة: </w:t>
      </w:r>
    </w:p>
    <w:p w:rsidR="007564DA" w:rsidRPr="007564DA" w:rsidRDefault="007564DA" w:rsidP="007564DA">
      <w:pPr>
        <w:bidi/>
        <w:spacing w:line="360" w:lineRule="auto"/>
        <w:rPr>
          <w:rFonts w:ascii="Tahoma" w:hAnsi="Tahoma" w:cs="Tahoma" w:hint="cs"/>
          <w:b/>
          <w:bCs/>
          <w:sz w:val="28"/>
          <w:szCs w:val="28"/>
          <w:rtl/>
        </w:rPr>
      </w:pPr>
    </w:p>
    <w:p w:rsidR="007564DA" w:rsidRPr="007564DA" w:rsidRDefault="007564DA" w:rsidP="007564DA">
      <w:pPr>
        <w:bidi/>
        <w:spacing w:line="360" w:lineRule="auto"/>
        <w:rPr>
          <w:sz w:val="28"/>
          <w:szCs w:val="28"/>
          <w:rtl/>
        </w:rPr>
      </w:pPr>
      <w:r w:rsidRPr="007564DA">
        <w:rPr>
          <w:sz w:val="28"/>
          <w:szCs w:val="28"/>
          <w:rtl/>
        </w:rPr>
        <w:t>تحدث</w:t>
      </w:r>
      <w:r w:rsidRPr="007564DA">
        <w:rPr>
          <w:b/>
          <w:bCs/>
          <w:sz w:val="28"/>
          <w:szCs w:val="28"/>
          <w:rtl/>
        </w:rPr>
        <w:t xml:space="preserve"> الجاحظ </w:t>
      </w:r>
      <w:r w:rsidRPr="007564DA">
        <w:rPr>
          <w:sz w:val="28"/>
          <w:szCs w:val="28"/>
          <w:rtl/>
        </w:rPr>
        <w:t xml:space="preserve">عن الترجمة(النقل) والمترجم </w:t>
      </w:r>
      <w:r w:rsidRPr="007564DA">
        <w:rPr>
          <w:rFonts w:hint="cs"/>
          <w:sz w:val="28"/>
          <w:szCs w:val="28"/>
          <w:rtl/>
        </w:rPr>
        <w:t xml:space="preserve">فحدد </w:t>
      </w:r>
      <w:r w:rsidRPr="007564DA">
        <w:rPr>
          <w:b/>
          <w:bCs/>
          <w:sz w:val="28"/>
          <w:szCs w:val="28"/>
          <w:rtl/>
        </w:rPr>
        <w:t>ا</w:t>
      </w:r>
      <w:r w:rsidRPr="007564DA">
        <w:rPr>
          <w:rFonts w:hint="cs"/>
          <w:b/>
          <w:bCs/>
          <w:sz w:val="28"/>
          <w:szCs w:val="28"/>
          <w:rtl/>
        </w:rPr>
        <w:t>لكفاءات التي يجب ان تتوفر في ا</w:t>
      </w:r>
      <w:r w:rsidRPr="007564DA">
        <w:rPr>
          <w:b/>
          <w:bCs/>
          <w:sz w:val="28"/>
          <w:szCs w:val="28"/>
          <w:rtl/>
        </w:rPr>
        <w:t>لمترجم</w:t>
      </w:r>
      <w:r w:rsidRPr="007564DA">
        <w:rPr>
          <w:sz w:val="28"/>
          <w:szCs w:val="28"/>
          <w:rtl/>
        </w:rPr>
        <w:t xml:space="preserve"> ووضع له</w:t>
      </w:r>
      <w:r>
        <w:rPr>
          <w:rFonts w:hint="cs"/>
          <w:sz w:val="28"/>
          <w:szCs w:val="28"/>
          <w:rtl/>
        </w:rPr>
        <w:t>ا</w:t>
      </w:r>
      <w:r w:rsidRPr="007564DA">
        <w:rPr>
          <w:sz w:val="28"/>
          <w:szCs w:val="28"/>
          <w:rtl/>
        </w:rPr>
        <w:t xml:space="preserve"> قواعد وأسس </w:t>
      </w:r>
      <w:r w:rsidRPr="007564DA">
        <w:rPr>
          <w:rFonts w:hint="cs"/>
          <w:sz w:val="28"/>
          <w:szCs w:val="28"/>
          <w:rtl/>
        </w:rPr>
        <w:t xml:space="preserve">يجب ان يتبعها </w:t>
      </w:r>
      <w:r w:rsidRPr="007564DA">
        <w:rPr>
          <w:sz w:val="28"/>
          <w:szCs w:val="28"/>
          <w:rtl/>
        </w:rPr>
        <w:t>منها:</w:t>
      </w:r>
    </w:p>
    <w:p w:rsidR="007564DA" w:rsidRPr="007564DA" w:rsidRDefault="007564DA" w:rsidP="007564DA">
      <w:pPr>
        <w:numPr>
          <w:ilvl w:val="0"/>
          <w:numId w:val="2"/>
        </w:numPr>
        <w:bidi/>
        <w:spacing w:line="360" w:lineRule="auto"/>
        <w:rPr>
          <w:sz w:val="28"/>
          <w:szCs w:val="28"/>
        </w:rPr>
      </w:pPr>
      <w:r w:rsidRPr="007564DA">
        <w:rPr>
          <w:rFonts w:hint="cs"/>
          <w:b/>
          <w:bCs/>
          <w:sz w:val="28"/>
          <w:szCs w:val="28"/>
          <w:rtl/>
        </w:rPr>
        <w:t>الكفاءة الموضوعية</w:t>
      </w:r>
      <w:r w:rsidRPr="007564DA">
        <w:rPr>
          <w:rFonts w:hint="cs"/>
          <w:sz w:val="28"/>
          <w:szCs w:val="28"/>
          <w:rtl/>
        </w:rPr>
        <w:t xml:space="preserve">: </w:t>
      </w:r>
      <w:r w:rsidRPr="007564DA">
        <w:rPr>
          <w:sz w:val="28"/>
          <w:szCs w:val="28"/>
          <w:rtl/>
        </w:rPr>
        <w:t>أن يكون متفهمًا وعارفًا بفحوى الموضوع الذي يترجمه</w:t>
      </w:r>
      <w:r w:rsidRPr="007564DA">
        <w:rPr>
          <w:rFonts w:hint="cs"/>
          <w:sz w:val="28"/>
          <w:szCs w:val="28"/>
          <w:rtl/>
        </w:rPr>
        <w:t>، بمعنى ان تكون معرفته بالموضوع بمستوى معرفة الكاتب له</w:t>
      </w:r>
      <w:r w:rsidRPr="007564DA">
        <w:rPr>
          <w:sz w:val="28"/>
          <w:szCs w:val="28"/>
          <w:rtl/>
        </w:rPr>
        <w:t>.</w:t>
      </w:r>
    </w:p>
    <w:p w:rsidR="007564DA" w:rsidRPr="007564DA" w:rsidRDefault="007564DA" w:rsidP="007564DA">
      <w:pPr>
        <w:numPr>
          <w:ilvl w:val="0"/>
          <w:numId w:val="2"/>
        </w:numPr>
        <w:bidi/>
        <w:spacing w:line="360" w:lineRule="auto"/>
        <w:rPr>
          <w:sz w:val="28"/>
          <w:szCs w:val="28"/>
        </w:rPr>
      </w:pPr>
      <w:r w:rsidRPr="007564DA">
        <w:rPr>
          <w:rFonts w:hint="cs"/>
          <w:b/>
          <w:bCs/>
          <w:sz w:val="28"/>
          <w:szCs w:val="28"/>
          <w:rtl/>
        </w:rPr>
        <w:t>كفاءة الفهم:</w:t>
      </w:r>
      <w:r w:rsidRPr="007564DA">
        <w:rPr>
          <w:rFonts w:hint="cs"/>
          <w:sz w:val="28"/>
          <w:szCs w:val="28"/>
          <w:rtl/>
        </w:rPr>
        <w:t xml:space="preserve"> </w:t>
      </w:r>
      <w:r w:rsidRPr="007564DA">
        <w:rPr>
          <w:sz w:val="28"/>
          <w:szCs w:val="28"/>
          <w:rtl/>
        </w:rPr>
        <w:t>أن يكون بيانه في الترجمة(قدرته)في وزن علمه بالموضوع الذي يترجمه</w:t>
      </w:r>
      <w:r w:rsidRPr="007564DA">
        <w:rPr>
          <w:rFonts w:hint="cs"/>
          <w:sz w:val="28"/>
          <w:szCs w:val="28"/>
          <w:rtl/>
        </w:rPr>
        <w:t>، بمعنى ان يكون قادرًا على تحليل النص لاستخلاص معناه ومن ثم نقله للغة الاخرى</w:t>
      </w:r>
      <w:r w:rsidRPr="007564DA">
        <w:rPr>
          <w:sz w:val="28"/>
          <w:szCs w:val="28"/>
          <w:rtl/>
        </w:rPr>
        <w:t>.</w:t>
      </w:r>
    </w:p>
    <w:p w:rsidR="007564DA" w:rsidRPr="007564DA" w:rsidRDefault="007564DA" w:rsidP="007564DA">
      <w:pPr>
        <w:numPr>
          <w:ilvl w:val="0"/>
          <w:numId w:val="2"/>
        </w:numPr>
        <w:bidi/>
        <w:spacing w:line="360" w:lineRule="auto"/>
        <w:rPr>
          <w:sz w:val="28"/>
          <w:szCs w:val="28"/>
        </w:rPr>
      </w:pPr>
      <w:r w:rsidRPr="007564DA">
        <w:rPr>
          <w:rFonts w:hint="cs"/>
          <w:b/>
          <w:bCs/>
          <w:sz w:val="28"/>
          <w:szCs w:val="28"/>
          <w:rtl/>
        </w:rPr>
        <w:t>الكفاءة اللغوية:</w:t>
      </w:r>
      <w:r w:rsidRPr="007564DA">
        <w:rPr>
          <w:rFonts w:hint="cs"/>
          <w:sz w:val="28"/>
          <w:szCs w:val="28"/>
          <w:rtl/>
        </w:rPr>
        <w:t xml:space="preserve"> </w:t>
      </w:r>
      <w:r w:rsidRPr="007564DA">
        <w:rPr>
          <w:sz w:val="28"/>
          <w:szCs w:val="28"/>
          <w:rtl/>
        </w:rPr>
        <w:t>أن يكون عالمًا باللغتين المنقول عنها والمنقول اليها حتى يكون فيهما سواء.</w:t>
      </w:r>
    </w:p>
    <w:p w:rsidR="007564DA" w:rsidRPr="007564DA" w:rsidRDefault="007564DA" w:rsidP="007564DA">
      <w:pPr>
        <w:numPr>
          <w:ilvl w:val="0"/>
          <w:numId w:val="2"/>
        </w:numPr>
        <w:bidi/>
        <w:spacing w:line="360" w:lineRule="auto"/>
        <w:rPr>
          <w:sz w:val="28"/>
          <w:szCs w:val="28"/>
        </w:rPr>
      </w:pPr>
      <w:r w:rsidRPr="007564DA">
        <w:rPr>
          <w:rFonts w:hint="cs"/>
          <w:b/>
          <w:bCs/>
          <w:sz w:val="28"/>
          <w:szCs w:val="28"/>
          <w:rtl/>
        </w:rPr>
        <w:t>كفاءة اعادة التعبير</w:t>
      </w:r>
      <w:r w:rsidRPr="007564DA">
        <w:rPr>
          <w:rFonts w:hint="cs"/>
          <w:sz w:val="28"/>
          <w:szCs w:val="28"/>
          <w:rtl/>
        </w:rPr>
        <w:t xml:space="preserve">: </w:t>
      </w:r>
      <w:r w:rsidRPr="007564DA">
        <w:rPr>
          <w:sz w:val="28"/>
          <w:szCs w:val="28"/>
          <w:rtl/>
        </w:rPr>
        <w:t>أن يكون عالمًا باسلوب ما يترجم (الموضوع الذي ينقله) وعباراته والفاظه.</w:t>
      </w:r>
    </w:p>
    <w:p w:rsidR="007564DA" w:rsidRPr="007564DA" w:rsidRDefault="007564DA" w:rsidP="007564DA">
      <w:pPr>
        <w:bidi/>
        <w:spacing w:line="360" w:lineRule="auto"/>
        <w:rPr>
          <w:sz w:val="28"/>
          <w:szCs w:val="28"/>
          <w:rtl/>
        </w:rPr>
      </w:pPr>
      <w:r w:rsidRPr="007564DA">
        <w:rPr>
          <w:sz w:val="28"/>
          <w:szCs w:val="28"/>
          <w:rtl/>
        </w:rPr>
        <w:t xml:space="preserve">وكانت هذه القواعد بمثابة </w:t>
      </w:r>
      <w:bookmarkStart w:id="0" w:name="_GoBack"/>
      <w:r w:rsidRPr="007564DA">
        <w:rPr>
          <w:b/>
          <w:bCs/>
          <w:sz w:val="28"/>
          <w:szCs w:val="28"/>
          <w:u w:val="single"/>
          <w:rtl/>
        </w:rPr>
        <w:t>دستور</w:t>
      </w:r>
      <w:bookmarkEnd w:id="0"/>
      <w:r w:rsidRPr="007564DA">
        <w:rPr>
          <w:sz w:val="28"/>
          <w:szCs w:val="28"/>
          <w:u w:val="single"/>
          <w:rtl/>
        </w:rPr>
        <w:t xml:space="preserve"> </w:t>
      </w:r>
      <w:r w:rsidRPr="007564DA">
        <w:rPr>
          <w:sz w:val="28"/>
          <w:szCs w:val="28"/>
          <w:rtl/>
        </w:rPr>
        <w:t>للمترجمين إستفاد منها الأولين ومن تلاهم</w:t>
      </w:r>
      <w:r>
        <w:rPr>
          <w:rFonts w:hint="cs"/>
          <w:sz w:val="28"/>
          <w:szCs w:val="28"/>
          <w:rtl/>
        </w:rPr>
        <w:t xml:space="preserve"> حتى يومنا هذا</w:t>
      </w:r>
      <w:r w:rsidRPr="007564DA">
        <w:rPr>
          <w:sz w:val="28"/>
          <w:szCs w:val="28"/>
          <w:rtl/>
        </w:rPr>
        <w:t xml:space="preserve">. </w:t>
      </w:r>
    </w:p>
    <w:p w:rsidR="007564DA" w:rsidRPr="00D70276" w:rsidRDefault="007564DA" w:rsidP="007564DA">
      <w:pPr>
        <w:bidi/>
        <w:spacing w:line="360" w:lineRule="auto"/>
        <w:rPr>
          <w:rFonts w:ascii="Tahoma" w:hAnsi="Tahoma" w:cs="Tahoma" w:hint="cs"/>
          <w:sz w:val="28"/>
          <w:szCs w:val="28"/>
          <w:rtl/>
        </w:rPr>
      </w:pPr>
    </w:p>
    <w:p w:rsidR="00756510" w:rsidRDefault="00756510"/>
    <w:sectPr w:rsidR="00756510" w:rsidSect="002B06F9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472F0"/>
    <w:multiLevelType w:val="hybridMultilevel"/>
    <w:tmpl w:val="7772C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772D0"/>
    <w:multiLevelType w:val="hybridMultilevel"/>
    <w:tmpl w:val="7772C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2D"/>
    <w:rsid w:val="002B06F9"/>
    <w:rsid w:val="007564DA"/>
    <w:rsid w:val="00756510"/>
    <w:rsid w:val="0078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2014-11-22T21:24:00Z</dcterms:created>
  <dcterms:modified xsi:type="dcterms:W3CDTF">2014-11-22T21:43:00Z</dcterms:modified>
</cp:coreProperties>
</file>