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A9" w:rsidRPr="00D7577F" w:rsidRDefault="00354132">
      <w:pPr>
        <w:rPr>
          <w:rFonts w:asciiTheme="majorBidi" w:hAnsiTheme="majorBidi" w:cstheme="majorBidi"/>
          <w:sz w:val="24"/>
          <w:szCs w:val="24"/>
          <w:rtl/>
        </w:rPr>
      </w:pPr>
      <w:r w:rsidRPr="00D7577F">
        <w:rPr>
          <w:rFonts w:asciiTheme="majorBidi" w:hAnsiTheme="majorBidi" w:cstheme="majorBidi"/>
          <w:sz w:val="24"/>
          <w:szCs w:val="24"/>
          <w:rtl/>
        </w:rPr>
        <w:t>الفروقات بين الصحة النفسية-التكيف-التوافق النفسي-السواء</w:t>
      </w:r>
    </w:p>
    <w:p w:rsidR="00354132" w:rsidRPr="00D7577F" w:rsidRDefault="00354132">
      <w:pPr>
        <w:rPr>
          <w:rFonts w:asciiTheme="majorBidi" w:hAnsiTheme="majorBidi" w:cstheme="majorBidi"/>
          <w:sz w:val="24"/>
          <w:szCs w:val="24"/>
          <w:rtl/>
        </w:rPr>
      </w:pPr>
    </w:p>
    <w:tbl>
      <w:tblPr>
        <w:tblStyle w:val="a3"/>
        <w:bidiVisual/>
        <w:tblW w:w="0" w:type="auto"/>
        <w:tblLook w:val="04A0" w:firstRow="1" w:lastRow="0" w:firstColumn="1" w:lastColumn="0" w:noHBand="0" w:noVBand="1"/>
      </w:tblPr>
      <w:tblGrid>
        <w:gridCol w:w="2074"/>
        <w:gridCol w:w="2074"/>
        <w:gridCol w:w="2074"/>
        <w:gridCol w:w="2074"/>
      </w:tblGrid>
      <w:tr w:rsidR="00354132" w:rsidRPr="00D7577F" w:rsidTr="00354132">
        <w:tc>
          <w:tcPr>
            <w:tcW w:w="2074" w:type="dxa"/>
          </w:tcPr>
          <w:p w:rsidR="00354132" w:rsidRPr="00D7577F" w:rsidRDefault="00354132">
            <w:pPr>
              <w:rPr>
                <w:rFonts w:asciiTheme="majorBidi" w:hAnsiTheme="majorBidi" w:cstheme="majorBidi"/>
                <w:b/>
                <w:bCs/>
                <w:sz w:val="24"/>
                <w:szCs w:val="24"/>
                <w:rtl/>
              </w:rPr>
            </w:pPr>
            <w:r w:rsidRPr="00D7577F">
              <w:rPr>
                <w:rFonts w:asciiTheme="majorBidi" w:hAnsiTheme="majorBidi" w:cstheme="majorBidi"/>
                <w:b/>
                <w:bCs/>
                <w:sz w:val="24"/>
                <w:szCs w:val="24"/>
                <w:rtl/>
              </w:rPr>
              <w:t>الصحة النفسية</w:t>
            </w:r>
          </w:p>
        </w:tc>
        <w:tc>
          <w:tcPr>
            <w:tcW w:w="2074" w:type="dxa"/>
          </w:tcPr>
          <w:p w:rsidR="00354132" w:rsidRPr="00D7577F" w:rsidRDefault="00354132">
            <w:pPr>
              <w:rPr>
                <w:rFonts w:asciiTheme="majorBidi" w:hAnsiTheme="majorBidi" w:cstheme="majorBidi"/>
                <w:b/>
                <w:bCs/>
                <w:sz w:val="24"/>
                <w:szCs w:val="24"/>
                <w:rtl/>
              </w:rPr>
            </w:pPr>
            <w:r w:rsidRPr="00D7577F">
              <w:rPr>
                <w:rFonts w:asciiTheme="majorBidi" w:hAnsiTheme="majorBidi" w:cstheme="majorBidi"/>
                <w:b/>
                <w:bCs/>
                <w:sz w:val="24"/>
                <w:szCs w:val="24"/>
                <w:rtl/>
              </w:rPr>
              <w:t>التكيف</w:t>
            </w:r>
          </w:p>
        </w:tc>
        <w:tc>
          <w:tcPr>
            <w:tcW w:w="2074" w:type="dxa"/>
          </w:tcPr>
          <w:p w:rsidR="00354132" w:rsidRPr="00D7577F" w:rsidRDefault="00354132">
            <w:pPr>
              <w:rPr>
                <w:rFonts w:asciiTheme="majorBidi" w:hAnsiTheme="majorBidi" w:cstheme="majorBidi"/>
                <w:b/>
                <w:bCs/>
                <w:sz w:val="24"/>
                <w:szCs w:val="24"/>
                <w:rtl/>
              </w:rPr>
            </w:pPr>
            <w:r w:rsidRPr="00D7577F">
              <w:rPr>
                <w:rFonts w:asciiTheme="majorBidi" w:hAnsiTheme="majorBidi" w:cstheme="majorBidi"/>
                <w:b/>
                <w:bCs/>
                <w:sz w:val="24"/>
                <w:szCs w:val="24"/>
                <w:rtl/>
              </w:rPr>
              <w:t>التوافق النفسي</w:t>
            </w:r>
          </w:p>
        </w:tc>
        <w:tc>
          <w:tcPr>
            <w:tcW w:w="2074" w:type="dxa"/>
          </w:tcPr>
          <w:p w:rsidR="00354132" w:rsidRPr="00D7577F" w:rsidRDefault="005258F3">
            <w:pPr>
              <w:rPr>
                <w:rFonts w:asciiTheme="majorBidi" w:hAnsiTheme="majorBidi" w:cstheme="majorBidi"/>
                <w:b/>
                <w:bCs/>
                <w:sz w:val="24"/>
                <w:szCs w:val="24"/>
                <w:rtl/>
              </w:rPr>
            </w:pPr>
            <w:r w:rsidRPr="00D7577F">
              <w:rPr>
                <w:rFonts w:asciiTheme="majorBidi" w:hAnsiTheme="majorBidi" w:cstheme="majorBidi"/>
                <w:b/>
                <w:bCs/>
                <w:sz w:val="24"/>
                <w:szCs w:val="24"/>
                <w:rtl/>
              </w:rPr>
              <w:t>السواء</w:t>
            </w:r>
          </w:p>
        </w:tc>
      </w:tr>
      <w:tr w:rsidR="00354132" w:rsidRPr="00D7577F" w:rsidTr="00354132">
        <w:trPr>
          <w:trHeight w:val="8767"/>
        </w:trPr>
        <w:tc>
          <w:tcPr>
            <w:tcW w:w="2074" w:type="dxa"/>
          </w:tcPr>
          <w:p w:rsidR="00354132" w:rsidRPr="00D7577F" w:rsidRDefault="00354132">
            <w:pPr>
              <w:rPr>
                <w:rFonts w:asciiTheme="majorBidi" w:hAnsiTheme="majorBidi" w:cstheme="majorBidi"/>
                <w:sz w:val="24"/>
                <w:szCs w:val="24"/>
                <w:rtl/>
              </w:rPr>
            </w:pPr>
            <w:r w:rsidRPr="00D7577F">
              <w:rPr>
                <w:rFonts w:asciiTheme="majorBidi" w:hAnsiTheme="majorBidi" w:cstheme="majorBidi"/>
                <w:sz w:val="24"/>
                <w:szCs w:val="24"/>
                <w:rtl/>
              </w:rPr>
              <w:t>التوافق التام بين الوظائف النفسية المختلفة مع القدرة على مواجهة الأزمات والصعوبات العادية المحيطة بالإنسان، والاحساس الإيجابي بالنشاط والسعادة.</w:t>
            </w:r>
          </w:p>
          <w:p w:rsidR="00354132" w:rsidRPr="00D7577F" w:rsidRDefault="00354132">
            <w:pPr>
              <w:rPr>
                <w:rFonts w:asciiTheme="majorBidi" w:hAnsiTheme="majorBidi" w:cstheme="majorBidi"/>
                <w:sz w:val="24"/>
                <w:szCs w:val="24"/>
                <w:rtl/>
              </w:rPr>
            </w:pPr>
          </w:p>
          <w:p w:rsidR="00354132" w:rsidRPr="00D7577F" w:rsidRDefault="00354132">
            <w:pPr>
              <w:rPr>
                <w:rFonts w:asciiTheme="majorBidi" w:hAnsiTheme="majorBidi" w:cstheme="majorBidi"/>
                <w:sz w:val="24"/>
                <w:szCs w:val="24"/>
                <w:rtl/>
              </w:rPr>
            </w:pPr>
            <w:r w:rsidRPr="00D7577F">
              <w:rPr>
                <w:rFonts w:asciiTheme="majorBidi" w:hAnsiTheme="majorBidi" w:cstheme="majorBidi"/>
                <w:sz w:val="24"/>
                <w:szCs w:val="24"/>
                <w:rtl/>
              </w:rPr>
              <w:t>هي حالة عقلية انفعالية سلوكية إيجابية (وليست مجرد الخلو من الاضطراب النفسي) دائمة نسبياً، تبدو في أعلى مستوى من التكيف النفسي والاجتماعي والبيولوجي حين تفاعل الفرد مع محيطه الداخلي (ذاته) ومحيطه الخارجي (الاجتماعي والفيزيقي الطبيعي</w:t>
            </w:r>
            <w:r w:rsidR="00D7577F" w:rsidRPr="00D7577F">
              <w:rPr>
                <w:rFonts w:asciiTheme="majorBidi" w:hAnsiTheme="majorBidi" w:cstheme="majorBidi"/>
                <w:sz w:val="24"/>
                <w:szCs w:val="24"/>
                <w:rtl/>
              </w:rPr>
              <w:t>)،</w:t>
            </w:r>
            <w:r w:rsidRPr="00D7577F">
              <w:rPr>
                <w:rFonts w:asciiTheme="majorBidi" w:hAnsiTheme="majorBidi" w:cstheme="majorBidi"/>
                <w:sz w:val="24"/>
                <w:szCs w:val="24"/>
                <w:rtl/>
              </w:rPr>
              <w:t xml:space="preserve"> وحين تقوم وظائفه النفسية بمهماتها بشكل متناسق ومتكامل ضمن وحدة الشخصية».</w:t>
            </w:r>
          </w:p>
        </w:tc>
        <w:tc>
          <w:tcPr>
            <w:tcW w:w="2074" w:type="dxa"/>
          </w:tcPr>
          <w:p w:rsidR="00354132" w:rsidRPr="00D7577F" w:rsidRDefault="00354132">
            <w:pPr>
              <w:rPr>
                <w:rFonts w:asciiTheme="majorBidi" w:hAnsiTheme="majorBidi" w:cstheme="majorBidi"/>
                <w:sz w:val="24"/>
                <w:szCs w:val="24"/>
                <w:rtl/>
              </w:rPr>
            </w:pPr>
            <w:r w:rsidRPr="00D7577F">
              <w:rPr>
                <w:rFonts w:asciiTheme="majorBidi" w:hAnsiTheme="majorBidi" w:cstheme="majorBidi"/>
                <w:sz w:val="24"/>
                <w:szCs w:val="24"/>
                <w:rtl/>
              </w:rPr>
              <w:t>مجموعة من الاستجابات وردود الأفعال التي يعدل بها الفرد سلوكه وتكوينه النفسي أو بيئته الخارجية ليحدث الانسجام المطلوب، بحيث يشبع حاجاته ويلبي متطلبات بيئته الاجتماعية والطبيعية.</w:t>
            </w:r>
          </w:p>
          <w:p w:rsidR="00354132" w:rsidRPr="00D7577F" w:rsidRDefault="00354132">
            <w:pPr>
              <w:rPr>
                <w:rFonts w:asciiTheme="majorBidi" w:hAnsiTheme="majorBidi" w:cstheme="majorBidi"/>
                <w:sz w:val="24"/>
                <w:szCs w:val="24"/>
                <w:rtl/>
              </w:rPr>
            </w:pPr>
            <w:r w:rsidRPr="00D7577F">
              <w:rPr>
                <w:rFonts w:asciiTheme="majorBidi" w:hAnsiTheme="majorBidi" w:cstheme="majorBidi"/>
                <w:sz w:val="24"/>
                <w:szCs w:val="24"/>
                <w:rtl/>
              </w:rPr>
              <w:t>ونستطيع ان نقول غالباً بإن الصحة النفسية تشير الى قدره الفرد على التكيف بشكل أفضل. ولكن التكيف لا يعني بإن الشخص متوافق نفسياً.</w:t>
            </w:r>
          </w:p>
        </w:tc>
        <w:tc>
          <w:tcPr>
            <w:tcW w:w="2074" w:type="dxa"/>
          </w:tcPr>
          <w:p w:rsidR="00354132" w:rsidRPr="00D7577F" w:rsidRDefault="00354132">
            <w:pPr>
              <w:rPr>
                <w:rFonts w:asciiTheme="majorBidi" w:hAnsiTheme="majorBidi" w:cstheme="majorBidi"/>
                <w:sz w:val="24"/>
                <w:szCs w:val="24"/>
                <w:rtl/>
              </w:rPr>
            </w:pPr>
            <w:r w:rsidRPr="00D7577F">
              <w:rPr>
                <w:rFonts w:asciiTheme="majorBidi" w:hAnsiTheme="majorBidi" w:cstheme="majorBidi"/>
                <w:sz w:val="24"/>
                <w:szCs w:val="24"/>
                <w:rtl/>
              </w:rPr>
              <w:t xml:space="preserve">بما ان علم النفس هو الدراسة العلمية لسلوك </w:t>
            </w:r>
            <w:r w:rsidR="00D7577F">
              <w:rPr>
                <w:rFonts w:asciiTheme="majorBidi" w:hAnsiTheme="majorBidi" w:cstheme="majorBidi"/>
                <w:sz w:val="24"/>
                <w:szCs w:val="24"/>
                <w:rtl/>
              </w:rPr>
              <w:t xml:space="preserve">الإنسان. فان التوافق النفسي </w:t>
            </w:r>
            <w:r w:rsidR="00D7577F">
              <w:rPr>
                <w:rFonts w:asciiTheme="majorBidi" w:hAnsiTheme="majorBidi" w:cstheme="majorBidi" w:hint="cs"/>
                <w:sz w:val="24"/>
                <w:szCs w:val="24"/>
                <w:rtl/>
              </w:rPr>
              <w:t>ي</w:t>
            </w:r>
            <w:bookmarkStart w:id="0" w:name="_GoBack"/>
            <w:bookmarkEnd w:id="0"/>
            <w:r w:rsidR="005258F3" w:rsidRPr="00D7577F">
              <w:rPr>
                <w:rFonts w:asciiTheme="majorBidi" w:hAnsiTheme="majorBidi" w:cstheme="majorBidi"/>
                <w:sz w:val="24"/>
                <w:szCs w:val="24"/>
                <w:rtl/>
              </w:rPr>
              <w:t>دل على توافق التكوين الذاتي للشخص من أفكار ومشاعر وسلوك.</w:t>
            </w:r>
          </w:p>
        </w:tc>
        <w:tc>
          <w:tcPr>
            <w:tcW w:w="2074" w:type="dxa"/>
          </w:tcPr>
          <w:p w:rsidR="005258F3" w:rsidRPr="00D7577F" w:rsidRDefault="005258F3" w:rsidP="005258F3">
            <w:pPr>
              <w:rPr>
                <w:rFonts w:asciiTheme="majorBidi" w:hAnsiTheme="majorBidi" w:cstheme="majorBidi"/>
                <w:sz w:val="24"/>
                <w:szCs w:val="24"/>
                <w:rtl/>
              </w:rPr>
            </w:pPr>
            <w:r w:rsidRPr="00D7577F">
              <w:rPr>
                <w:rFonts w:asciiTheme="majorBidi" w:hAnsiTheme="majorBidi" w:cstheme="majorBidi"/>
                <w:sz w:val="24"/>
                <w:szCs w:val="24"/>
                <w:rtl/>
              </w:rPr>
              <w:t>التصرف تبعاً للمعايير المقبولة في المجتمع.</w:t>
            </w:r>
          </w:p>
          <w:p w:rsidR="00354132" w:rsidRPr="00D7577F" w:rsidRDefault="005258F3" w:rsidP="005258F3">
            <w:pPr>
              <w:rPr>
                <w:rFonts w:asciiTheme="majorBidi" w:hAnsiTheme="majorBidi" w:cstheme="majorBidi"/>
                <w:sz w:val="24"/>
                <w:szCs w:val="24"/>
                <w:rtl/>
              </w:rPr>
            </w:pPr>
            <w:r w:rsidRPr="00D7577F">
              <w:rPr>
                <w:rFonts w:asciiTheme="majorBidi" w:hAnsiTheme="majorBidi" w:cstheme="majorBidi"/>
                <w:sz w:val="24"/>
                <w:szCs w:val="24"/>
                <w:rtl/>
              </w:rPr>
              <w:t xml:space="preserve"> أن الفرد سليم ومتحرر من الصراعات النفسية والاضطرابات النفسية.</w:t>
            </w:r>
          </w:p>
        </w:tc>
      </w:tr>
    </w:tbl>
    <w:p w:rsidR="00354132" w:rsidRDefault="00354132"/>
    <w:sectPr w:rsidR="00354132" w:rsidSect="00C164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CC"/>
    <w:rsid w:val="00354132"/>
    <w:rsid w:val="005258F3"/>
    <w:rsid w:val="00815553"/>
    <w:rsid w:val="00C1642B"/>
    <w:rsid w:val="00D7577F"/>
    <w:rsid w:val="00DF34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C362D-FDA5-4613-9DC1-94603446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163</Words>
  <Characters>931</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gada aldegmani</dc:creator>
  <cp:keywords/>
  <dc:description/>
  <cp:lastModifiedBy>gada aldegmani</cp:lastModifiedBy>
  <cp:revision>5</cp:revision>
  <dcterms:created xsi:type="dcterms:W3CDTF">2015-02-19T07:13:00Z</dcterms:created>
  <dcterms:modified xsi:type="dcterms:W3CDTF">2015-02-19T07:33:00Z</dcterms:modified>
</cp:coreProperties>
</file>