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F" w:rsidRDefault="00044CDF" w:rsidP="00044CDF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-4-</w:t>
      </w:r>
    </w:p>
    <w:p w:rsidR="00044CDF" w:rsidRPr="00044CDF" w:rsidRDefault="00044CDF" w:rsidP="00044CDF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044CDF">
        <w:rPr>
          <w:rFonts w:ascii="Comic Sans MS" w:hAnsi="Comic Sans MS"/>
          <w:color w:val="FF0000"/>
          <w:sz w:val="48"/>
          <w:szCs w:val="48"/>
        </w:rPr>
        <w:t>Urinary bladder scanning</w:t>
      </w:r>
    </w:p>
    <w:p w:rsidR="00044CDF" w:rsidRPr="00602A0F" w:rsidRDefault="00044CDF" w:rsidP="00044CDF">
      <w:pPr>
        <w:rPr>
          <w:rFonts w:ascii="Comic Sans MS" w:hAnsi="Comic Sans MS"/>
          <w:b/>
          <w:bCs/>
          <w:color w:val="00CC99"/>
          <w:sz w:val="28"/>
          <w:szCs w:val="28"/>
        </w:rPr>
      </w:pPr>
      <w:r w:rsidRPr="00602A0F">
        <w:rPr>
          <w:rFonts w:ascii="Comic Sans MS" w:hAnsi="Comic Sans MS"/>
          <w:b/>
          <w:bCs/>
          <w:color w:val="00CC99"/>
          <w:sz w:val="28"/>
          <w:szCs w:val="28"/>
        </w:rPr>
        <w:t>Anatomy:</w:t>
      </w:r>
    </w:p>
    <w:p w:rsidR="00044CDF" w:rsidRPr="00044CDF" w:rsidRDefault="00044CDF" w:rsidP="00044CDF">
      <w:pPr>
        <w:rPr>
          <w:rFonts w:ascii="Comic Sans MS" w:hAnsi="Comic Sans MS"/>
        </w:rPr>
      </w:pPr>
      <w:r w:rsidRPr="00044CDF">
        <w:rPr>
          <w:rFonts w:ascii="Comic Sans MS" w:hAnsi="Comic Sans MS"/>
        </w:rPr>
        <w:t>A hollow muscular and distensible organ, posterior to the symphysis</w:t>
      </w:r>
      <w:r>
        <w:rPr>
          <w:rFonts w:ascii="Comic Sans MS" w:hAnsi="Comic Sans MS"/>
        </w:rPr>
        <w:t>pubis.</w:t>
      </w:r>
    </w:p>
    <w:p w:rsidR="00044CDF" w:rsidRPr="00602A0F" w:rsidRDefault="00044CDF" w:rsidP="00044CDF">
      <w:pPr>
        <w:rPr>
          <w:rFonts w:ascii="Comic Sans MS" w:hAnsi="Comic Sans MS"/>
          <w:b/>
          <w:bCs/>
          <w:color w:val="00CC99"/>
          <w:sz w:val="28"/>
          <w:szCs w:val="28"/>
        </w:rPr>
      </w:pPr>
      <w:r w:rsidRPr="00602A0F">
        <w:rPr>
          <w:rFonts w:ascii="Comic Sans MS" w:hAnsi="Comic Sans MS"/>
          <w:b/>
          <w:bCs/>
          <w:color w:val="00CC99"/>
          <w:sz w:val="28"/>
          <w:szCs w:val="28"/>
        </w:rPr>
        <w:t>Appearance:</w:t>
      </w:r>
    </w:p>
    <w:p w:rsidR="00044CDF" w:rsidRPr="00044CDF" w:rsidRDefault="00044CDF" w:rsidP="00044CDF">
      <w:pPr>
        <w:rPr>
          <w:rFonts w:ascii="Comic Sans MS" w:hAnsi="Comic Sans MS"/>
        </w:rPr>
      </w:pPr>
      <w:r w:rsidRPr="00044CDF">
        <w:rPr>
          <w:rFonts w:ascii="Comic Sans MS" w:hAnsi="Comic Sans MS"/>
        </w:rPr>
        <w:t>If full bladder it will appear anechoic with thin echogenic wall.</w:t>
      </w:r>
    </w:p>
    <w:p w:rsidR="00044CDF" w:rsidRPr="00602A0F" w:rsidRDefault="00044CDF" w:rsidP="00044CDF">
      <w:pPr>
        <w:rPr>
          <w:rFonts w:ascii="Comic Sans MS" w:hAnsi="Comic Sans MS"/>
          <w:b/>
          <w:bCs/>
          <w:color w:val="00CC99"/>
          <w:sz w:val="28"/>
          <w:szCs w:val="28"/>
        </w:rPr>
      </w:pPr>
      <w:r w:rsidRPr="00602A0F">
        <w:rPr>
          <w:rFonts w:ascii="Comic Sans MS" w:hAnsi="Comic Sans MS"/>
          <w:b/>
          <w:bCs/>
          <w:color w:val="00CC99"/>
          <w:sz w:val="28"/>
          <w:szCs w:val="28"/>
        </w:rPr>
        <w:t>Patient preparation:</w:t>
      </w:r>
    </w:p>
    <w:p w:rsidR="00044CDF" w:rsidRPr="00044CDF" w:rsidRDefault="00044CDF" w:rsidP="00044CDF">
      <w:pPr>
        <w:rPr>
          <w:rFonts w:ascii="Comic Sans MS" w:hAnsi="Comic Sans MS"/>
        </w:rPr>
      </w:pPr>
      <w:r w:rsidRPr="00044CDF">
        <w:rPr>
          <w:rFonts w:ascii="Comic Sans MS" w:hAnsi="Comic Sans MS"/>
        </w:rPr>
        <w:t>Full bladder is required.</w:t>
      </w:r>
    </w:p>
    <w:p w:rsidR="00044CDF" w:rsidRPr="00602A0F" w:rsidRDefault="00044CDF" w:rsidP="00044CDF">
      <w:pPr>
        <w:rPr>
          <w:rFonts w:ascii="Comic Sans MS" w:hAnsi="Comic Sans MS"/>
          <w:b/>
          <w:bCs/>
          <w:color w:val="00CC99"/>
          <w:sz w:val="28"/>
          <w:szCs w:val="28"/>
        </w:rPr>
      </w:pPr>
      <w:r w:rsidRPr="00602A0F">
        <w:rPr>
          <w:rFonts w:ascii="Comic Sans MS" w:hAnsi="Comic Sans MS"/>
          <w:b/>
          <w:bCs/>
          <w:color w:val="00CC99"/>
          <w:sz w:val="28"/>
          <w:szCs w:val="28"/>
        </w:rPr>
        <w:t>Probe:</w:t>
      </w:r>
    </w:p>
    <w:p w:rsidR="00044CDF" w:rsidRPr="00752590" w:rsidRDefault="00044CDF" w:rsidP="00044CDF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curved (2-5) MHz probe is used.</w:t>
      </w:r>
    </w:p>
    <w:p w:rsidR="00044CDF" w:rsidRPr="00602A0F" w:rsidRDefault="00044CDF" w:rsidP="00044CDF">
      <w:pPr>
        <w:rPr>
          <w:rFonts w:ascii="Comic Sans MS" w:hAnsi="Comic Sans MS"/>
          <w:b/>
          <w:bCs/>
          <w:color w:val="00CC99"/>
          <w:sz w:val="28"/>
          <w:szCs w:val="28"/>
        </w:rPr>
      </w:pPr>
      <w:r w:rsidRPr="00602A0F">
        <w:rPr>
          <w:rFonts w:ascii="Comic Sans MS" w:hAnsi="Comic Sans MS"/>
          <w:b/>
          <w:bCs/>
          <w:color w:val="00CC99"/>
          <w:sz w:val="28"/>
          <w:szCs w:val="28"/>
        </w:rPr>
        <w:t>Breathing technique:</w:t>
      </w:r>
    </w:p>
    <w:p w:rsidR="00044CDF" w:rsidRDefault="00044CDF" w:rsidP="00044CDF">
      <w:pPr>
        <w:rPr>
          <w:rFonts w:ascii="Comic Sans MS" w:hAnsi="Comic Sans MS"/>
        </w:rPr>
      </w:pPr>
      <w:r w:rsidRPr="00044CDF">
        <w:rPr>
          <w:rFonts w:ascii="Comic Sans MS" w:hAnsi="Comic Sans MS"/>
        </w:rPr>
        <w:t>Normal respiration.</w:t>
      </w:r>
    </w:p>
    <w:p w:rsidR="00044CDF" w:rsidRPr="00602A0F" w:rsidRDefault="00044CDF" w:rsidP="00044CDF">
      <w:pPr>
        <w:rPr>
          <w:rFonts w:ascii="Comic Sans MS" w:hAnsi="Comic Sans MS"/>
          <w:b/>
          <w:bCs/>
          <w:color w:val="00CC99"/>
          <w:sz w:val="28"/>
          <w:szCs w:val="28"/>
        </w:rPr>
      </w:pPr>
      <w:r w:rsidRPr="00602A0F">
        <w:rPr>
          <w:rFonts w:ascii="Comic Sans MS" w:hAnsi="Comic Sans MS"/>
          <w:b/>
          <w:bCs/>
          <w:color w:val="00CC99"/>
          <w:sz w:val="28"/>
          <w:szCs w:val="28"/>
        </w:rPr>
        <w:t>View :</w:t>
      </w:r>
    </w:p>
    <w:p w:rsidR="007C71ED" w:rsidRPr="007C71ED" w:rsidRDefault="007C71ED" w:rsidP="007C71E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F41E4">
        <w:rPr>
          <w:rFonts w:ascii="Comic Sans MS" w:hAnsi="Comic Sans MS"/>
        </w:rPr>
        <w:t xml:space="preserve">Transverse </w:t>
      </w:r>
      <w:r>
        <w:rPr>
          <w:rFonts w:ascii="Comic Sans MS" w:hAnsi="Comic Sans MS"/>
        </w:rPr>
        <w:t>bladder  (black box)</w:t>
      </w:r>
    </w:p>
    <w:p w:rsidR="007C71ED" w:rsidRPr="00CF41E4" w:rsidRDefault="007C71ED" w:rsidP="007C71E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F41E4">
        <w:rPr>
          <w:rFonts w:ascii="Comic Sans MS" w:hAnsi="Comic Sans MS"/>
        </w:rPr>
        <w:t xml:space="preserve">Longitudinal </w:t>
      </w:r>
      <w:r>
        <w:rPr>
          <w:rFonts w:ascii="Comic Sans MS" w:hAnsi="Comic Sans MS"/>
        </w:rPr>
        <w:t>bladder  (measurement the thickness of the bladder wall in the side between the bladder and the uterus –should be not more than 0.5 cm ).</w:t>
      </w:r>
    </w:p>
    <w:p w:rsidR="00044CDF" w:rsidRPr="00044CDF" w:rsidRDefault="007A70FE" w:rsidP="00044CDF">
      <w:pPr>
        <w:rPr>
          <w:rFonts w:ascii="Comic Sans MS" w:hAnsi="Comic Sans MS"/>
        </w:rPr>
      </w:pPr>
      <w:r w:rsidRPr="007A70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1.4pt;width:209.3pt;height:.05pt;z-index:251661312" wrapcoords="-77 0 -77 21016 21600 21016 21600 0 -77 0" stroked="f">
            <v:textbox style="mso-fit-shape-to-text:t" inset="0,0,0,0">
              <w:txbxContent>
                <w:p w:rsidR="00CE4D56" w:rsidRPr="00CE4D56" w:rsidRDefault="00CE4D56" w:rsidP="00CE4D56">
                  <w:pPr>
                    <w:jc w:val="center"/>
                  </w:pPr>
                  <w:r>
                    <w:t>Transverse image showing the Bladder</w:t>
                  </w:r>
                </w:p>
              </w:txbxContent>
            </v:textbox>
            <w10:wrap type="through"/>
          </v:shape>
        </w:pict>
      </w:r>
      <w:r w:rsidR="00CE4D56" w:rsidRPr="00CE4D56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-2333</wp:posOffset>
            </wp:positionV>
            <wp:extent cx="2658140" cy="1995111"/>
            <wp:effectExtent l="19050" t="0" r="8860" b="0"/>
            <wp:wrapThrough wrapText="bothSides">
              <wp:wrapPolygon edited="0">
                <wp:start x="-155" y="0"/>
                <wp:lineTo x="-155" y="21449"/>
                <wp:lineTo x="21672" y="21449"/>
                <wp:lineTo x="21672" y="0"/>
                <wp:lineTo x="-15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der-ts-nor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40" cy="199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0FE">
        <w:rPr>
          <w:noProof/>
        </w:rPr>
        <w:pict>
          <v:shape id="_x0000_s1027" type="#_x0000_t202" style="position:absolute;margin-left:219.3pt;margin-top:154pt;width:200.05pt;height:.05pt;z-index:251663360;mso-position-horizontal-relative:text;mso-position-vertical-relative:text" wrapcoords="-81 0 -81 20965 21600 20965 21600 0 -81 0" stroked="f">
            <v:textbox style="mso-fit-shape-to-text:t" inset="0,0,0,0">
              <w:txbxContent>
                <w:p w:rsidR="00CE4D56" w:rsidRPr="00CE4D56" w:rsidRDefault="00CE4D56" w:rsidP="00CE4D56">
                  <w:pPr>
                    <w:jc w:val="center"/>
                  </w:pPr>
                  <w:r>
                    <w:t>Longitudinal image showing the bladder</w:t>
                  </w:r>
                </w:p>
              </w:txbxContent>
            </v:textbox>
            <w10:wrap type="through"/>
          </v:shape>
        </w:pict>
      </w:r>
      <w:r w:rsidR="00CE4D56" w:rsidRPr="00CE4D56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2785730</wp:posOffset>
            </wp:positionH>
            <wp:positionV relativeFrom="paragraph">
              <wp:posOffset>-2333</wp:posOffset>
            </wp:positionV>
            <wp:extent cx="2541182" cy="1900688"/>
            <wp:effectExtent l="19050" t="0" r="0" b="0"/>
            <wp:wrapThrough wrapText="bothSides">
              <wp:wrapPolygon edited="0">
                <wp:start x="-162" y="0"/>
                <wp:lineTo x="-162" y="21433"/>
                <wp:lineTo x="21536" y="21433"/>
                <wp:lineTo x="21536" y="0"/>
                <wp:lineTo x="-162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_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2" cy="190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DF" w:rsidRPr="00044CDF" w:rsidSect="00BC5A2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D3" w:rsidRDefault="006111D3" w:rsidP="009D48EC">
      <w:pPr>
        <w:spacing w:after="0" w:line="240" w:lineRule="auto"/>
      </w:pPr>
      <w:r>
        <w:separator/>
      </w:r>
    </w:p>
  </w:endnote>
  <w:endnote w:type="continuationSeparator" w:id="1">
    <w:p w:rsidR="006111D3" w:rsidRDefault="006111D3" w:rsidP="009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660"/>
      <w:docPartObj>
        <w:docPartGallery w:val="Page Numbers (Bottom of Page)"/>
        <w:docPartUnique/>
      </w:docPartObj>
    </w:sdtPr>
    <w:sdtContent>
      <w:p w:rsidR="009D48EC" w:rsidRDefault="007A70FE">
        <w:pPr>
          <w:pStyle w:val="Footer"/>
          <w:jc w:val="center"/>
        </w:pPr>
        <w:fldSimple w:instr=" PAGE   \* MERGEFORMAT ">
          <w:r w:rsidR="00065A45">
            <w:rPr>
              <w:noProof/>
            </w:rPr>
            <w:t>1</w:t>
          </w:r>
        </w:fldSimple>
      </w:p>
    </w:sdtContent>
  </w:sdt>
  <w:p w:rsidR="009D48EC" w:rsidRDefault="009D4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D3" w:rsidRDefault="006111D3" w:rsidP="009D48EC">
      <w:pPr>
        <w:spacing w:after="0" w:line="240" w:lineRule="auto"/>
      </w:pPr>
      <w:r>
        <w:separator/>
      </w:r>
    </w:p>
  </w:footnote>
  <w:footnote w:type="continuationSeparator" w:id="1">
    <w:p w:rsidR="006111D3" w:rsidRDefault="006111D3" w:rsidP="009D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EC" w:rsidRDefault="009D48EC" w:rsidP="009D48EC">
    <w:pPr>
      <w:pStyle w:val="Header"/>
      <w:jc w:val="right"/>
    </w:pPr>
    <w:r>
      <w:t>Alia Bafaqeeh</w:t>
    </w:r>
  </w:p>
  <w:p w:rsidR="009D48EC" w:rsidRDefault="009D4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2DC"/>
    <w:multiLevelType w:val="hybridMultilevel"/>
    <w:tmpl w:val="69B6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4F0A"/>
    <w:multiLevelType w:val="hybridMultilevel"/>
    <w:tmpl w:val="08FC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0218"/>
    <w:multiLevelType w:val="hybridMultilevel"/>
    <w:tmpl w:val="01B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77E53"/>
    <w:multiLevelType w:val="hybridMultilevel"/>
    <w:tmpl w:val="EE7A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1A49"/>
    <w:multiLevelType w:val="hybridMultilevel"/>
    <w:tmpl w:val="10FA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36"/>
    <w:rsid w:val="00044CDF"/>
    <w:rsid w:val="00065A45"/>
    <w:rsid w:val="001131B2"/>
    <w:rsid w:val="001A0E44"/>
    <w:rsid w:val="001C46FD"/>
    <w:rsid w:val="00227B83"/>
    <w:rsid w:val="00237703"/>
    <w:rsid w:val="00252BF2"/>
    <w:rsid w:val="00282222"/>
    <w:rsid w:val="0036209A"/>
    <w:rsid w:val="003B0739"/>
    <w:rsid w:val="00417007"/>
    <w:rsid w:val="004E2660"/>
    <w:rsid w:val="00543172"/>
    <w:rsid w:val="0055444A"/>
    <w:rsid w:val="00586841"/>
    <w:rsid w:val="00596E88"/>
    <w:rsid w:val="005B2C65"/>
    <w:rsid w:val="00602A0F"/>
    <w:rsid w:val="006066A4"/>
    <w:rsid w:val="006111D3"/>
    <w:rsid w:val="00673081"/>
    <w:rsid w:val="006B1CEA"/>
    <w:rsid w:val="007312BC"/>
    <w:rsid w:val="00752590"/>
    <w:rsid w:val="007A70FE"/>
    <w:rsid w:val="007B1156"/>
    <w:rsid w:val="007C71ED"/>
    <w:rsid w:val="00805B35"/>
    <w:rsid w:val="008200A8"/>
    <w:rsid w:val="00833A31"/>
    <w:rsid w:val="00872FC2"/>
    <w:rsid w:val="008B1A32"/>
    <w:rsid w:val="008C6747"/>
    <w:rsid w:val="008F01F7"/>
    <w:rsid w:val="009D48EC"/>
    <w:rsid w:val="00BA3FD8"/>
    <w:rsid w:val="00BC5A2A"/>
    <w:rsid w:val="00C316DF"/>
    <w:rsid w:val="00C7440C"/>
    <w:rsid w:val="00C768A1"/>
    <w:rsid w:val="00CC1806"/>
    <w:rsid w:val="00CE4D56"/>
    <w:rsid w:val="00DD6227"/>
    <w:rsid w:val="00E4149C"/>
    <w:rsid w:val="00ED07C7"/>
    <w:rsid w:val="00F11616"/>
    <w:rsid w:val="00F26F36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4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8EC"/>
  </w:style>
  <w:style w:type="paragraph" w:styleId="Footer">
    <w:name w:val="footer"/>
    <w:basedOn w:val="Normal"/>
    <w:link w:val="Foot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48EC"/>
  </w:style>
  <w:style w:type="paragraph" w:styleId="Caption">
    <w:name w:val="caption"/>
    <w:basedOn w:val="Normal"/>
    <w:next w:val="Normal"/>
    <w:uiPriority w:val="35"/>
    <w:unhideWhenUsed/>
    <w:qFormat/>
    <w:rsid w:val="005431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0589-911D-4DF7-BD06-E2CAEF49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26</cp:revision>
  <cp:lastPrinted>2014-10-21T05:23:00Z</cp:lastPrinted>
  <dcterms:created xsi:type="dcterms:W3CDTF">2014-09-09T09:01:00Z</dcterms:created>
  <dcterms:modified xsi:type="dcterms:W3CDTF">2014-10-21T05:51:00Z</dcterms:modified>
</cp:coreProperties>
</file>