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A637E" w14:textId="77777777" w:rsidR="00755A9A" w:rsidRDefault="00755A9A" w:rsidP="007713DA">
      <w:pPr>
        <w:bidi/>
        <w:rPr>
          <w:rtl/>
        </w:rPr>
      </w:pPr>
    </w:p>
    <w:p w14:paraId="2393324E" w14:textId="77777777" w:rsidR="0083504B" w:rsidRPr="00724E38" w:rsidRDefault="007713DA" w:rsidP="007713DA">
      <w:pPr>
        <w:bidi/>
        <w:rPr>
          <w:rtl/>
        </w:rPr>
      </w:pPr>
      <w:r>
        <w:rPr>
          <w:rFonts w:hint="cs"/>
          <w:rtl/>
        </w:rPr>
        <w:t xml:space="preserve">    </w:t>
      </w:r>
      <w:r w:rsidR="0083504B" w:rsidRPr="00724E38">
        <w:rPr>
          <w:rtl/>
        </w:rPr>
        <w:t>جامعة الملك سعود</w:t>
      </w:r>
    </w:p>
    <w:p w14:paraId="60FDA76F" w14:textId="23B7437A" w:rsidR="0083504B" w:rsidRPr="00724E38" w:rsidRDefault="00473DF5" w:rsidP="007713DA">
      <w:pPr>
        <w:bidi/>
        <w:rPr>
          <w:rtl/>
        </w:rPr>
      </w:pPr>
      <w:r>
        <w:rPr>
          <w:rFonts w:ascii="Arial Black" w:hAnsi="Arial Black" w:hint="cs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6EE3F37" wp14:editId="2B1EE037">
            <wp:simplePos x="0" y="0"/>
            <wp:positionH relativeFrom="column">
              <wp:posOffset>457201</wp:posOffset>
            </wp:positionH>
            <wp:positionV relativeFrom="paragraph">
              <wp:posOffset>92075</wp:posOffset>
            </wp:positionV>
            <wp:extent cx="1371600" cy="854866"/>
            <wp:effectExtent l="0" t="0" r="0" b="8890"/>
            <wp:wrapNone/>
            <wp:docPr id="1" name="Picture 1" descr="Macintosh HD:Users:lubnashaat:Desktop:شعار الجامع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lubnashaat:Desktop:شعار الجامعة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007" cy="85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3DA">
        <w:rPr>
          <w:rFonts w:hint="cs"/>
          <w:rtl/>
        </w:rPr>
        <w:t xml:space="preserve">        </w:t>
      </w:r>
      <w:r w:rsidR="0083504B" w:rsidRPr="00724E38">
        <w:rPr>
          <w:rtl/>
        </w:rPr>
        <w:t>كلية التربية</w:t>
      </w:r>
    </w:p>
    <w:p w14:paraId="7E0D4A00" w14:textId="156924AE" w:rsidR="00BA7365" w:rsidRDefault="0083504B" w:rsidP="00627E7D">
      <w:pPr>
        <w:bidi/>
        <w:rPr>
          <w:rtl/>
        </w:rPr>
      </w:pPr>
      <w:r w:rsidRPr="00724E38">
        <w:rPr>
          <w:rtl/>
        </w:rPr>
        <w:t xml:space="preserve">قسم </w:t>
      </w:r>
      <w:r w:rsidR="00D73558">
        <w:rPr>
          <w:rFonts w:hint="cs"/>
          <w:rtl/>
        </w:rPr>
        <w:t>الطفولة المبكرة</w:t>
      </w:r>
    </w:p>
    <w:p w14:paraId="51610FD1" w14:textId="77777777" w:rsidR="00755A9A" w:rsidRDefault="00755A9A" w:rsidP="00627E7D">
      <w:pPr>
        <w:bidi/>
        <w:rPr>
          <w:rtl/>
        </w:rPr>
      </w:pPr>
    </w:p>
    <w:p w14:paraId="13A8A5D0" w14:textId="77777777" w:rsidR="00755A9A" w:rsidRDefault="00755A9A" w:rsidP="00627E7D">
      <w:pPr>
        <w:bidi/>
        <w:rPr>
          <w:rtl/>
        </w:rPr>
      </w:pPr>
    </w:p>
    <w:p w14:paraId="47EDCAB8" w14:textId="77777777" w:rsidR="00755A9A" w:rsidRDefault="00755A9A" w:rsidP="00627E7D">
      <w:pPr>
        <w:bidi/>
        <w:rPr>
          <w:rtl/>
        </w:rPr>
      </w:pPr>
    </w:p>
    <w:p w14:paraId="5EDCEBCB" w14:textId="7CECF5A8" w:rsidR="00B83A85" w:rsidRDefault="00306A23" w:rsidP="00306A23">
      <w:pPr>
        <w:bidi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(</w:t>
      </w:r>
      <w:r>
        <w:rPr>
          <w:rFonts w:hint="cs"/>
          <w:b/>
          <w:bCs/>
          <w:u w:val="single"/>
          <w:rtl/>
        </w:rPr>
        <w:t xml:space="preserve">٢٣٦ </w:t>
      </w:r>
      <w:r w:rsidRPr="005435F7">
        <w:rPr>
          <w:rFonts w:hint="cs"/>
          <w:b/>
          <w:bCs/>
          <w:u w:val="single"/>
          <w:rtl/>
        </w:rPr>
        <w:t>روض</w:t>
      </w:r>
      <w:r>
        <w:rPr>
          <w:rFonts w:hint="cs"/>
          <w:b/>
          <w:bCs/>
          <w:u w:val="single"/>
          <w:rtl/>
        </w:rPr>
        <w:t xml:space="preserve">) </w:t>
      </w:r>
      <w:r w:rsidR="00D06B42">
        <w:rPr>
          <w:rFonts w:hint="cs"/>
          <w:b/>
          <w:bCs/>
          <w:u w:val="single"/>
          <w:rtl/>
        </w:rPr>
        <w:t xml:space="preserve">علم </w:t>
      </w:r>
      <w:r w:rsidR="004C5C77">
        <w:rPr>
          <w:rFonts w:hint="cs"/>
          <w:b/>
          <w:bCs/>
          <w:u w:val="single"/>
          <w:rtl/>
        </w:rPr>
        <w:t xml:space="preserve"> نفس </w:t>
      </w:r>
      <w:r w:rsidR="00D06B42">
        <w:rPr>
          <w:rFonts w:hint="cs"/>
          <w:b/>
          <w:bCs/>
          <w:u w:val="single"/>
          <w:rtl/>
        </w:rPr>
        <w:t>ال</w:t>
      </w:r>
      <w:r w:rsidR="004C5C77" w:rsidRPr="005435F7">
        <w:rPr>
          <w:rFonts w:hint="cs"/>
          <w:b/>
          <w:bCs/>
          <w:u w:val="single"/>
          <w:rtl/>
        </w:rPr>
        <w:t>لعب</w:t>
      </w:r>
      <w:r w:rsidR="005435F7" w:rsidRPr="005435F7">
        <w:rPr>
          <w:rFonts w:hint="cs"/>
          <w:b/>
          <w:bCs/>
          <w:u w:val="single"/>
          <w:rtl/>
        </w:rPr>
        <w:t xml:space="preserve"> </w:t>
      </w:r>
    </w:p>
    <w:p w14:paraId="5C4EA615" w14:textId="77777777" w:rsidR="00320D2B" w:rsidRPr="005435F7" w:rsidRDefault="00320D2B" w:rsidP="005435F7">
      <w:pPr>
        <w:bidi/>
        <w:rPr>
          <w:b/>
          <w:bCs/>
          <w:rtl/>
        </w:rPr>
      </w:pPr>
    </w:p>
    <w:p w14:paraId="6E229371" w14:textId="77777777" w:rsidR="005435F7" w:rsidRDefault="005435F7" w:rsidP="005435F7">
      <w:pPr>
        <w:bidi/>
        <w:rPr>
          <w:b/>
          <w:bCs/>
          <w:rtl/>
        </w:rPr>
      </w:pPr>
    </w:p>
    <w:p w14:paraId="3F7F3DFA" w14:textId="77777777" w:rsidR="00224889" w:rsidRPr="008410C1" w:rsidRDefault="00224889" w:rsidP="00627E7D">
      <w:pPr>
        <w:bidi/>
        <w:rPr>
          <w:b/>
          <w:bCs/>
          <w:rtl/>
        </w:rPr>
      </w:pPr>
      <w:r w:rsidRPr="005D2F95">
        <w:rPr>
          <w:rFonts w:hint="cs"/>
          <w:b/>
          <w:bCs/>
          <w:u w:val="single"/>
          <w:rtl/>
        </w:rPr>
        <w:t>هدف المقرر</w:t>
      </w:r>
      <w:r w:rsidR="005D2F95" w:rsidRPr="005D2F95">
        <w:rPr>
          <w:rFonts w:hint="cs"/>
          <w:b/>
          <w:bCs/>
          <w:u w:val="single"/>
          <w:rtl/>
        </w:rPr>
        <w:t xml:space="preserve"> :</w:t>
      </w:r>
      <w:r w:rsidR="008410C1" w:rsidRPr="008410C1">
        <w:rPr>
          <w:rFonts w:hint="cs"/>
          <w:b/>
          <w:bCs/>
          <w:rtl/>
        </w:rPr>
        <w:t xml:space="preserve">                                                     </w:t>
      </w:r>
      <w:r w:rsidR="00320D2B">
        <w:rPr>
          <w:rFonts w:hint="cs"/>
          <w:b/>
          <w:bCs/>
          <w:rtl/>
        </w:rPr>
        <w:t xml:space="preserve">                               </w:t>
      </w:r>
    </w:p>
    <w:p w14:paraId="20FD3245" w14:textId="434231FD" w:rsidR="00D06B42" w:rsidRPr="00475C5E" w:rsidRDefault="00306A23" w:rsidP="005E4275">
      <w:pPr>
        <w:bidi/>
        <w:spacing w:line="400" w:lineRule="exact"/>
        <w:ind w:left="360"/>
        <w:jc w:val="lowKashida"/>
        <w:rPr>
          <w:b/>
          <w:bCs/>
        </w:rPr>
      </w:pPr>
      <w:r>
        <w:rPr>
          <w:b/>
          <w:bCs/>
          <w:rtl/>
        </w:rPr>
        <w:t>يهدف المقرر إلى</w:t>
      </w:r>
      <w:r w:rsidR="00320D2B" w:rsidRPr="00522502">
        <w:rPr>
          <w:rFonts w:hint="cs"/>
          <w:b/>
          <w:bCs/>
          <w:rtl/>
        </w:rPr>
        <w:t>:</w:t>
      </w:r>
    </w:p>
    <w:p w14:paraId="348E1B15" w14:textId="2504CC9D" w:rsidR="00D06B42" w:rsidRDefault="005E4275" w:rsidP="00627E7D">
      <w:pPr>
        <w:bidi/>
        <w:rPr>
          <w:rFonts w:cs="Traditional Arabic"/>
          <w:b/>
          <w:bCs/>
          <w:color w:val="000000"/>
          <w:rtl/>
        </w:rPr>
      </w:pPr>
      <w:r>
        <w:rPr>
          <w:rFonts w:cs="Traditional Arabic" w:hint="cs"/>
          <w:b/>
          <w:bCs/>
          <w:color w:val="000000"/>
          <w:rtl/>
        </w:rPr>
        <w:t>ام</w:t>
      </w:r>
      <w:r w:rsidR="00D06B42" w:rsidRPr="00D06B42">
        <w:rPr>
          <w:rFonts w:cs="Traditional Arabic" w:hint="cs"/>
          <w:b/>
          <w:bCs/>
          <w:color w:val="000000"/>
          <w:rtl/>
        </w:rPr>
        <w:t>داد الطالبة بالمهارات اللازمة لتوظيف اللعب في بيئة الروضة من خلال التعرف على أهمية اللعب</w:t>
      </w:r>
      <w:r>
        <w:rPr>
          <w:rFonts w:cs="Traditional Arabic" w:hint="cs"/>
          <w:b/>
          <w:bCs/>
          <w:color w:val="000000"/>
          <w:rtl/>
        </w:rPr>
        <w:t>،</w:t>
      </w:r>
      <w:r w:rsidR="00D06B42" w:rsidRPr="00D06B42">
        <w:rPr>
          <w:rFonts w:cs="Traditional Arabic" w:hint="cs"/>
          <w:b/>
          <w:bCs/>
          <w:color w:val="000000"/>
          <w:rtl/>
        </w:rPr>
        <w:t xml:space="preserve"> ومجالاته</w:t>
      </w:r>
      <w:r>
        <w:rPr>
          <w:rFonts w:cs="Traditional Arabic" w:hint="cs"/>
          <w:b/>
          <w:bCs/>
          <w:color w:val="000000"/>
          <w:rtl/>
        </w:rPr>
        <w:t>،</w:t>
      </w:r>
      <w:r w:rsidR="00D06B42" w:rsidRPr="00D06B42">
        <w:rPr>
          <w:rFonts w:cs="Traditional Arabic" w:hint="cs"/>
          <w:b/>
          <w:bCs/>
          <w:color w:val="000000"/>
          <w:rtl/>
        </w:rPr>
        <w:t xml:space="preserve"> والخامات الخاصة به</w:t>
      </w:r>
      <w:r>
        <w:rPr>
          <w:rFonts w:cs="Traditional Arabic" w:hint="cs"/>
          <w:b/>
          <w:bCs/>
          <w:color w:val="000000"/>
          <w:rtl/>
        </w:rPr>
        <w:t>،</w:t>
      </w:r>
      <w:r w:rsidR="00D06B42" w:rsidRPr="00D06B42">
        <w:rPr>
          <w:rFonts w:cs="Traditional Arabic" w:hint="cs"/>
          <w:b/>
          <w:bCs/>
          <w:color w:val="000000"/>
          <w:rtl/>
        </w:rPr>
        <w:t xml:space="preserve"> وارتباطها بمجالات النمو المختلفة من الناحية</w:t>
      </w:r>
      <w:r>
        <w:rPr>
          <w:rFonts w:cs="Traditional Arabic" w:hint="cs"/>
          <w:b/>
          <w:bCs/>
          <w:color w:val="000000"/>
          <w:rtl/>
        </w:rPr>
        <w:t xml:space="preserve"> التربوية والاجتماعية والذهنية</w:t>
      </w:r>
      <w:r w:rsidR="00D06B42" w:rsidRPr="00D06B42">
        <w:rPr>
          <w:rFonts w:cs="Traditional Arabic" w:hint="cs"/>
          <w:b/>
          <w:bCs/>
          <w:color w:val="000000"/>
          <w:rtl/>
        </w:rPr>
        <w:t>، وتهيئة الطالبة لنقد الألعاب وتحليل وظائفها و</w:t>
      </w:r>
      <w:r>
        <w:rPr>
          <w:rFonts w:cs="Traditional Arabic" w:hint="cs"/>
          <w:b/>
          <w:bCs/>
          <w:color w:val="000000"/>
          <w:rtl/>
        </w:rPr>
        <w:t>إنتاج أ</w:t>
      </w:r>
      <w:r w:rsidR="00D06B42" w:rsidRPr="00D06B42">
        <w:rPr>
          <w:rFonts w:cs="Traditional Arabic" w:hint="cs"/>
          <w:b/>
          <w:bCs/>
          <w:color w:val="000000"/>
          <w:rtl/>
        </w:rPr>
        <w:t>لعاب من اب</w:t>
      </w:r>
      <w:r>
        <w:rPr>
          <w:rFonts w:cs="Traditional Arabic" w:hint="cs"/>
          <w:b/>
          <w:bCs/>
          <w:color w:val="000000"/>
          <w:rtl/>
        </w:rPr>
        <w:t>تكارها تحقق أهداف النمو والتعلم</w:t>
      </w:r>
      <w:r w:rsidR="00D06B42" w:rsidRPr="00D06B42">
        <w:rPr>
          <w:rFonts w:cs="Traditional Arabic" w:hint="cs"/>
          <w:b/>
          <w:bCs/>
          <w:color w:val="000000"/>
          <w:rtl/>
        </w:rPr>
        <w:t>.</w:t>
      </w:r>
    </w:p>
    <w:p w14:paraId="2C7E45C7" w14:textId="77777777" w:rsidR="00D06B42" w:rsidRPr="00D06B42" w:rsidRDefault="00D06B42" w:rsidP="00D06B42">
      <w:pPr>
        <w:bidi/>
        <w:rPr>
          <w:rFonts w:cs="Traditional Arabic"/>
          <w:b/>
          <w:bCs/>
          <w:color w:val="000000"/>
          <w:rtl/>
        </w:rPr>
      </w:pPr>
    </w:p>
    <w:p w14:paraId="697AEEDF" w14:textId="77777777" w:rsidR="009B1B4E" w:rsidRDefault="00D857BB" w:rsidP="00D06B42">
      <w:pPr>
        <w:bidi/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t>خطة</w:t>
      </w:r>
      <w:r w:rsidR="00520B4D" w:rsidRPr="00724E38">
        <w:rPr>
          <w:b/>
          <w:bCs/>
          <w:u w:val="single"/>
          <w:rtl/>
        </w:rPr>
        <w:t xml:space="preserve"> المقرر</w:t>
      </w:r>
      <w:r w:rsidR="00520B4D" w:rsidRPr="00724E38">
        <w:rPr>
          <w:b/>
          <w:bCs/>
          <w:rtl/>
        </w:rPr>
        <w:t xml:space="preserve">:   </w:t>
      </w:r>
      <w:r w:rsidR="005041C9">
        <w:rPr>
          <w:rFonts w:hint="cs"/>
          <w:b/>
          <w:bCs/>
          <w:rtl/>
        </w:rPr>
        <w:t xml:space="preserve"> </w:t>
      </w:r>
    </w:p>
    <w:p w14:paraId="2C2ACC29" w14:textId="77777777" w:rsidR="00627E7D" w:rsidRPr="00724E38" w:rsidRDefault="00627E7D" w:rsidP="00627E7D">
      <w:pPr>
        <w:bidi/>
        <w:rPr>
          <w:b/>
          <w:bCs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1367"/>
        <w:gridCol w:w="4633"/>
        <w:gridCol w:w="2644"/>
      </w:tblGrid>
      <w:tr w:rsidR="005B66D2" w:rsidRPr="00D857BB" w14:paraId="524D346D" w14:textId="77777777" w:rsidTr="00136E72">
        <w:trPr>
          <w:trHeight w:val="48"/>
        </w:trPr>
        <w:tc>
          <w:tcPr>
            <w:tcW w:w="835" w:type="dxa"/>
            <w:shd w:val="clear" w:color="auto" w:fill="E0E0E0"/>
            <w:vAlign w:val="center"/>
          </w:tcPr>
          <w:p w14:paraId="00E710FF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الاسبوع</w:t>
            </w:r>
          </w:p>
        </w:tc>
        <w:tc>
          <w:tcPr>
            <w:tcW w:w="1367" w:type="dxa"/>
            <w:shd w:val="clear" w:color="auto" w:fill="E0E0E0"/>
            <w:vAlign w:val="center"/>
          </w:tcPr>
          <w:p w14:paraId="3B83C0C8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اليوم والتاريخ</w:t>
            </w:r>
          </w:p>
        </w:tc>
        <w:tc>
          <w:tcPr>
            <w:tcW w:w="4633" w:type="dxa"/>
            <w:shd w:val="clear" w:color="auto" w:fill="E0E0E0"/>
            <w:vAlign w:val="center"/>
          </w:tcPr>
          <w:p w14:paraId="488790B3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الموضوع</w:t>
            </w:r>
          </w:p>
        </w:tc>
        <w:tc>
          <w:tcPr>
            <w:tcW w:w="2644" w:type="dxa"/>
            <w:shd w:val="clear" w:color="auto" w:fill="E0E0E0"/>
          </w:tcPr>
          <w:p w14:paraId="13C6F261" w14:textId="20875556" w:rsidR="005B66D2" w:rsidRPr="00D857BB" w:rsidRDefault="00B95725" w:rsidP="00E20D3A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تطبيقات</w:t>
            </w:r>
            <w:r w:rsidR="00E20D3A">
              <w:rPr>
                <w:rFonts w:cs="Traditional Arabic" w:hint="cs"/>
                <w:b/>
                <w:bCs/>
                <w:color w:val="000000"/>
                <w:rtl/>
              </w:rPr>
              <w:t xml:space="preserve"> وتكاليف</w:t>
            </w:r>
          </w:p>
        </w:tc>
      </w:tr>
      <w:tr w:rsidR="005B66D2" w:rsidRPr="00D857BB" w14:paraId="51B8DC75" w14:textId="77777777" w:rsidTr="00136E72">
        <w:trPr>
          <w:trHeight w:val="773"/>
        </w:trPr>
        <w:tc>
          <w:tcPr>
            <w:tcW w:w="835" w:type="dxa"/>
            <w:vAlign w:val="center"/>
          </w:tcPr>
          <w:p w14:paraId="76E1147C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367" w:type="dxa"/>
            <w:vAlign w:val="center"/>
          </w:tcPr>
          <w:p w14:paraId="33DBBF8D" w14:textId="77777777" w:rsidR="00D96F12" w:rsidRPr="00D857BB" w:rsidRDefault="00D96F12" w:rsidP="00AC12AB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</w:p>
          <w:p w14:paraId="10504A49" w14:textId="0347AC6D" w:rsidR="00477C3F" w:rsidRPr="00D857BB" w:rsidRDefault="00477C3F" w:rsidP="00AC12AB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</w:p>
        </w:tc>
        <w:tc>
          <w:tcPr>
            <w:tcW w:w="4633" w:type="dxa"/>
            <w:vAlign w:val="center"/>
          </w:tcPr>
          <w:p w14:paraId="733E7FA0" w14:textId="77777777" w:rsidR="005B66D2" w:rsidRPr="00D857BB" w:rsidRDefault="005B66D2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 xml:space="preserve">توزيع الخطة 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t>+</w:t>
            </w: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التعريف بالمقرر</w:t>
            </w:r>
          </w:p>
        </w:tc>
        <w:tc>
          <w:tcPr>
            <w:tcW w:w="2644" w:type="dxa"/>
          </w:tcPr>
          <w:p w14:paraId="3FB3044D" w14:textId="1991CE3C" w:rsidR="005B66D2" w:rsidRPr="00D857BB" w:rsidRDefault="00901296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rtl/>
              </w:rPr>
              <w:t>نشاط تعارف</w:t>
            </w:r>
          </w:p>
        </w:tc>
      </w:tr>
      <w:tr w:rsidR="005B66D2" w:rsidRPr="00D857BB" w14:paraId="4C1CB4C4" w14:textId="77777777" w:rsidTr="00136E72">
        <w:trPr>
          <w:trHeight w:val="48"/>
        </w:trPr>
        <w:tc>
          <w:tcPr>
            <w:tcW w:w="835" w:type="dxa"/>
            <w:vAlign w:val="center"/>
          </w:tcPr>
          <w:p w14:paraId="3BEE5037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367" w:type="dxa"/>
            <w:vAlign w:val="center"/>
          </w:tcPr>
          <w:p w14:paraId="40883468" w14:textId="16D1E8F5" w:rsidR="00311065" w:rsidRPr="00D857BB" w:rsidRDefault="00311065" w:rsidP="00D06B4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</w:p>
        </w:tc>
        <w:tc>
          <w:tcPr>
            <w:tcW w:w="4633" w:type="dxa"/>
            <w:vAlign w:val="center"/>
          </w:tcPr>
          <w:p w14:paraId="444F5F3C" w14:textId="7D5FBF71" w:rsidR="005B66D2" w:rsidRPr="00D857BB" w:rsidRDefault="000520F5" w:rsidP="00E20D3A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 xml:space="preserve">مفهوم اللعب و سماته </w:t>
            </w:r>
            <w:r w:rsidR="00E20D3A">
              <w:rPr>
                <w:rFonts w:cs="Traditional Arabic"/>
                <w:b/>
                <w:bCs/>
                <w:color w:val="000000"/>
                <w:rtl/>
              </w:rPr>
              <w:t>–</w:t>
            </w:r>
            <w:r w:rsidR="00E20D3A">
              <w:rPr>
                <w:rFonts w:cs="Traditional Arabic" w:hint="cs"/>
                <w:b/>
                <w:bCs/>
                <w:color w:val="000000"/>
                <w:rtl/>
              </w:rPr>
              <w:t>أهميته -</w:t>
            </w:r>
            <w:r w:rsidR="009E258D">
              <w:rPr>
                <w:rFonts w:cs="Traditional Arabic" w:hint="cs"/>
                <w:b/>
                <w:bCs/>
                <w:color w:val="000000"/>
                <w:rtl/>
              </w:rPr>
              <w:t xml:space="preserve"> خصائصه - </w:t>
            </w:r>
            <w:r>
              <w:rPr>
                <w:rFonts w:hint="cs"/>
                <w:b/>
                <w:bCs/>
                <w:rtl/>
              </w:rPr>
              <w:t>مظاهر اللعب</w:t>
            </w:r>
            <w:r w:rsidR="009E258D">
              <w:rPr>
                <w:rFonts w:hint="cs"/>
                <w:b/>
                <w:bCs/>
                <w:rtl/>
              </w:rPr>
              <w:t>-</w:t>
            </w:r>
            <w:r w:rsidRPr="00D857BB">
              <w:rPr>
                <w:rFonts w:hint="cs"/>
                <w:b/>
                <w:bCs/>
                <w:rtl/>
              </w:rPr>
              <w:t xml:space="preserve"> </w:t>
            </w:r>
            <w:r w:rsidR="009E258D" w:rsidRPr="00316009">
              <w:rPr>
                <w:rFonts w:cs="KacstBook" w:hint="cs"/>
                <w:color w:val="000090"/>
                <w:sz w:val="28"/>
                <w:szCs w:val="28"/>
                <w:rtl/>
              </w:rPr>
              <w:t xml:space="preserve"> </w:t>
            </w:r>
            <w:r w:rsidR="009E258D" w:rsidRPr="009E258D">
              <w:rPr>
                <w:rFonts w:cs="Traditional Arabic" w:hint="cs"/>
                <w:b/>
                <w:bCs/>
                <w:color w:val="000000"/>
                <w:rtl/>
              </w:rPr>
              <w:t xml:space="preserve">القيمة التربوية للعب </w:t>
            </w:r>
            <w:r w:rsidR="009E258D">
              <w:rPr>
                <w:rFonts w:cs="Traditional Arabic" w:hint="cs"/>
                <w:b/>
                <w:bCs/>
                <w:color w:val="000000"/>
                <w:rtl/>
              </w:rPr>
              <w:t>(</w:t>
            </w:r>
            <w:r w:rsidR="009E258D" w:rsidRPr="009E258D">
              <w:rPr>
                <w:rFonts w:cs="Traditional Arabic" w:hint="cs"/>
                <w:b/>
                <w:bCs/>
                <w:color w:val="000000"/>
                <w:rtl/>
              </w:rPr>
              <w:t xml:space="preserve"> النمو المعرفي </w:t>
            </w:r>
            <w:r w:rsidR="009E258D" w:rsidRPr="009E258D">
              <w:rPr>
                <w:rFonts w:cs="Traditional Arabic"/>
                <w:b/>
                <w:bCs/>
                <w:color w:val="000000"/>
                <w:rtl/>
              </w:rPr>
              <w:t>–</w:t>
            </w:r>
            <w:r w:rsidR="009E258D" w:rsidRPr="009E258D">
              <w:rPr>
                <w:rFonts w:cs="Traditional Arabic" w:hint="cs"/>
                <w:b/>
                <w:bCs/>
                <w:color w:val="000000"/>
                <w:rtl/>
              </w:rPr>
              <w:t xml:space="preserve"> النمو اللغوي </w:t>
            </w:r>
            <w:r w:rsidR="009E258D" w:rsidRPr="009E258D">
              <w:rPr>
                <w:rFonts w:cs="Traditional Arabic"/>
                <w:b/>
                <w:bCs/>
                <w:color w:val="000000"/>
                <w:rtl/>
              </w:rPr>
              <w:t>–</w:t>
            </w:r>
            <w:r w:rsidR="009E258D" w:rsidRPr="009E258D">
              <w:rPr>
                <w:rFonts w:cs="Traditional Arabic" w:hint="cs"/>
                <w:b/>
                <w:bCs/>
                <w:color w:val="000000"/>
                <w:rtl/>
              </w:rPr>
              <w:t xml:space="preserve"> النمو الاجتماعي و الأخلاقي</w:t>
            </w:r>
            <w:r w:rsidR="009E258D">
              <w:rPr>
                <w:rFonts w:cs="Traditional Arabic" w:hint="cs"/>
                <w:b/>
                <w:bCs/>
                <w:color w:val="000000"/>
                <w:rtl/>
              </w:rPr>
              <w:t>)</w:t>
            </w:r>
          </w:p>
        </w:tc>
        <w:tc>
          <w:tcPr>
            <w:tcW w:w="2644" w:type="dxa"/>
          </w:tcPr>
          <w:p w14:paraId="34055864" w14:textId="67AE2EE1" w:rsidR="005B66D2" w:rsidRPr="00D857BB" w:rsidRDefault="005B66D2" w:rsidP="00806A66">
            <w:pPr>
              <w:bidi/>
              <w:spacing w:line="400" w:lineRule="exact"/>
              <w:jc w:val="center"/>
              <w:rPr>
                <w:b/>
                <w:bCs/>
                <w:rtl/>
              </w:rPr>
            </w:pPr>
          </w:p>
        </w:tc>
      </w:tr>
      <w:tr w:rsidR="005B66D2" w:rsidRPr="00D857BB" w14:paraId="2840AD67" w14:textId="77777777" w:rsidTr="00136E72">
        <w:trPr>
          <w:trHeight w:val="908"/>
        </w:trPr>
        <w:tc>
          <w:tcPr>
            <w:tcW w:w="835" w:type="dxa"/>
            <w:vAlign w:val="center"/>
          </w:tcPr>
          <w:p w14:paraId="044FA523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367" w:type="dxa"/>
            <w:vAlign w:val="center"/>
          </w:tcPr>
          <w:p w14:paraId="7E7EF2B2" w14:textId="606A23AB" w:rsidR="00311065" w:rsidRPr="00D857BB" w:rsidRDefault="00311065" w:rsidP="00D06B4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</w:p>
        </w:tc>
        <w:tc>
          <w:tcPr>
            <w:tcW w:w="4633" w:type="dxa"/>
            <w:vAlign w:val="center"/>
          </w:tcPr>
          <w:p w14:paraId="6731A5B3" w14:textId="295373CF" w:rsidR="005B66D2" w:rsidRPr="00D857BB" w:rsidRDefault="00EE06E8" w:rsidP="00FF467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 w:rsidRPr="00D857BB">
              <w:rPr>
                <w:b/>
                <w:bCs/>
                <w:rtl/>
              </w:rPr>
              <w:t>نظريات</w:t>
            </w:r>
            <w:r w:rsidRPr="00D857BB">
              <w:rPr>
                <w:rFonts w:hint="cs"/>
                <w:b/>
                <w:bCs/>
                <w:rtl/>
              </w:rPr>
              <w:t xml:space="preserve"> تفسير</w:t>
            </w:r>
            <w:r w:rsidRPr="00D857BB">
              <w:rPr>
                <w:b/>
                <w:bCs/>
                <w:rtl/>
              </w:rPr>
              <w:t xml:space="preserve"> اللعب</w:t>
            </w:r>
            <w:r>
              <w:rPr>
                <w:rFonts w:hint="cs"/>
                <w:b/>
                <w:bCs/>
                <w:rtl/>
              </w:rPr>
              <w:t xml:space="preserve"> (مرجع رقم3)</w:t>
            </w:r>
          </w:p>
        </w:tc>
        <w:tc>
          <w:tcPr>
            <w:tcW w:w="2644" w:type="dxa"/>
          </w:tcPr>
          <w:p w14:paraId="79FC74AF" w14:textId="77777777" w:rsidR="002A2DB9" w:rsidRDefault="00FF4672" w:rsidP="00806A66">
            <w:pPr>
              <w:bidi/>
              <w:spacing w:line="400" w:lineRule="exact"/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تطبيقات خرائط ذهنيه</w:t>
            </w:r>
          </w:p>
          <w:p w14:paraId="76AEBAC9" w14:textId="65154EA4" w:rsidR="00FF4672" w:rsidRPr="00B84D4C" w:rsidRDefault="00FF4672" w:rsidP="00806A66">
            <w:pPr>
              <w:bidi/>
              <w:spacing w:line="400" w:lineRule="exact"/>
              <w:jc w:val="center"/>
              <w:rPr>
                <w:b/>
                <w:bCs/>
                <w:u w:val="single"/>
                <w:rtl/>
              </w:rPr>
            </w:pPr>
            <w:r w:rsidRPr="00473DF5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احضار الوان متنوعه واقلام رصاص مع ورق </w:t>
            </w:r>
            <w:r w:rsidRPr="00473DF5">
              <w:rPr>
                <w:rFonts w:cs="Traditional Arabic"/>
                <w:b/>
                <w:bCs/>
                <w:color w:val="000000"/>
                <w:sz w:val="22"/>
                <w:szCs w:val="22"/>
              </w:rPr>
              <w:t>A4</w:t>
            </w:r>
          </w:p>
        </w:tc>
      </w:tr>
      <w:tr w:rsidR="005B66D2" w:rsidRPr="00D857BB" w14:paraId="239D5EF0" w14:textId="77777777" w:rsidTr="00136E72">
        <w:trPr>
          <w:trHeight w:val="629"/>
        </w:trPr>
        <w:tc>
          <w:tcPr>
            <w:tcW w:w="835" w:type="dxa"/>
            <w:vAlign w:val="center"/>
          </w:tcPr>
          <w:p w14:paraId="54490FF9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367" w:type="dxa"/>
            <w:vAlign w:val="center"/>
          </w:tcPr>
          <w:p w14:paraId="11F6AF35" w14:textId="62E73C92" w:rsidR="001246BE" w:rsidRPr="00D857BB" w:rsidRDefault="001246BE" w:rsidP="00AC12AB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</w:p>
        </w:tc>
        <w:tc>
          <w:tcPr>
            <w:tcW w:w="4633" w:type="dxa"/>
            <w:vAlign w:val="center"/>
          </w:tcPr>
          <w:p w14:paraId="3FAC3F5F" w14:textId="66449A05" w:rsidR="005B66D2" w:rsidRPr="00D857BB" w:rsidRDefault="00895F02" w:rsidP="009E258D">
            <w:pPr>
              <w:bidi/>
              <w:spacing w:line="400" w:lineRule="exact"/>
              <w:rPr>
                <w:rFonts w:cs="Traditional Arabic"/>
                <w:b/>
                <w:bCs/>
                <w:color w:val="000000"/>
              </w:rPr>
            </w:pPr>
            <w:r w:rsidRPr="00895F02">
              <w:rPr>
                <w:rFonts w:hint="cs"/>
                <w:b/>
                <w:bCs/>
                <w:rtl/>
              </w:rPr>
              <w:t xml:space="preserve">اللعب و النمو الانفعالي و نمو الاحساس بالذات - نمو الخيال و الابتكار </w:t>
            </w:r>
            <w:r>
              <w:rPr>
                <w:rFonts w:hint="cs"/>
                <w:b/>
                <w:bCs/>
                <w:rtl/>
              </w:rPr>
              <w:t>(الايهامي)</w:t>
            </w:r>
            <w:r w:rsidR="0097164C">
              <w:rPr>
                <w:rFonts w:hint="cs"/>
                <w:b/>
                <w:bCs/>
                <w:rtl/>
              </w:rPr>
              <w:t xml:space="preserve"> </w:t>
            </w:r>
            <w:r w:rsidRPr="00895F02">
              <w:rPr>
                <w:b/>
                <w:bCs/>
                <w:rtl/>
              </w:rPr>
              <w:t>–</w:t>
            </w:r>
            <w:r w:rsidRPr="00895F02">
              <w:rPr>
                <w:rFonts w:hint="cs"/>
                <w:b/>
                <w:bCs/>
                <w:rtl/>
              </w:rPr>
              <w:t xml:space="preserve"> النمو الجسماني</w:t>
            </w:r>
          </w:p>
        </w:tc>
        <w:tc>
          <w:tcPr>
            <w:tcW w:w="2644" w:type="dxa"/>
          </w:tcPr>
          <w:p w14:paraId="24C48E8C" w14:textId="1DBF3ABC" w:rsidR="005B66D2" w:rsidRPr="00E92275" w:rsidRDefault="00CB3E43" w:rsidP="00CF2905">
            <w:pPr>
              <w:bidi/>
              <w:spacing w:line="400" w:lineRule="exact"/>
              <w:jc w:val="center"/>
              <w:rPr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 xml:space="preserve"> (</w:t>
            </w:r>
            <w:r w:rsidR="00CF2905">
              <w:rPr>
                <w:rFonts w:cs="Traditional Arabic" w:hint="cs"/>
                <w:b/>
                <w:bCs/>
                <w:color w:val="000000"/>
                <w:rtl/>
              </w:rPr>
              <w:t xml:space="preserve">تمثيل 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t>ادوار)</w:t>
            </w:r>
          </w:p>
        </w:tc>
      </w:tr>
      <w:tr w:rsidR="005B66D2" w:rsidRPr="00D857BB" w14:paraId="126F7585" w14:textId="77777777" w:rsidTr="00136E72">
        <w:trPr>
          <w:trHeight w:val="48"/>
        </w:trPr>
        <w:tc>
          <w:tcPr>
            <w:tcW w:w="835" w:type="dxa"/>
            <w:vAlign w:val="center"/>
          </w:tcPr>
          <w:p w14:paraId="674FDB00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367" w:type="dxa"/>
            <w:vAlign w:val="center"/>
          </w:tcPr>
          <w:p w14:paraId="7D918994" w14:textId="5C0BAAFE" w:rsidR="00477C3F" w:rsidRPr="00D857BB" w:rsidRDefault="00477C3F" w:rsidP="00AC12AB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</w:p>
        </w:tc>
        <w:tc>
          <w:tcPr>
            <w:tcW w:w="4633" w:type="dxa"/>
            <w:vAlign w:val="center"/>
          </w:tcPr>
          <w:p w14:paraId="5357F943" w14:textId="23126C8B" w:rsidR="005B66D2" w:rsidRPr="00895F02" w:rsidRDefault="0097164C" w:rsidP="00E20D3A">
            <w:pPr>
              <w:bidi/>
              <w:spacing w:line="400" w:lineRule="exact"/>
              <w:rPr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العوامل المؤثرة في اللعب</w:t>
            </w:r>
            <w:r w:rsidR="008779E2">
              <w:rPr>
                <w:rFonts w:cs="Traditional Arabic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2644" w:type="dxa"/>
          </w:tcPr>
          <w:p w14:paraId="02690848" w14:textId="60DFB162" w:rsidR="005B66D2" w:rsidRPr="00D857BB" w:rsidRDefault="00DD2371" w:rsidP="00DD2371">
            <w:pPr>
              <w:bidi/>
              <w:spacing w:line="400" w:lineRule="exac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كاريكاتير</w:t>
            </w:r>
          </w:p>
        </w:tc>
      </w:tr>
      <w:tr w:rsidR="005B66D2" w:rsidRPr="00D857BB" w14:paraId="7C10D18A" w14:textId="77777777" w:rsidTr="00136E72">
        <w:trPr>
          <w:trHeight w:val="48"/>
        </w:trPr>
        <w:tc>
          <w:tcPr>
            <w:tcW w:w="835" w:type="dxa"/>
            <w:vAlign w:val="center"/>
          </w:tcPr>
          <w:p w14:paraId="58FC2E1C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1367" w:type="dxa"/>
            <w:vAlign w:val="center"/>
          </w:tcPr>
          <w:p w14:paraId="54EBAB0C" w14:textId="46ABB913" w:rsidR="005B66D2" w:rsidRPr="00D857BB" w:rsidRDefault="005B66D2" w:rsidP="00AC12AB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</w:p>
        </w:tc>
        <w:tc>
          <w:tcPr>
            <w:tcW w:w="4633" w:type="dxa"/>
            <w:vAlign w:val="center"/>
          </w:tcPr>
          <w:p w14:paraId="700DCC9D" w14:textId="2B968B59" w:rsidR="005B66D2" w:rsidRPr="00D857BB" w:rsidRDefault="00E20D3A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 w:rsidRPr="00895F02">
              <w:rPr>
                <w:rFonts w:hint="cs"/>
                <w:b/>
                <w:bCs/>
                <w:rtl/>
              </w:rPr>
              <w:t>نمو و تطور اللعب</w:t>
            </w:r>
            <w:r>
              <w:rPr>
                <w:rFonts w:hint="cs"/>
                <w:b/>
                <w:bCs/>
                <w:rtl/>
              </w:rPr>
              <w:t xml:space="preserve"> (مراحل نمو اللعب)</w:t>
            </w:r>
          </w:p>
        </w:tc>
        <w:tc>
          <w:tcPr>
            <w:tcW w:w="2644" w:type="dxa"/>
          </w:tcPr>
          <w:p w14:paraId="4082FC2B" w14:textId="3090E557" w:rsidR="002A2DB9" w:rsidRDefault="002A2DB9" w:rsidP="00473DF5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</w:p>
        </w:tc>
      </w:tr>
      <w:tr w:rsidR="005B66D2" w:rsidRPr="00D857BB" w14:paraId="2B1FBFD8" w14:textId="77777777" w:rsidTr="00136E72">
        <w:trPr>
          <w:trHeight w:val="48"/>
        </w:trPr>
        <w:tc>
          <w:tcPr>
            <w:tcW w:w="835" w:type="dxa"/>
            <w:vAlign w:val="center"/>
          </w:tcPr>
          <w:p w14:paraId="2C4385C2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1367" w:type="dxa"/>
            <w:vAlign w:val="center"/>
          </w:tcPr>
          <w:p w14:paraId="356F293C" w14:textId="10E8A7BB" w:rsidR="00477C3F" w:rsidRPr="00D857BB" w:rsidRDefault="00477C3F" w:rsidP="00D06B42">
            <w:pPr>
              <w:bidi/>
              <w:spacing w:line="400" w:lineRule="exact"/>
              <w:rPr>
                <w:rFonts w:cs="Traditional Arabic"/>
                <w:b/>
                <w:bCs/>
                <w:color w:val="000000"/>
                <w:rtl/>
              </w:rPr>
            </w:pPr>
          </w:p>
        </w:tc>
        <w:tc>
          <w:tcPr>
            <w:tcW w:w="4633" w:type="dxa"/>
            <w:vAlign w:val="center"/>
          </w:tcPr>
          <w:p w14:paraId="048DC0C3" w14:textId="67A3B370" w:rsidR="005B66D2" w:rsidRPr="00D857BB" w:rsidRDefault="00E20D3A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 w:rsidRPr="00895F02">
              <w:rPr>
                <w:rFonts w:hint="cs"/>
                <w:b/>
                <w:bCs/>
                <w:rtl/>
              </w:rPr>
              <w:t>نمو و تطور اللعب</w:t>
            </w:r>
          </w:p>
        </w:tc>
        <w:tc>
          <w:tcPr>
            <w:tcW w:w="2644" w:type="dxa"/>
          </w:tcPr>
          <w:p w14:paraId="4D28A3C6" w14:textId="3DD90797" w:rsidR="009624F1" w:rsidRDefault="009624F1" w:rsidP="00806A66">
            <w:pPr>
              <w:tabs>
                <w:tab w:val="left" w:pos="476"/>
              </w:tabs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</w:p>
        </w:tc>
      </w:tr>
      <w:tr w:rsidR="005B66D2" w:rsidRPr="00D857BB" w14:paraId="6034CE33" w14:textId="77777777" w:rsidTr="00136E72">
        <w:trPr>
          <w:trHeight w:val="48"/>
        </w:trPr>
        <w:tc>
          <w:tcPr>
            <w:tcW w:w="835" w:type="dxa"/>
            <w:vAlign w:val="center"/>
          </w:tcPr>
          <w:p w14:paraId="7C0F7DEF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1367" w:type="dxa"/>
            <w:vAlign w:val="center"/>
          </w:tcPr>
          <w:p w14:paraId="795F2A10" w14:textId="4877733F" w:rsidR="005B66D2" w:rsidRPr="00D857BB" w:rsidRDefault="005B66D2" w:rsidP="00AC12AB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</w:p>
        </w:tc>
        <w:tc>
          <w:tcPr>
            <w:tcW w:w="4633" w:type="dxa"/>
            <w:vAlign w:val="center"/>
          </w:tcPr>
          <w:p w14:paraId="52DDABE9" w14:textId="69E73762" w:rsidR="005B66D2" w:rsidRPr="00D857BB" w:rsidRDefault="0097164C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اختبار فصلي</w:t>
            </w:r>
          </w:p>
        </w:tc>
        <w:tc>
          <w:tcPr>
            <w:tcW w:w="2644" w:type="dxa"/>
          </w:tcPr>
          <w:p w14:paraId="1D18EC7A" w14:textId="77777777" w:rsidR="002A2DB9" w:rsidRDefault="004D4646" w:rsidP="00806A66">
            <w:pPr>
              <w:tabs>
                <w:tab w:val="left" w:pos="476"/>
              </w:tabs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تطبيقات (رسوم)</w:t>
            </w:r>
          </w:p>
        </w:tc>
      </w:tr>
      <w:tr w:rsidR="005B66D2" w:rsidRPr="00D857BB" w14:paraId="3487295A" w14:textId="77777777" w:rsidTr="00136E72">
        <w:trPr>
          <w:trHeight w:val="48"/>
        </w:trPr>
        <w:tc>
          <w:tcPr>
            <w:tcW w:w="835" w:type="dxa"/>
            <w:vAlign w:val="center"/>
          </w:tcPr>
          <w:p w14:paraId="64D7581C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1367" w:type="dxa"/>
            <w:vAlign w:val="center"/>
          </w:tcPr>
          <w:p w14:paraId="345C255B" w14:textId="298D0836" w:rsidR="005B66D2" w:rsidRPr="00D857BB" w:rsidRDefault="005B66D2" w:rsidP="00AC12AB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</w:p>
        </w:tc>
        <w:tc>
          <w:tcPr>
            <w:tcW w:w="4633" w:type="dxa"/>
            <w:vAlign w:val="center"/>
          </w:tcPr>
          <w:p w14:paraId="4E11DF36" w14:textId="0F426AD6" w:rsidR="004C587B" w:rsidRDefault="0097164C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rtl/>
              </w:rPr>
              <w:t>اللعب وقياس النمو</w:t>
            </w:r>
          </w:p>
          <w:p w14:paraId="1EACFB94" w14:textId="0898869A" w:rsidR="005B66D2" w:rsidRPr="00D857BB" w:rsidRDefault="009E258D" w:rsidP="0097164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2644" w:type="dxa"/>
          </w:tcPr>
          <w:p w14:paraId="6D3C11E3" w14:textId="1031B30E" w:rsidR="005B66D2" w:rsidRPr="00D857BB" w:rsidRDefault="00CB3E43" w:rsidP="00806A66">
            <w:pPr>
              <w:bidi/>
              <w:spacing w:line="400" w:lineRule="exact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 xml:space="preserve">تطبيق الاستمارة + عرض فلم </w:t>
            </w:r>
          </w:p>
        </w:tc>
      </w:tr>
      <w:tr w:rsidR="005B66D2" w:rsidRPr="00D857BB" w14:paraId="13149753" w14:textId="77777777" w:rsidTr="00136E72">
        <w:trPr>
          <w:trHeight w:val="48"/>
        </w:trPr>
        <w:tc>
          <w:tcPr>
            <w:tcW w:w="835" w:type="dxa"/>
            <w:vAlign w:val="center"/>
          </w:tcPr>
          <w:p w14:paraId="404A2D26" w14:textId="77777777" w:rsidR="005B66D2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1367" w:type="dxa"/>
            <w:vAlign w:val="center"/>
          </w:tcPr>
          <w:p w14:paraId="01790570" w14:textId="428541CD" w:rsidR="005B66D2" w:rsidRPr="00D857BB" w:rsidRDefault="005B66D2" w:rsidP="00AC12AB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</w:p>
        </w:tc>
        <w:tc>
          <w:tcPr>
            <w:tcW w:w="4633" w:type="dxa"/>
            <w:vAlign w:val="center"/>
          </w:tcPr>
          <w:p w14:paraId="3985E0DD" w14:textId="7BDF3C5B" w:rsidR="00647176" w:rsidRDefault="00647176" w:rsidP="0064717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</w:p>
          <w:p w14:paraId="1AD2466C" w14:textId="0E954345" w:rsidR="005B66D2" w:rsidRDefault="0097164C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rtl/>
              </w:rPr>
              <w:t>اللعب وقياس النمو</w:t>
            </w:r>
          </w:p>
        </w:tc>
        <w:tc>
          <w:tcPr>
            <w:tcW w:w="2644" w:type="dxa"/>
          </w:tcPr>
          <w:p w14:paraId="477FF631" w14:textId="123D5BEC" w:rsidR="00D90F21" w:rsidRPr="00AC1D17" w:rsidRDefault="00CB3E43" w:rsidP="003A7C0E">
            <w:pPr>
              <w:bidi/>
              <w:ind w:firstLine="720"/>
              <w:rPr>
                <w:rFonts w:cs="Traditional Arabic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تطبيق الزيارة الميدانية</w:t>
            </w:r>
          </w:p>
        </w:tc>
      </w:tr>
      <w:tr w:rsidR="005B66D2" w:rsidRPr="00D857BB" w14:paraId="692FEE66" w14:textId="77777777" w:rsidTr="00136E72">
        <w:trPr>
          <w:trHeight w:val="48"/>
        </w:trPr>
        <w:tc>
          <w:tcPr>
            <w:tcW w:w="835" w:type="dxa"/>
            <w:vAlign w:val="center"/>
          </w:tcPr>
          <w:p w14:paraId="17FDFAF6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1367" w:type="dxa"/>
            <w:vAlign w:val="center"/>
          </w:tcPr>
          <w:p w14:paraId="34E311A4" w14:textId="0D3A1A7C" w:rsidR="005B66D2" w:rsidRPr="00D857BB" w:rsidRDefault="005B66D2" w:rsidP="00AC12AB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</w:p>
        </w:tc>
        <w:tc>
          <w:tcPr>
            <w:tcW w:w="4633" w:type="dxa"/>
            <w:vAlign w:val="center"/>
          </w:tcPr>
          <w:p w14:paraId="5FFABE0F" w14:textId="0DA03142" w:rsidR="004C587B" w:rsidRPr="00D857BB" w:rsidRDefault="0097164C" w:rsidP="00895F0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اللعب الشعبي ( تطبيق لعبة)</w:t>
            </w:r>
          </w:p>
        </w:tc>
        <w:tc>
          <w:tcPr>
            <w:tcW w:w="2644" w:type="dxa"/>
          </w:tcPr>
          <w:p w14:paraId="315A1DA4" w14:textId="221341CA" w:rsidR="005B66D2" w:rsidRDefault="00CB3E43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تقديم عرض (بوربوينت) عن اللعب الشعبي مع تطبيقها داخل المحاضرة</w:t>
            </w:r>
          </w:p>
        </w:tc>
      </w:tr>
      <w:tr w:rsidR="005B66D2" w:rsidRPr="00D857BB" w14:paraId="483C5893" w14:textId="77777777" w:rsidTr="00136E72">
        <w:trPr>
          <w:trHeight w:val="48"/>
        </w:trPr>
        <w:tc>
          <w:tcPr>
            <w:tcW w:w="835" w:type="dxa"/>
            <w:vAlign w:val="center"/>
          </w:tcPr>
          <w:p w14:paraId="6ED9A661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1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367" w:type="dxa"/>
            <w:vAlign w:val="center"/>
          </w:tcPr>
          <w:p w14:paraId="2ED0C396" w14:textId="49AAC515" w:rsidR="00477C3F" w:rsidRPr="00D857BB" w:rsidRDefault="00477C3F" w:rsidP="00D06B42">
            <w:pPr>
              <w:bidi/>
              <w:spacing w:line="400" w:lineRule="exact"/>
              <w:rPr>
                <w:rFonts w:cs="Traditional Arabic"/>
                <w:b/>
                <w:bCs/>
                <w:color w:val="000000"/>
                <w:rtl/>
              </w:rPr>
            </w:pPr>
          </w:p>
        </w:tc>
        <w:tc>
          <w:tcPr>
            <w:tcW w:w="4633" w:type="dxa"/>
            <w:vAlign w:val="center"/>
          </w:tcPr>
          <w:p w14:paraId="19EC1E25" w14:textId="6A3B07C1" w:rsidR="005B66D2" w:rsidRPr="00D857BB" w:rsidRDefault="0097164C" w:rsidP="00E20D3A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 w:rsidRPr="0097164C">
              <w:rPr>
                <w:rFonts w:cs="Traditional Arabic" w:hint="cs"/>
                <w:b/>
                <w:bCs/>
                <w:color w:val="000000"/>
                <w:rtl/>
              </w:rPr>
              <w:t xml:space="preserve">ادوار المعلمة و </w:t>
            </w:r>
            <w:r w:rsidR="00E20D3A" w:rsidRPr="0097164C">
              <w:rPr>
                <w:rFonts w:cs="Traditional Arabic" w:hint="cs"/>
                <w:b/>
                <w:bCs/>
                <w:color w:val="000000"/>
                <w:rtl/>
              </w:rPr>
              <w:t>مسؤولياته</w:t>
            </w:r>
            <w:r w:rsidR="00E20D3A" w:rsidRPr="0097164C">
              <w:rPr>
                <w:rFonts w:cs="Traditional Arabic" w:hint="eastAsia"/>
                <w:b/>
                <w:bCs/>
                <w:color w:val="000000"/>
                <w:rtl/>
              </w:rPr>
              <w:t>ا</w:t>
            </w:r>
            <w:r w:rsidRPr="0097164C">
              <w:rPr>
                <w:rFonts w:cs="Traditional Arabic" w:hint="cs"/>
                <w:b/>
                <w:bCs/>
                <w:color w:val="000000"/>
                <w:rtl/>
              </w:rPr>
              <w:t xml:space="preserve"> </w:t>
            </w:r>
            <w:r w:rsidR="00E20D3A" w:rsidRPr="0097164C">
              <w:rPr>
                <w:rFonts w:cs="Traditional Arabic" w:hint="cs"/>
                <w:b/>
                <w:bCs/>
                <w:color w:val="000000"/>
                <w:rtl/>
              </w:rPr>
              <w:t>في</w:t>
            </w:r>
            <w:r w:rsidRPr="0097164C">
              <w:rPr>
                <w:rFonts w:cs="Traditional Arabic" w:hint="cs"/>
                <w:b/>
                <w:bCs/>
                <w:color w:val="000000"/>
                <w:rtl/>
              </w:rPr>
              <w:t xml:space="preserve"> اثراء اللعب </w:t>
            </w:r>
            <w:r w:rsidR="00E20D3A">
              <w:rPr>
                <w:rFonts w:cs="Traditional Arabic" w:hint="cs"/>
                <w:b/>
                <w:bCs/>
                <w:color w:val="000000"/>
                <w:rtl/>
              </w:rPr>
              <w:t xml:space="preserve"> (توفير وتفعيل خامات اللعب)</w:t>
            </w:r>
          </w:p>
        </w:tc>
        <w:tc>
          <w:tcPr>
            <w:tcW w:w="2644" w:type="dxa"/>
          </w:tcPr>
          <w:p w14:paraId="124D4451" w14:textId="7851ED57" w:rsidR="004D4646" w:rsidRDefault="00CB3E43" w:rsidP="00CB3E43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 xml:space="preserve">ورشة عمل باستخدام الخامات </w:t>
            </w:r>
          </w:p>
          <w:p w14:paraId="394286DB" w14:textId="0F8EFE13" w:rsidR="005B66D2" w:rsidRDefault="005B66D2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</w:p>
        </w:tc>
      </w:tr>
      <w:tr w:rsidR="005B66D2" w:rsidRPr="00D857BB" w14:paraId="1BD0C077" w14:textId="77777777" w:rsidTr="00136E72">
        <w:trPr>
          <w:trHeight w:val="48"/>
        </w:trPr>
        <w:tc>
          <w:tcPr>
            <w:tcW w:w="835" w:type="dxa"/>
            <w:vAlign w:val="center"/>
          </w:tcPr>
          <w:p w14:paraId="4E1ED126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lastRenderedPageBreak/>
              <w:t>1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367" w:type="dxa"/>
            <w:vAlign w:val="center"/>
          </w:tcPr>
          <w:p w14:paraId="0F4A7F2A" w14:textId="35343E6E" w:rsidR="00477C3F" w:rsidRPr="00D857BB" w:rsidRDefault="00477C3F" w:rsidP="00AC12AB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</w:p>
        </w:tc>
        <w:tc>
          <w:tcPr>
            <w:tcW w:w="4633" w:type="dxa"/>
            <w:vAlign w:val="center"/>
          </w:tcPr>
          <w:p w14:paraId="37FD385D" w14:textId="6F0821E7" w:rsidR="005B66D2" w:rsidRPr="00D857BB" w:rsidRDefault="000975D6" w:rsidP="000975D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لعب الأطفال ذوي الاحتياجات الخاصة و</w:t>
            </w:r>
            <w:r w:rsidR="00473DF5">
              <w:rPr>
                <w:rFonts w:cs="Traditional Arabic" w:hint="cs"/>
                <w:b/>
                <w:bCs/>
                <w:color w:val="000000"/>
                <w:rtl/>
              </w:rPr>
              <w:t xml:space="preserve">العلاج النفسي </w:t>
            </w:r>
            <w:r w:rsidR="00647176">
              <w:rPr>
                <w:rFonts w:cs="Traditional Arabic" w:hint="cs"/>
                <w:b/>
                <w:bCs/>
                <w:color w:val="000000"/>
                <w:rtl/>
              </w:rPr>
              <w:t xml:space="preserve"> باللعب</w:t>
            </w:r>
            <w:r w:rsidR="00647176" w:rsidRPr="00D857BB">
              <w:rPr>
                <w:rFonts w:cs="Traditional Arabic" w:hint="cs"/>
                <w:b/>
                <w:bCs/>
                <w:color w:val="000000"/>
                <w:rtl/>
              </w:rPr>
              <w:t xml:space="preserve">   </w:t>
            </w:r>
          </w:p>
        </w:tc>
        <w:tc>
          <w:tcPr>
            <w:tcW w:w="2644" w:type="dxa"/>
          </w:tcPr>
          <w:p w14:paraId="086813EB" w14:textId="45D20361" w:rsidR="005B66D2" w:rsidRPr="00D857BB" w:rsidRDefault="005B66D2" w:rsidP="00806A66">
            <w:pPr>
              <w:tabs>
                <w:tab w:val="left" w:pos="1711"/>
              </w:tabs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</w:p>
        </w:tc>
      </w:tr>
      <w:tr w:rsidR="005B66D2" w:rsidRPr="00D857BB" w14:paraId="159AF49C" w14:textId="77777777" w:rsidTr="00AC12AB">
        <w:trPr>
          <w:trHeight w:val="1002"/>
        </w:trPr>
        <w:tc>
          <w:tcPr>
            <w:tcW w:w="835" w:type="dxa"/>
            <w:vAlign w:val="center"/>
          </w:tcPr>
          <w:p w14:paraId="32746182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1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367" w:type="dxa"/>
            <w:vAlign w:val="center"/>
          </w:tcPr>
          <w:p w14:paraId="35CD8E9F" w14:textId="304BDA14" w:rsidR="00477C3F" w:rsidRPr="00D857BB" w:rsidRDefault="00477C3F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</w:p>
        </w:tc>
        <w:tc>
          <w:tcPr>
            <w:tcW w:w="4633" w:type="dxa"/>
            <w:vAlign w:val="center"/>
          </w:tcPr>
          <w:p w14:paraId="29E52DCC" w14:textId="4C3D0EB2" w:rsidR="005B66D2" w:rsidRPr="00D8093B" w:rsidRDefault="000975D6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 xml:space="preserve">المنهج المرتكز على اللعب </w:t>
            </w:r>
            <w:r w:rsidR="00CF2905">
              <w:rPr>
                <w:rFonts w:cs="Traditional Arabic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2644" w:type="dxa"/>
          </w:tcPr>
          <w:p w14:paraId="581AC240" w14:textId="168D4D0F" w:rsidR="00CB3E43" w:rsidRDefault="00CB3E43" w:rsidP="00CB3E43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</w:p>
        </w:tc>
      </w:tr>
      <w:tr w:rsidR="005B66D2" w:rsidRPr="00D857BB" w14:paraId="2DC9AE6B" w14:textId="77777777" w:rsidTr="00136E72">
        <w:trPr>
          <w:trHeight w:val="575"/>
        </w:trPr>
        <w:tc>
          <w:tcPr>
            <w:tcW w:w="835" w:type="dxa"/>
            <w:vAlign w:val="center"/>
          </w:tcPr>
          <w:p w14:paraId="74A6B29A" w14:textId="3A0B0F11" w:rsidR="005B66D2" w:rsidRPr="00D857BB" w:rsidRDefault="005B66D2" w:rsidP="00473DF5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1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367" w:type="dxa"/>
            <w:vAlign w:val="center"/>
          </w:tcPr>
          <w:p w14:paraId="3A1EA50C" w14:textId="68F9FC1E" w:rsidR="00477C3F" w:rsidRPr="00D857BB" w:rsidRDefault="00477C3F" w:rsidP="00473DF5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</w:p>
        </w:tc>
        <w:tc>
          <w:tcPr>
            <w:tcW w:w="4633" w:type="dxa"/>
            <w:vAlign w:val="center"/>
          </w:tcPr>
          <w:p w14:paraId="44AE94CD" w14:textId="47123B1E" w:rsidR="005B66D2" w:rsidRPr="005435F7" w:rsidRDefault="00C22882" w:rsidP="00473DF5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 xml:space="preserve">بداية الاختبارات </w:t>
            </w:r>
            <w:r w:rsidR="00BD11F0">
              <w:rPr>
                <w:rFonts w:cs="Traditional Arabic" w:hint="cs"/>
                <w:b/>
                <w:bCs/>
                <w:color w:val="000000"/>
                <w:rtl/>
              </w:rPr>
              <w:t>النهائية</w:t>
            </w:r>
          </w:p>
        </w:tc>
        <w:tc>
          <w:tcPr>
            <w:tcW w:w="2644" w:type="dxa"/>
          </w:tcPr>
          <w:p w14:paraId="788F5556" w14:textId="77777777" w:rsidR="005B66D2" w:rsidRDefault="005B66D2" w:rsidP="00473DF5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</w:p>
        </w:tc>
      </w:tr>
    </w:tbl>
    <w:p w14:paraId="3B0148A4" w14:textId="77777777" w:rsidR="00C22882" w:rsidRDefault="00C22882" w:rsidP="00473DF5">
      <w:pPr>
        <w:bidi/>
        <w:spacing w:line="480" w:lineRule="auto"/>
        <w:rPr>
          <w:b/>
          <w:bCs/>
          <w:u w:val="single"/>
          <w:rtl/>
        </w:rPr>
      </w:pPr>
    </w:p>
    <w:p w14:paraId="08C292B5" w14:textId="77777777" w:rsidR="00D4695D" w:rsidRDefault="00D4695D" w:rsidP="00AC12AB">
      <w:pPr>
        <w:bidi/>
        <w:spacing w:line="480" w:lineRule="auto"/>
        <w:rPr>
          <w:b/>
          <w:bCs/>
          <w:u w:val="single"/>
          <w:rtl/>
        </w:rPr>
      </w:pPr>
    </w:p>
    <w:p w14:paraId="2B82D7B0" w14:textId="77777777" w:rsidR="00D4695D" w:rsidRDefault="00D4695D" w:rsidP="00D4695D">
      <w:pPr>
        <w:bidi/>
        <w:spacing w:line="480" w:lineRule="auto"/>
        <w:rPr>
          <w:b/>
          <w:bCs/>
          <w:u w:val="single"/>
          <w:rtl/>
        </w:rPr>
      </w:pPr>
    </w:p>
    <w:p w14:paraId="2F8F67B6" w14:textId="77777777" w:rsidR="00D4695D" w:rsidRDefault="00D4695D" w:rsidP="00D4695D">
      <w:pPr>
        <w:bidi/>
        <w:spacing w:line="480" w:lineRule="auto"/>
        <w:rPr>
          <w:b/>
          <w:bCs/>
          <w:u w:val="single"/>
          <w:rtl/>
        </w:rPr>
      </w:pPr>
    </w:p>
    <w:p w14:paraId="7EF4038E" w14:textId="127CB456" w:rsidR="00E73D6A" w:rsidRPr="00AC12AB" w:rsidRDefault="008C3097" w:rsidP="00D4695D">
      <w:pPr>
        <w:bidi/>
        <w:spacing w:line="480" w:lineRule="auto"/>
        <w:rPr>
          <w:b/>
          <w:bCs/>
          <w:u w:val="single"/>
          <w:rtl/>
        </w:rPr>
      </w:pPr>
      <w:r w:rsidRPr="005D2F95">
        <w:rPr>
          <w:rFonts w:hint="cs"/>
          <w:b/>
          <w:bCs/>
          <w:u w:val="single"/>
          <w:rtl/>
        </w:rPr>
        <w:t>المراجع</w:t>
      </w:r>
      <w:r w:rsidR="005D2F95" w:rsidRPr="005D2F95">
        <w:rPr>
          <w:rFonts w:hint="cs"/>
          <w:b/>
          <w:bCs/>
          <w:u w:val="single"/>
          <w:rtl/>
        </w:rPr>
        <w:t xml:space="preserve"> </w:t>
      </w:r>
      <w:r w:rsidR="00AC12AB">
        <w:rPr>
          <w:rFonts w:hint="cs"/>
          <w:b/>
          <w:bCs/>
          <w:u w:val="single"/>
          <w:rtl/>
        </w:rPr>
        <w:t xml:space="preserve"> :</w:t>
      </w:r>
    </w:p>
    <w:p w14:paraId="740DAB7C" w14:textId="77777777" w:rsidR="00AC12AB" w:rsidRDefault="00AC12AB" w:rsidP="00AC12AB">
      <w:pPr>
        <w:pStyle w:val="BodyText3"/>
        <w:numPr>
          <w:ilvl w:val="0"/>
          <w:numId w:val="11"/>
        </w:numPr>
        <w:bidi/>
        <w:spacing w:after="0"/>
        <w:jc w:val="both"/>
        <w:rPr>
          <w:rFonts w:cs="Traditional Arabic"/>
          <w:b/>
          <w:bCs/>
          <w:color w:val="000000"/>
          <w:sz w:val="24"/>
          <w:szCs w:val="24"/>
          <w:lang w:val="en-US"/>
        </w:rPr>
      </w:pPr>
      <w:r w:rsidRPr="00AC12AB">
        <w:rPr>
          <w:rFonts w:cs="Traditional Arabic" w:hint="cs"/>
          <w:b/>
          <w:bCs/>
          <w:color w:val="000000"/>
          <w:sz w:val="24"/>
          <w:szCs w:val="24"/>
          <w:rtl/>
          <w:lang w:val="en-US"/>
        </w:rPr>
        <w:t xml:space="preserve">عزة خليل  (2011 ) : علم نفس اللعب فى الطفولة المبكرة . دار الفكر العربى </w:t>
      </w:r>
    </w:p>
    <w:p w14:paraId="5AFE23D3" w14:textId="62B1340F" w:rsidR="00AC12AB" w:rsidRPr="00AC12AB" w:rsidRDefault="00AC12AB" w:rsidP="00AC12AB">
      <w:pPr>
        <w:pStyle w:val="BodyText3"/>
        <w:numPr>
          <w:ilvl w:val="0"/>
          <w:numId w:val="11"/>
        </w:numPr>
        <w:bidi/>
        <w:spacing w:after="0"/>
        <w:jc w:val="both"/>
        <w:rPr>
          <w:rFonts w:cs="Traditional Arabic"/>
          <w:b/>
          <w:bCs/>
          <w:color w:val="000000"/>
          <w:sz w:val="24"/>
          <w:szCs w:val="24"/>
          <w:lang w:val="en-US"/>
        </w:rPr>
      </w:pPr>
      <w:r w:rsidRPr="00AC12AB">
        <w:rPr>
          <w:rFonts w:cs="Traditional Arabic"/>
          <w:b/>
          <w:bCs/>
          <w:color w:val="000000"/>
          <w:sz w:val="24"/>
          <w:szCs w:val="24"/>
          <w:rtl/>
          <w:lang w:val="en-US"/>
        </w:rPr>
        <w:t>حنان العناني (200</w:t>
      </w:r>
      <w:r w:rsidRPr="00AC12AB">
        <w:rPr>
          <w:rFonts w:cs="Traditional Arabic" w:hint="cs"/>
          <w:b/>
          <w:bCs/>
          <w:color w:val="000000"/>
          <w:sz w:val="24"/>
          <w:szCs w:val="24"/>
          <w:rtl/>
          <w:lang w:val="en-US"/>
        </w:rPr>
        <w:t>9</w:t>
      </w:r>
      <w:r w:rsidRPr="00AC12AB">
        <w:rPr>
          <w:rFonts w:cs="Traditional Arabic"/>
          <w:b/>
          <w:bCs/>
          <w:color w:val="000000"/>
          <w:sz w:val="24"/>
          <w:szCs w:val="24"/>
          <w:rtl/>
          <w:lang w:val="en-US"/>
        </w:rPr>
        <w:t>) ، اللعب عند الأطفال</w:t>
      </w:r>
      <w:r w:rsidRPr="00AC12AB">
        <w:rPr>
          <w:rFonts w:cs="Traditional Arabic" w:hint="cs"/>
          <w:b/>
          <w:bCs/>
          <w:color w:val="000000"/>
          <w:sz w:val="24"/>
          <w:szCs w:val="24"/>
          <w:rtl/>
          <w:lang w:val="en-US"/>
        </w:rPr>
        <w:t xml:space="preserve"> </w:t>
      </w:r>
      <w:r w:rsidRPr="00AC12AB">
        <w:rPr>
          <w:rFonts w:cs="Traditional Arabic"/>
          <w:b/>
          <w:bCs/>
          <w:color w:val="000000"/>
          <w:sz w:val="24"/>
          <w:szCs w:val="24"/>
          <w:rtl/>
          <w:lang w:val="en-US"/>
        </w:rPr>
        <w:t xml:space="preserve"> </w:t>
      </w:r>
      <w:r w:rsidRPr="00AC12AB">
        <w:rPr>
          <w:rFonts w:cs="Traditional Arabic" w:hint="cs"/>
          <w:b/>
          <w:bCs/>
          <w:color w:val="000000"/>
          <w:sz w:val="24"/>
          <w:szCs w:val="24"/>
          <w:rtl/>
          <w:lang w:val="en-US"/>
        </w:rPr>
        <w:t>(الأسس النظرية والتطبيقية) (مرجع اساسي 2)</w:t>
      </w:r>
    </w:p>
    <w:p w14:paraId="5B8BFEC0" w14:textId="5C28BDA7" w:rsidR="00AC12AB" w:rsidRPr="009A4E88" w:rsidRDefault="00AC12AB" w:rsidP="009A4E88">
      <w:pPr>
        <w:pStyle w:val="ListParagraph"/>
        <w:numPr>
          <w:ilvl w:val="0"/>
          <w:numId w:val="11"/>
        </w:numPr>
        <w:bidi/>
        <w:spacing w:line="480" w:lineRule="auto"/>
        <w:rPr>
          <w:rFonts w:cs="Traditional Arabic"/>
          <w:b/>
          <w:bCs/>
          <w:color w:val="000000"/>
          <w:rtl/>
        </w:rPr>
      </w:pPr>
      <w:r w:rsidRPr="00E73D6A">
        <w:rPr>
          <w:rFonts w:cs="Traditional Arabic"/>
          <w:b/>
          <w:bCs/>
          <w:color w:val="000000"/>
          <w:rtl/>
        </w:rPr>
        <w:t>محمد الصوالحة (2004) ،علم نفس اللعب .</w:t>
      </w:r>
      <w:r>
        <w:rPr>
          <w:rFonts w:cs="Traditional Arabic" w:hint="cs"/>
          <w:b/>
          <w:bCs/>
          <w:color w:val="000000"/>
          <w:rtl/>
        </w:rPr>
        <w:t>(</w:t>
      </w:r>
      <w:r w:rsidRPr="00D96F12">
        <w:rPr>
          <w:rFonts w:cs="Traditional Arabic" w:hint="cs"/>
          <w:b/>
          <w:bCs/>
          <w:color w:val="000000"/>
          <w:rtl/>
        </w:rPr>
        <w:t xml:space="preserve"> </w:t>
      </w:r>
      <w:r>
        <w:rPr>
          <w:rFonts w:cs="Traditional Arabic" w:hint="cs"/>
          <w:b/>
          <w:bCs/>
          <w:color w:val="000000"/>
          <w:rtl/>
        </w:rPr>
        <w:t>مرجع اساسي 3)</w:t>
      </w:r>
    </w:p>
    <w:p w14:paraId="1ADA0108" w14:textId="77777777" w:rsidR="00451B4E" w:rsidRDefault="005D2F95" w:rsidP="00473DF5">
      <w:pPr>
        <w:bidi/>
        <w:spacing w:line="480" w:lineRule="auto"/>
        <w:rPr>
          <w:b/>
          <w:bCs/>
          <w:u w:val="single"/>
          <w:rtl/>
        </w:rPr>
      </w:pPr>
      <w:r w:rsidRPr="005D2F95">
        <w:rPr>
          <w:rFonts w:hint="cs"/>
          <w:b/>
          <w:bCs/>
          <w:u w:val="single"/>
          <w:rtl/>
        </w:rPr>
        <w:t>المتطلبات وتوزيع الدرجات</w:t>
      </w:r>
      <w:r w:rsidR="00520B4D" w:rsidRPr="005D2F95">
        <w:rPr>
          <w:b/>
          <w:bCs/>
          <w:u w:val="single"/>
          <w:rtl/>
        </w:rPr>
        <w:t xml:space="preserve"> : </w:t>
      </w:r>
    </w:p>
    <w:p w14:paraId="46D4D108" w14:textId="3D9F1C93" w:rsidR="00AB4162" w:rsidRPr="00473DF5" w:rsidRDefault="006E7DD5" w:rsidP="00CF2905">
      <w:pPr>
        <w:pStyle w:val="ListParagraph"/>
        <w:numPr>
          <w:ilvl w:val="0"/>
          <w:numId w:val="14"/>
        </w:numPr>
        <w:bidi/>
        <w:spacing w:line="480" w:lineRule="auto"/>
        <w:rPr>
          <w:b/>
          <w:bCs/>
          <w:u w:val="single"/>
        </w:rPr>
      </w:pPr>
      <w:r>
        <w:rPr>
          <w:rFonts w:ascii="Traditional Arabic" w:hAnsi="Traditional Arabic" w:cs="Traditional Arabic" w:hint="cs"/>
          <w:b/>
          <w:bCs/>
          <w:rtl/>
        </w:rPr>
        <w:t>مشاركات ف</w:t>
      </w:r>
      <w:r w:rsidR="00AC12AB">
        <w:rPr>
          <w:rFonts w:ascii="Traditional Arabic" w:hAnsi="Traditional Arabic" w:cs="Traditional Arabic" w:hint="cs"/>
          <w:b/>
          <w:bCs/>
          <w:rtl/>
        </w:rPr>
        <w:t>ع</w:t>
      </w:r>
      <w:r>
        <w:rPr>
          <w:rFonts w:ascii="Traditional Arabic" w:hAnsi="Traditional Arabic" w:cs="Traditional Arabic" w:hint="cs"/>
          <w:b/>
          <w:bCs/>
          <w:rtl/>
        </w:rPr>
        <w:t>ا</w:t>
      </w:r>
      <w:r w:rsidR="00AC12AB">
        <w:rPr>
          <w:rFonts w:ascii="Traditional Arabic" w:hAnsi="Traditional Arabic" w:cs="Traditional Arabic" w:hint="cs"/>
          <w:b/>
          <w:bCs/>
          <w:rtl/>
        </w:rPr>
        <w:t>لة</w:t>
      </w:r>
      <w:r w:rsidR="003A7C0E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024FF4">
        <w:rPr>
          <w:rFonts w:ascii="Traditional Arabic" w:hAnsi="Traditional Arabic" w:cs="Traditional Arabic" w:hint="cs"/>
          <w:b/>
          <w:bCs/>
          <w:rtl/>
        </w:rPr>
        <w:t>:</w:t>
      </w:r>
      <w:r w:rsidR="000C32AB" w:rsidRPr="00D8093B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CF2905">
        <w:rPr>
          <w:rFonts w:ascii="Traditional Arabic" w:hAnsi="Traditional Arabic" w:cs="Traditional Arabic" w:hint="cs"/>
          <w:b/>
          <w:bCs/>
          <w:rtl/>
        </w:rPr>
        <w:t>٢٠</w:t>
      </w:r>
      <w:r w:rsidR="00AC12AB">
        <w:rPr>
          <w:rFonts w:ascii="Traditional Arabic" w:hAnsi="Traditional Arabic" w:cs="Traditional Arabic" w:hint="cs"/>
          <w:b/>
          <w:bCs/>
          <w:rtl/>
        </w:rPr>
        <w:t xml:space="preserve"> درجة</w:t>
      </w:r>
    </w:p>
    <w:p w14:paraId="2F48A7DF" w14:textId="2C253F8D" w:rsidR="00D90F21" w:rsidRPr="00473DF5" w:rsidRDefault="00B84D4C" w:rsidP="00AC12AB">
      <w:pPr>
        <w:pStyle w:val="ListParagraph"/>
        <w:numPr>
          <w:ilvl w:val="0"/>
          <w:numId w:val="10"/>
        </w:numPr>
        <w:bidi/>
        <w:spacing w:line="480" w:lineRule="auto"/>
        <w:rPr>
          <w:rFonts w:ascii="Traditional Arabic" w:hAnsi="Traditional Arabic" w:cs="Traditional Arabic"/>
          <w:b/>
          <w:bCs/>
        </w:rPr>
      </w:pPr>
      <w:r>
        <w:rPr>
          <w:rFonts w:ascii="Traditional Arabic" w:hAnsi="Traditional Arabic" w:cs="Traditional Arabic" w:hint="cs"/>
          <w:b/>
          <w:bCs/>
          <w:rtl/>
        </w:rPr>
        <w:t>تطبيق</w:t>
      </w:r>
      <w:r w:rsidR="00473DF5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AC12AB">
        <w:rPr>
          <w:rFonts w:ascii="Traditional Arabic" w:hAnsi="Traditional Arabic" w:cs="Traditional Arabic" w:hint="cs"/>
          <w:b/>
          <w:bCs/>
          <w:rtl/>
        </w:rPr>
        <w:t>عملية</w:t>
      </w:r>
      <w:r w:rsidR="00024FF4">
        <w:rPr>
          <w:rFonts w:ascii="Traditional Arabic" w:hAnsi="Traditional Arabic" w:cs="Traditional Arabic" w:hint="cs"/>
          <w:b/>
          <w:bCs/>
          <w:rtl/>
        </w:rPr>
        <w:t xml:space="preserve"> : </w:t>
      </w:r>
      <w:r w:rsidR="00AC12AB">
        <w:rPr>
          <w:rFonts w:ascii="Traditional Arabic" w:hAnsi="Traditional Arabic" w:cs="Traditional Arabic" w:hint="cs"/>
          <w:b/>
          <w:bCs/>
          <w:rtl/>
        </w:rPr>
        <w:t>٢٠</w:t>
      </w:r>
      <w:r w:rsidR="006E7DD5">
        <w:rPr>
          <w:rFonts w:ascii="Traditional Arabic" w:hAnsi="Traditional Arabic" w:cs="Traditional Arabic" w:hint="cs"/>
          <w:b/>
          <w:bCs/>
          <w:rtl/>
        </w:rPr>
        <w:t xml:space="preserve"> درجة</w:t>
      </w:r>
      <w:r w:rsidR="009624F1">
        <w:rPr>
          <w:rFonts w:ascii="Traditional Arabic" w:hAnsi="Traditional Arabic" w:cs="Traditional Arabic" w:hint="cs"/>
          <w:b/>
          <w:bCs/>
          <w:rtl/>
        </w:rPr>
        <w:t xml:space="preserve"> (</w:t>
      </w:r>
      <w:r w:rsidR="00D4695D">
        <w:rPr>
          <w:rFonts w:ascii="Traditional Arabic" w:hAnsi="Traditional Arabic" w:cs="Traditional Arabic" w:hint="cs"/>
          <w:b/>
          <w:bCs/>
          <w:rtl/>
        </w:rPr>
        <w:t xml:space="preserve">زيارة ميدانية لاحدى </w:t>
      </w:r>
      <w:r w:rsidR="00AC12AB">
        <w:rPr>
          <w:rFonts w:ascii="Traditional Arabic" w:hAnsi="Traditional Arabic" w:cs="Traditional Arabic" w:hint="cs"/>
          <w:b/>
          <w:bCs/>
          <w:rtl/>
        </w:rPr>
        <w:t>الروضات</w:t>
      </w:r>
      <w:r w:rsidR="009624F1">
        <w:rPr>
          <w:rFonts w:ascii="Traditional Arabic" w:hAnsi="Traditional Arabic" w:cs="Traditional Arabic" w:hint="cs"/>
          <w:b/>
          <w:bCs/>
          <w:rtl/>
        </w:rPr>
        <w:t>)</w:t>
      </w:r>
    </w:p>
    <w:p w14:paraId="115CDC5F" w14:textId="2C03E0D6" w:rsidR="00E606D9" w:rsidRPr="00D96F12" w:rsidRDefault="00BD553A" w:rsidP="00CF2905">
      <w:pPr>
        <w:pStyle w:val="ListParagraph"/>
        <w:numPr>
          <w:ilvl w:val="0"/>
          <w:numId w:val="10"/>
        </w:numPr>
        <w:bidi/>
        <w:spacing w:line="480" w:lineRule="auto"/>
        <w:rPr>
          <w:rFonts w:ascii="Traditional Arabic" w:hAnsi="Traditional Arabic" w:cs="Traditional Arabic"/>
          <w:b/>
          <w:bCs/>
        </w:rPr>
      </w:pPr>
      <w:r w:rsidRPr="00D96F12">
        <w:rPr>
          <w:rFonts w:ascii="Traditional Arabic" w:hAnsi="Traditional Arabic" w:cs="Traditional Arabic"/>
          <w:b/>
          <w:bCs/>
          <w:rtl/>
        </w:rPr>
        <w:t xml:space="preserve">اختبار فصلي </w:t>
      </w:r>
      <w:r w:rsidR="00451B4E" w:rsidRPr="00D96F12">
        <w:rPr>
          <w:rFonts w:ascii="Traditional Arabic" w:hAnsi="Traditional Arabic" w:cs="Traditional Arabic"/>
          <w:b/>
          <w:bCs/>
          <w:rtl/>
        </w:rPr>
        <w:t xml:space="preserve"> :</w:t>
      </w:r>
      <w:r w:rsidR="00451B4E" w:rsidRPr="00D96F12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CF2905">
        <w:rPr>
          <w:rFonts w:ascii="Traditional Arabic" w:hAnsi="Traditional Arabic" w:cs="Traditional Arabic" w:hint="cs"/>
          <w:b/>
          <w:bCs/>
          <w:rtl/>
        </w:rPr>
        <w:t>٢٠</w:t>
      </w:r>
      <w:r w:rsidR="006E7DD5">
        <w:rPr>
          <w:rFonts w:ascii="Traditional Arabic" w:hAnsi="Traditional Arabic" w:cs="Traditional Arabic" w:hint="cs"/>
          <w:b/>
          <w:bCs/>
          <w:rtl/>
        </w:rPr>
        <w:t xml:space="preserve"> درجة</w:t>
      </w:r>
      <w:bookmarkStart w:id="0" w:name="_GoBack"/>
      <w:bookmarkEnd w:id="0"/>
    </w:p>
    <w:p w14:paraId="2200A336" w14:textId="77777777" w:rsidR="009A4E88" w:rsidRPr="009A4E88" w:rsidRDefault="008410C1" w:rsidP="00D4695D">
      <w:pPr>
        <w:pStyle w:val="ListParagraph"/>
        <w:numPr>
          <w:ilvl w:val="0"/>
          <w:numId w:val="10"/>
        </w:numPr>
        <w:bidi/>
        <w:spacing w:line="480" w:lineRule="auto"/>
        <w:rPr>
          <w:rFonts w:ascii="Traditional Arabic" w:hAnsi="Traditional Arabic" w:cs="Traditional Arabic"/>
          <w:b/>
          <w:bCs/>
        </w:rPr>
      </w:pPr>
      <w:r w:rsidRPr="004055B4">
        <w:rPr>
          <w:rFonts w:ascii="Traditional Arabic" w:hAnsi="Traditional Arabic" w:cs="Traditional Arabic" w:hint="cs"/>
          <w:b/>
          <w:bCs/>
          <w:rtl/>
        </w:rPr>
        <w:t>اختبار</w:t>
      </w:r>
      <w:r w:rsidR="00520B4D" w:rsidRPr="004055B4">
        <w:rPr>
          <w:rFonts w:ascii="Traditional Arabic" w:hAnsi="Traditional Arabic" w:cs="Traditional Arabic"/>
          <w:b/>
          <w:bCs/>
          <w:rtl/>
        </w:rPr>
        <w:t xml:space="preserve"> نهائي</w:t>
      </w:r>
      <w:r w:rsidR="008C3097" w:rsidRPr="004055B4">
        <w:rPr>
          <w:rFonts w:ascii="Traditional Arabic" w:hAnsi="Traditional Arabic" w:cs="Traditional Arabic"/>
          <w:b/>
          <w:bCs/>
          <w:rtl/>
        </w:rPr>
        <w:t xml:space="preserve">  </w:t>
      </w:r>
      <w:r w:rsidRPr="004055B4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E04079" w:rsidRPr="004055B4">
        <w:rPr>
          <w:rFonts w:ascii="Traditional Arabic" w:hAnsi="Traditional Arabic" w:cs="Traditional Arabic"/>
          <w:b/>
          <w:bCs/>
          <w:rtl/>
        </w:rPr>
        <w:t>:</w:t>
      </w:r>
      <w:r w:rsidRPr="004055B4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AB4162">
        <w:rPr>
          <w:rFonts w:ascii="Traditional Arabic" w:hAnsi="Traditional Arabic" w:cs="Traditional Arabic" w:hint="cs"/>
          <w:b/>
          <w:bCs/>
          <w:rtl/>
        </w:rPr>
        <w:t>٤٠</w:t>
      </w:r>
      <w:r w:rsidR="00E04079" w:rsidRPr="004055B4">
        <w:rPr>
          <w:rFonts w:ascii="Traditional Arabic" w:hAnsi="Traditional Arabic" w:cs="Traditional Arabic"/>
          <w:b/>
          <w:bCs/>
          <w:rtl/>
        </w:rPr>
        <w:t xml:space="preserve"> </w:t>
      </w:r>
      <w:r w:rsidR="00520B4D" w:rsidRPr="004055B4">
        <w:rPr>
          <w:rFonts w:ascii="Traditional Arabic" w:hAnsi="Traditional Arabic" w:cs="Traditional Arabic"/>
          <w:b/>
          <w:bCs/>
          <w:rtl/>
        </w:rPr>
        <w:t xml:space="preserve"> </w:t>
      </w:r>
      <w:r w:rsidR="00473DF5">
        <w:rPr>
          <w:rFonts w:ascii="Traditional Arabic" w:hAnsi="Traditional Arabic" w:cs="Traditional Arabic"/>
          <w:b/>
          <w:bCs/>
          <w:rtl/>
        </w:rPr>
        <w:t xml:space="preserve">درجة </w:t>
      </w:r>
      <w:r w:rsidR="008C7017" w:rsidRPr="00D4695D">
        <w:rPr>
          <w:rFonts w:cs="Simplified Arabic" w:hint="cs"/>
          <w:b/>
          <w:bCs/>
          <w:rtl/>
        </w:rPr>
        <w:t xml:space="preserve">                    </w:t>
      </w:r>
      <w:r w:rsidR="00B83A85" w:rsidRPr="00D4695D">
        <w:rPr>
          <w:rFonts w:cs="Simplified Arabic" w:hint="cs"/>
          <w:b/>
          <w:bCs/>
          <w:rtl/>
        </w:rPr>
        <w:t xml:space="preserve">               </w:t>
      </w:r>
    </w:p>
    <w:p w14:paraId="736B43B1" w14:textId="77777777" w:rsidR="009A4E88" w:rsidRPr="0085759E" w:rsidRDefault="009A4E88" w:rsidP="009A4E88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85759E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ملاحظات:</w:t>
      </w:r>
    </w:p>
    <w:p w14:paraId="7510D3D6" w14:textId="77777777" w:rsidR="009A4E88" w:rsidRPr="0085759E" w:rsidRDefault="009A4E88" w:rsidP="009A4E88">
      <w:pPr>
        <w:pStyle w:val="ListParagraph"/>
        <w:numPr>
          <w:ilvl w:val="0"/>
          <w:numId w:val="16"/>
        </w:numPr>
        <w:bidi/>
        <w:spacing w:after="200"/>
        <w:rPr>
          <w:rFonts w:ascii="Simplified Arabic" w:hAnsi="Simplified Arabic" w:cs="Simplified Arabic"/>
          <w:sz w:val="28"/>
          <w:szCs w:val="28"/>
        </w:rPr>
      </w:pPr>
      <w:r w:rsidRPr="0085759E">
        <w:rPr>
          <w:rFonts w:ascii="Simplified Arabic" w:hAnsi="Simplified Arabic" w:cs="Simplified Arabic"/>
          <w:sz w:val="28"/>
          <w:szCs w:val="28"/>
          <w:rtl/>
        </w:rPr>
        <w:t xml:space="preserve">تحرم الطالبة التي تتجاوز نسبة غيابها 25% </w:t>
      </w:r>
      <w:r w:rsidRPr="0085759E">
        <w:rPr>
          <w:rFonts w:ascii="Simplified Arabic" w:hAnsi="Simplified Arabic" w:cs="Simplified Arabic"/>
          <w:u w:val="single"/>
          <w:rtl/>
        </w:rPr>
        <w:t>= 4 محاضرات</w:t>
      </w:r>
      <w:r w:rsidRPr="0085759E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85759E">
        <w:rPr>
          <w:rFonts w:ascii="Simplified Arabic" w:hAnsi="Simplified Arabic" w:cs="Simplified Arabic"/>
          <w:sz w:val="28"/>
          <w:szCs w:val="28"/>
          <w:rtl/>
        </w:rPr>
        <w:t>وفقًا لقوانين الجامعة.</w:t>
      </w:r>
    </w:p>
    <w:p w14:paraId="219BA05F" w14:textId="77777777" w:rsidR="009A4E88" w:rsidRPr="0085759E" w:rsidRDefault="009A4E88" w:rsidP="009A4E88">
      <w:pPr>
        <w:pStyle w:val="ListParagraph"/>
        <w:numPr>
          <w:ilvl w:val="0"/>
          <w:numId w:val="16"/>
        </w:numPr>
        <w:bidi/>
        <w:spacing w:after="200"/>
        <w:rPr>
          <w:rFonts w:ascii="Simplified Arabic" w:hAnsi="Simplified Arabic" w:cs="Simplified Arabic"/>
          <w:sz w:val="28"/>
          <w:szCs w:val="28"/>
        </w:rPr>
      </w:pPr>
      <w:r w:rsidRPr="0085759E">
        <w:rPr>
          <w:rFonts w:ascii="Simplified Arabic" w:hAnsi="Simplified Arabic" w:cs="Simplified Arabic"/>
          <w:sz w:val="28"/>
          <w:szCs w:val="28"/>
          <w:rtl/>
        </w:rPr>
        <w:t>يعد التأخير بعد بداية المحاضرة بعشرة دقائق غياب، كذلك يلزم عند حضور المحاضرة إغلاق الجوال.</w:t>
      </w:r>
    </w:p>
    <w:p w14:paraId="6A641814" w14:textId="77777777" w:rsidR="009A4E88" w:rsidRPr="0085759E" w:rsidRDefault="009A4E88" w:rsidP="009A4E88">
      <w:pPr>
        <w:pStyle w:val="ListParagraph"/>
        <w:numPr>
          <w:ilvl w:val="0"/>
          <w:numId w:val="16"/>
        </w:numPr>
        <w:bidi/>
        <w:spacing w:after="200"/>
        <w:rPr>
          <w:rFonts w:ascii="Simplified Arabic" w:hAnsi="Simplified Arabic" w:cs="Simplified Arabic"/>
          <w:sz w:val="28"/>
          <w:szCs w:val="28"/>
          <w:u w:val="single"/>
        </w:rPr>
      </w:pPr>
      <w:r w:rsidRPr="0085759E">
        <w:rPr>
          <w:rFonts w:ascii="Simplified Arabic" w:hAnsi="Simplified Arabic" w:cs="Simplified Arabic"/>
          <w:color w:val="000000"/>
          <w:sz w:val="28"/>
          <w:szCs w:val="28"/>
          <w:rtl/>
        </w:rPr>
        <w:t>أي تغيير في توزيع الدرجات أو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85759E">
        <w:rPr>
          <w:rFonts w:ascii="Simplified Arabic" w:hAnsi="Simplified Arabic" w:cs="Simplified Arabic"/>
          <w:color w:val="000000"/>
          <w:sz w:val="28"/>
          <w:szCs w:val="28"/>
          <w:rtl/>
        </w:rPr>
        <w:t>في الجدول الزمني لمفردات المقرر سوف يتم التنويه عنه أثناء المحاضرة.</w:t>
      </w:r>
    </w:p>
    <w:p w14:paraId="1CFCA09E" w14:textId="77777777" w:rsidR="009A4E88" w:rsidRPr="0085759E" w:rsidRDefault="009A4E88" w:rsidP="009A4E88">
      <w:pPr>
        <w:pStyle w:val="ListParagraph"/>
        <w:numPr>
          <w:ilvl w:val="0"/>
          <w:numId w:val="16"/>
        </w:numPr>
        <w:bidi/>
        <w:spacing w:after="200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85759E">
        <w:rPr>
          <w:rFonts w:ascii="Simplified Arabic" w:hAnsi="Simplified Arabic" w:cs="Simplified Arabic"/>
          <w:sz w:val="28"/>
          <w:szCs w:val="28"/>
          <w:rtl/>
        </w:rPr>
        <w:t>للتواصل مع أستاذة المقرر، الرجاء إرسال بريد إلكتروني</w:t>
      </w:r>
      <w:r w:rsidRPr="0085759E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  <w:hyperlink r:id="rId10" w:history="1">
        <w:r w:rsidRPr="0085759E">
          <w:rPr>
            <w:rStyle w:val="Hyperlink"/>
            <w:rFonts w:ascii="Simplified Arabic" w:hAnsi="Simplified Arabic" w:cs="Simplified Arabic"/>
            <w:b/>
            <w:bCs/>
            <w:sz w:val="28"/>
            <w:szCs w:val="28"/>
          </w:rPr>
          <w:t>aglaf@ksu.edu.sa</w:t>
        </w:r>
      </w:hyperlink>
    </w:p>
    <w:p w14:paraId="4E821EF7" w14:textId="0D82058B" w:rsidR="008E1E83" w:rsidRPr="009A4E88" w:rsidRDefault="00B83A85" w:rsidP="009A4E88">
      <w:pPr>
        <w:bidi/>
        <w:spacing w:line="480" w:lineRule="auto"/>
        <w:rPr>
          <w:rFonts w:ascii="Traditional Arabic" w:hAnsi="Traditional Arabic" w:cs="Traditional Arabic"/>
          <w:b/>
          <w:bCs/>
        </w:rPr>
      </w:pPr>
      <w:r w:rsidRPr="009A4E88">
        <w:rPr>
          <w:rFonts w:cs="Simplified Arabic" w:hint="cs"/>
          <w:b/>
          <w:bCs/>
          <w:rtl/>
        </w:rPr>
        <w:t xml:space="preserve">                                                 </w:t>
      </w:r>
      <w:r w:rsidR="008C7017" w:rsidRPr="009A4E88">
        <w:rPr>
          <w:rFonts w:cs="Simplified Arabic" w:hint="cs"/>
          <w:b/>
          <w:bCs/>
          <w:rtl/>
        </w:rPr>
        <w:t xml:space="preserve"> </w:t>
      </w:r>
    </w:p>
    <w:sectPr w:rsidR="008E1E83" w:rsidRPr="009A4E88" w:rsidSect="0081456E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acstBook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300D"/>
    <w:multiLevelType w:val="hybridMultilevel"/>
    <w:tmpl w:val="48A66F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EE08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742"/>
    <w:multiLevelType w:val="hybridMultilevel"/>
    <w:tmpl w:val="92BEF9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E5ACC"/>
    <w:multiLevelType w:val="multilevel"/>
    <w:tmpl w:val="0ACC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B5D15"/>
    <w:multiLevelType w:val="hybridMultilevel"/>
    <w:tmpl w:val="1A42A42E"/>
    <w:lvl w:ilvl="0" w:tplc="75908E6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75D6B"/>
    <w:multiLevelType w:val="hybridMultilevel"/>
    <w:tmpl w:val="4A24A128"/>
    <w:lvl w:ilvl="0" w:tplc="04090005">
      <w:start w:val="1"/>
      <w:numFmt w:val="bullet"/>
      <w:lvlText w:val=""/>
      <w:lvlJc w:val="left"/>
      <w:pPr>
        <w:ind w:left="8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5" w15:restartNumberingAfterBreak="0">
    <w:nsid w:val="2D73520C"/>
    <w:multiLevelType w:val="hybridMultilevel"/>
    <w:tmpl w:val="0ACC7C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76474"/>
    <w:multiLevelType w:val="hybridMultilevel"/>
    <w:tmpl w:val="1CF2B4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BB7569"/>
    <w:multiLevelType w:val="hybridMultilevel"/>
    <w:tmpl w:val="06C64C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C7C6E"/>
    <w:multiLevelType w:val="hybridMultilevel"/>
    <w:tmpl w:val="38D8417E"/>
    <w:lvl w:ilvl="0" w:tplc="FAB46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662CA"/>
    <w:multiLevelType w:val="hybridMultilevel"/>
    <w:tmpl w:val="5684661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0EE08A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C0EE08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90214"/>
    <w:multiLevelType w:val="hybridMultilevel"/>
    <w:tmpl w:val="CE88C4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E023E"/>
    <w:multiLevelType w:val="hybridMultilevel"/>
    <w:tmpl w:val="60283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77C38"/>
    <w:multiLevelType w:val="hybridMultilevel"/>
    <w:tmpl w:val="6206D8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50F1F"/>
    <w:multiLevelType w:val="multilevel"/>
    <w:tmpl w:val="52503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1C7FD4"/>
    <w:multiLevelType w:val="hybridMultilevel"/>
    <w:tmpl w:val="52503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FD320A"/>
    <w:multiLevelType w:val="hybridMultilevel"/>
    <w:tmpl w:val="DB304C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4"/>
  </w:num>
  <w:num w:numId="5">
    <w:abstractNumId w:val="1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6"/>
  </w:num>
  <w:num w:numId="10">
    <w:abstractNumId w:val="11"/>
  </w:num>
  <w:num w:numId="11">
    <w:abstractNumId w:val="15"/>
  </w:num>
  <w:num w:numId="12">
    <w:abstractNumId w:val="12"/>
  </w:num>
  <w:num w:numId="13">
    <w:abstractNumId w:val="7"/>
  </w:num>
  <w:num w:numId="14">
    <w:abstractNumId w:val="4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4B"/>
    <w:rsid w:val="0001274A"/>
    <w:rsid w:val="00021183"/>
    <w:rsid w:val="000216A2"/>
    <w:rsid w:val="00024FF4"/>
    <w:rsid w:val="00031F6B"/>
    <w:rsid w:val="0004177B"/>
    <w:rsid w:val="000427FA"/>
    <w:rsid w:val="00044032"/>
    <w:rsid w:val="00044C8B"/>
    <w:rsid w:val="000520F5"/>
    <w:rsid w:val="00054953"/>
    <w:rsid w:val="00064A04"/>
    <w:rsid w:val="000765D3"/>
    <w:rsid w:val="000920A1"/>
    <w:rsid w:val="0009440B"/>
    <w:rsid w:val="000975D6"/>
    <w:rsid w:val="000B4D6D"/>
    <w:rsid w:val="000C32AB"/>
    <w:rsid w:val="000D28EF"/>
    <w:rsid w:val="000D2C35"/>
    <w:rsid w:val="000F4931"/>
    <w:rsid w:val="00102DAB"/>
    <w:rsid w:val="00104E70"/>
    <w:rsid w:val="00114C72"/>
    <w:rsid w:val="0012050E"/>
    <w:rsid w:val="001246BE"/>
    <w:rsid w:val="00131569"/>
    <w:rsid w:val="00136E72"/>
    <w:rsid w:val="001470A5"/>
    <w:rsid w:val="00147A16"/>
    <w:rsid w:val="0016077B"/>
    <w:rsid w:val="00171E3E"/>
    <w:rsid w:val="00176A54"/>
    <w:rsid w:val="00176DDE"/>
    <w:rsid w:val="001A513D"/>
    <w:rsid w:val="001B3050"/>
    <w:rsid w:val="001B4312"/>
    <w:rsid w:val="001B5C98"/>
    <w:rsid w:val="001D14C1"/>
    <w:rsid w:val="001E42A7"/>
    <w:rsid w:val="001E440F"/>
    <w:rsid w:val="001E60C0"/>
    <w:rsid w:val="0020769C"/>
    <w:rsid w:val="002223A3"/>
    <w:rsid w:val="0022347F"/>
    <w:rsid w:val="002243D3"/>
    <w:rsid w:val="00224889"/>
    <w:rsid w:val="0023782B"/>
    <w:rsid w:val="00240634"/>
    <w:rsid w:val="00240E82"/>
    <w:rsid w:val="002604B2"/>
    <w:rsid w:val="00276A5A"/>
    <w:rsid w:val="00284F3F"/>
    <w:rsid w:val="00292F7E"/>
    <w:rsid w:val="002A2DB9"/>
    <w:rsid w:val="002B544A"/>
    <w:rsid w:val="002E5529"/>
    <w:rsid w:val="002F0E50"/>
    <w:rsid w:val="00300BFD"/>
    <w:rsid w:val="00306A23"/>
    <w:rsid w:val="00310B2C"/>
    <w:rsid w:val="00311065"/>
    <w:rsid w:val="003138E4"/>
    <w:rsid w:val="0031700B"/>
    <w:rsid w:val="00320D2B"/>
    <w:rsid w:val="00326B4E"/>
    <w:rsid w:val="00334C91"/>
    <w:rsid w:val="0034194E"/>
    <w:rsid w:val="00342DEA"/>
    <w:rsid w:val="0034309D"/>
    <w:rsid w:val="00347526"/>
    <w:rsid w:val="00355FAA"/>
    <w:rsid w:val="003628C1"/>
    <w:rsid w:val="00365220"/>
    <w:rsid w:val="003803CE"/>
    <w:rsid w:val="00396BEE"/>
    <w:rsid w:val="003A3BEF"/>
    <w:rsid w:val="003A7C0E"/>
    <w:rsid w:val="003B7B6A"/>
    <w:rsid w:val="003D5018"/>
    <w:rsid w:val="003F67B7"/>
    <w:rsid w:val="003F7815"/>
    <w:rsid w:val="004055B4"/>
    <w:rsid w:val="004102C5"/>
    <w:rsid w:val="004262CD"/>
    <w:rsid w:val="00430B73"/>
    <w:rsid w:val="00443154"/>
    <w:rsid w:val="00451B4E"/>
    <w:rsid w:val="00455490"/>
    <w:rsid w:val="00472395"/>
    <w:rsid w:val="00473DF5"/>
    <w:rsid w:val="00475C5E"/>
    <w:rsid w:val="00477C3F"/>
    <w:rsid w:val="00483D0D"/>
    <w:rsid w:val="00483E18"/>
    <w:rsid w:val="0049134E"/>
    <w:rsid w:val="00496CED"/>
    <w:rsid w:val="004A3F39"/>
    <w:rsid w:val="004A6177"/>
    <w:rsid w:val="004C587B"/>
    <w:rsid w:val="004C5C77"/>
    <w:rsid w:val="004D4646"/>
    <w:rsid w:val="004D65E1"/>
    <w:rsid w:val="004E47FD"/>
    <w:rsid w:val="004F63A3"/>
    <w:rsid w:val="005041C9"/>
    <w:rsid w:val="00511FF7"/>
    <w:rsid w:val="00520B4D"/>
    <w:rsid w:val="00522502"/>
    <w:rsid w:val="0052277D"/>
    <w:rsid w:val="0052360D"/>
    <w:rsid w:val="00526227"/>
    <w:rsid w:val="00526DDB"/>
    <w:rsid w:val="005435F7"/>
    <w:rsid w:val="0056126A"/>
    <w:rsid w:val="00563457"/>
    <w:rsid w:val="00567BED"/>
    <w:rsid w:val="00571DA1"/>
    <w:rsid w:val="00580F1E"/>
    <w:rsid w:val="00591EE6"/>
    <w:rsid w:val="00593E1A"/>
    <w:rsid w:val="005954E9"/>
    <w:rsid w:val="005A00BB"/>
    <w:rsid w:val="005B66D2"/>
    <w:rsid w:val="005C7657"/>
    <w:rsid w:val="005C7F9B"/>
    <w:rsid w:val="005D018F"/>
    <w:rsid w:val="005D2F95"/>
    <w:rsid w:val="005D3EC7"/>
    <w:rsid w:val="005D4EE7"/>
    <w:rsid w:val="005E4275"/>
    <w:rsid w:val="005E4E50"/>
    <w:rsid w:val="005F31F4"/>
    <w:rsid w:val="0060326A"/>
    <w:rsid w:val="00610935"/>
    <w:rsid w:val="006250EC"/>
    <w:rsid w:val="00626FD5"/>
    <w:rsid w:val="00627E7D"/>
    <w:rsid w:val="00630C19"/>
    <w:rsid w:val="006448D6"/>
    <w:rsid w:val="006461AE"/>
    <w:rsid w:val="006469FA"/>
    <w:rsid w:val="00647176"/>
    <w:rsid w:val="00652E26"/>
    <w:rsid w:val="00673954"/>
    <w:rsid w:val="006875F7"/>
    <w:rsid w:val="006903B4"/>
    <w:rsid w:val="00691CB1"/>
    <w:rsid w:val="00696059"/>
    <w:rsid w:val="006A1062"/>
    <w:rsid w:val="006B07F6"/>
    <w:rsid w:val="006B2F39"/>
    <w:rsid w:val="006D00AB"/>
    <w:rsid w:val="006E13F9"/>
    <w:rsid w:val="006E7DD5"/>
    <w:rsid w:val="006F2F57"/>
    <w:rsid w:val="00700587"/>
    <w:rsid w:val="00713048"/>
    <w:rsid w:val="00724E38"/>
    <w:rsid w:val="00745764"/>
    <w:rsid w:val="00755A9A"/>
    <w:rsid w:val="00763CD8"/>
    <w:rsid w:val="007713DA"/>
    <w:rsid w:val="00771E51"/>
    <w:rsid w:val="007874A4"/>
    <w:rsid w:val="00792400"/>
    <w:rsid w:val="0079782E"/>
    <w:rsid w:val="007A6E1B"/>
    <w:rsid w:val="007B14D8"/>
    <w:rsid w:val="007B352B"/>
    <w:rsid w:val="007B4A5A"/>
    <w:rsid w:val="007C567A"/>
    <w:rsid w:val="007D05C6"/>
    <w:rsid w:val="007D5DCF"/>
    <w:rsid w:val="007E10C3"/>
    <w:rsid w:val="007E2488"/>
    <w:rsid w:val="007E2504"/>
    <w:rsid w:val="007F0581"/>
    <w:rsid w:val="00806A66"/>
    <w:rsid w:val="00811CBB"/>
    <w:rsid w:val="0081456E"/>
    <w:rsid w:val="00822AAA"/>
    <w:rsid w:val="00824A56"/>
    <w:rsid w:val="008261FE"/>
    <w:rsid w:val="00826568"/>
    <w:rsid w:val="00827DBA"/>
    <w:rsid w:val="0083504B"/>
    <w:rsid w:val="008410C1"/>
    <w:rsid w:val="00841ABC"/>
    <w:rsid w:val="00841E0A"/>
    <w:rsid w:val="00844669"/>
    <w:rsid w:val="008622C4"/>
    <w:rsid w:val="00864FB6"/>
    <w:rsid w:val="008774E6"/>
    <w:rsid w:val="008779E2"/>
    <w:rsid w:val="00894A71"/>
    <w:rsid w:val="00895F02"/>
    <w:rsid w:val="008B2F75"/>
    <w:rsid w:val="008C3097"/>
    <w:rsid w:val="008C3988"/>
    <w:rsid w:val="008C7017"/>
    <w:rsid w:val="008D583A"/>
    <w:rsid w:val="008D721C"/>
    <w:rsid w:val="008E054B"/>
    <w:rsid w:val="008E1E83"/>
    <w:rsid w:val="008F05CD"/>
    <w:rsid w:val="008F233B"/>
    <w:rsid w:val="008F3A50"/>
    <w:rsid w:val="008F42C0"/>
    <w:rsid w:val="00901296"/>
    <w:rsid w:val="00901664"/>
    <w:rsid w:val="00936098"/>
    <w:rsid w:val="009500DB"/>
    <w:rsid w:val="00951DCB"/>
    <w:rsid w:val="00953147"/>
    <w:rsid w:val="009624F1"/>
    <w:rsid w:val="0097164C"/>
    <w:rsid w:val="00972267"/>
    <w:rsid w:val="00977D14"/>
    <w:rsid w:val="00991B01"/>
    <w:rsid w:val="00993DC2"/>
    <w:rsid w:val="00994E93"/>
    <w:rsid w:val="0099542D"/>
    <w:rsid w:val="009A4E88"/>
    <w:rsid w:val="009B1B4E"/>
    <w:rsid w:val="009C1835"/>
    <w:rsid w:val="009C55A3"/>
    <w:rsid w:val="009D38D9"/>
    <w:rsid w:val="009D6B3E"/>
    <w:rsid w:val="009D7415"/>
    <w:rsid w:val="009E258D"/>
    <w:rsid w:val="009F1FF4"/>
    <w:rsid w:val="00A10C6D"/>
    <w:rsid w:val="00A20D7C"/>
    <w:rsid w:val="00A32CE3"/>
    <w:rsid w:val="00A37437"/>
    <w:rsid w:val="00A43CA2"/>
    <w:rsid w:val="00A441AE"/>
    <w:rsid w:val="00A44EF6"/>
    <w:rsid w:val="00A54EE5"/>
    <w:rsid w:val="00A607C9"/>
    <w:rsid w:val="00A73124"/>
    <w:rsid w:val="00A74A5F"/>
    <w:rsid w:val="00A7520C"/>
    <w:rsid w:val="00A83460"/>
    <w:rsid w:val="00A8408E"/>
    <w:rsid w:val="00A87BA0"/>
    <w:rsid w:val="00A9624B"/>
    <w:rsid w:val="00AA5BDA"/>
    <w:rsid w:val="00AB4162"/>
    <w:rsid w:val="00AB514E"/>
    <w:rsid w:val="00AC12AB"/>
    <w:rsid w:val="00AC1D17"/>
    <w:rsid w:val="00AC42B2"/>
    <w:rsid w:val="00AC513E"/>
    <w:rsid w:val="00AD364A"/>
    <w:rsid w:val="00AE009B"/>
    <w:rsid w:val="00AE4884"/>
    <w:rsid w:val="00AE59F0"/>
    <w:rsid w:val="00AE6BFE"/>
    <w:rsid w:val="00B03652"/>
    <w:rsid w:val="00B062A0"/>
    <w:rsid w:val="00B1550F"/>
    <w:rsid w:val="00B15570"/>
    <w:rsid w:val="00B316FE"/>
    <w:rsid w:val="00B32D43"/>
    <w:rsid w:val="00B422DD"/>
    <w:rsid w:val="00B52E43"/>
    <w:rsid w:val="00B679CF"/>
    <w:rsid w:val="00B71239"/>
    <w:rsid w:val="00B83A85"/>
    <w:rsid w:val="00B84D4C"/>
    <w:rsid w:val="00B85B21"/>
    <w:rsid w:val="00B9354F"/>
    <w:rsid w:val="00B937A6"/>
    <w:rsid w:val="00B95725"/>
    <w:rsid w:val="00B97911"/>
    <w:rsid w:val="00BA2F01"/>
    <w:rsid w:val="00BA7365"/>
    <w:rsid w:val="00BB6E87"/>
    <w:rsid w:val="00BB7055"/>
    <w:rsid w:val="00BB7C56"/>
    <w:rsid w:val="00BD10AB"/>
    <w:rsid w:val="00BD11F0"/>
    <w:rsid w:val="00BD553A"/>
    <w:rsid w:val="00BE62E1"/>
    <w:rsid w:val="00BF06AF"/>
    <w:rsid w:val="00BF1751"/>
    <w:rsid w:val="00C00A1E"/>
    <w:rsid w:val="00C04CB3"/>
    <w:rsid w:val="00C22882"/>
    <w:rsid w:val="00C24C78"/>
    <w:rsid w:val="00C303BD"/>
    <w:rsid w:val="00C31C89"/>
    <w:rsid w:val="00C57AF3"/>
    <w:rsid w:val="00C6581F"/>
    <w:rsid w:val="00C71B2F"/>
    <w:rsid w:val="00C84701"/>
    <w:rsid w:val="00C8511F"/>
    <w:rsid w:val="00C851C4"/>
    <w:rsid w:val="00C968AC"/>
    <w:rsid w:val="00CB3E43"/>
    <w:rsid w:val="00CB55BF"/>
    <w:rsid w:val="00CB7F2D"/>
    <w:rsid w:val="00CC15F2"/>
    <w:rsid w:val="00CC233D"/>
    <w:rsid w:val="00CC50F0"/>
    <w:rsid w:val="00CD37CA"/>
    <w:rsid w:val="00CF2905"/>
    <w:rsid w:val="00D03D38"/>
    <w:rsid w:val="00D067A3"/>
    <w:rsid w:val="00D06B42"/>
    <w:rsid w:val="00D3392C"/>
    <w:rsid w:val="00D4695D"/>
    <w:rsid w:val="00D526D8"/>
    <w:rsid w:val="00D54213"/>
    <w:rsid w:val="00D632A7"/>
    <w:rsid w:val="00D73558"/>
    <w:rsid w:val="00D8093B"/>
    <w:rsid w:val="00D857BB"/>
    <w:rsid w:val="00D90F21"/>
    <w:rsid w:val="00D96F12"/>
    <w:rsid w:val="00DA5EB1"/>
    <w:rsid w:val="00DA7989"/>
    <w:rsid w:val="00DB3B8D"/>
    <w:rsid w:val="00DC2308"/>
    <w:rsid w:val="00DC4303"/>
    <w:rsid w:val="00DC5618"/>
    <w:rsid w:val="00DD2371"/>
    <w:rsid w:val="00DE0302"/>
    <w:rsid w:val="00DE0B66"/>
    <w:rsid w:val="00E016E7"/>
    <w:rsid w:val="00E04079"/>
    <w:rsid w:val="00E04B40"/>
    <w:rsid w:val="00E20D3A"/>
    <w:rsid w:val="00E528EC"/>
    <w:rsid w:val="00E533E0"/>
    <w:rsid w:val="00E606D9"/>
    <w:rsid w:val="00E70A60"/>
    <w:rsid w:val="00E73D6A"/>
    <w:rsid w:val="00E74F8E"/>
    <w:rsid w:val="00E80C96"/>
    <w:rsid w:val="00E8144B"/>
    <w:rsid w:val="00E8682A"/>
    <w:rsid w:val="00E92275"/>
    <w:rsid w:val="00EC0C3C"/>
    <w:rsid w:val="00ED33C0"/>
    <w:rsid w:val="00EE06E8"/>
    <w:rsid w:val="00EE3661"/>
    <w:rsid w:val="00EE3CD6"/>
    <w:rsid w:val="00EE5600"/>
    <w:rsid w:val="00EE7381"/>
    <w:rsid w:val="00F16058"/>
    <w:rsid w:val="00F21005"/>
    <w:rsid w:val="00F30A51"/>
    <w:rsid w:val="00F33EC0"/>
    <w:rsid w:val="00F41079"/>
    <w:rsid w:val="00F44770"/>
    <w:rsid w:val="00F47F97"/>
    <w:rsid w:val="00F54F71"/>
    <w:rsid w:val="00F62403"/>
    <w:rsid w:val="00F62D4C"/>
    <w:rsid w:val="00F67B63"/>
    <w:rsid w:val="00F736C9"/>
    <w:rsid w:val="00F90323"/>
    <w:rsid w:val="00F923D2"/>
    <w:rsid w:val="00FB5D05"/>
    <w:rsid w:val="00FC3124"/>
    <w:rsid w:val="00FD1100"/>
    <w:rsid w:val="00FE58A3"/>
    <w:rsid w:val="00FF422D"/>
    <w:rsid w:val="00FF4672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DBAC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4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7B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B1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D2B"/>
    <w:pPr>
      <w:ind w:left="720"/>
      <w:contextualSpacing/>
    </w:pPr>
  </w:style>
  <w:style w:type="character" w:styleId="Hyperlink">
    <w:name w:val="Hyperlink"/>
    <w:basedOn w:val="DefaultParagraphFont"/>
    <w:rsid w:val="00700587"/>
    <w:rPr>
      <w:color w:val="0000FF"/>
      <w:u w:val="single"/>
    </w:rPr>
  </w:style>
  <w:style w:type="character" w:styleId="FollowedHyperlink">
    <w:name w:val="FollowedHyperlink"/>
    <w:basedOn w:val="DefaultParagraphFont"/>
    <w:rsid w:val="00A441AE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unhideWhenUsed/>
    <w:rsid w:val="00AC12AB"/>
    <w:pPr>
      <w:spacing w:after="120"/>
    </w:pPr>
    <w:rPr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rsid w:val="00AC12AB"/>
    <w:rPr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aglaf@ksu.edu.sa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B14E3F74B3F4FA6C4102754AE7075" ma:contentTypeVersion="0" ma:contentTypeDescription="Create a new document." ma:contentTypeScope="" ma:versionID="9f01d284c82a48a6dfc41e210e6a156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ED899-72D1-4476-80EC-2906A25752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7D13C4-F2BD-403B-BE7C-0CFFE36D5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E97FCEB-F403-4678-BB73-482FE8949B1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53AEA2D-0B72-4FB6-B286-B31EA8A7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>Hewlett-Packard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user01</dc:creator>
  <cp:lastModifiedBy>Fatima ..</cp:lastModifiedBy>
  <cp:revision>7</cp:revision>
  <cp:lastPrinted>2010-10-05T18:24:00Z</cp:lastPrinted>
  <dcterms:created xsi:type="dcterms:W3CDTF">2019-01-15T21:33:00Z</dcterms:created>
  <dcterms:modified xsi:type="dcterms:W3CDTF">2019-01-15T21:38:00Z</dcterms:modified>
</cp:coreProperties>
</file>