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01" w:rsidRDefault="007B38E6" w:rsidP="00D327A9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Pr="009A5D15">
        <w:rPr>
          <w:rFonts w:eastAsia="Times New Roman" w:cs="Times New Roman"/>
          <w:b/>
          <w:bCs/>
          <w:color w:val="000000"/>
          <w:rtl/>
        </w:rPr>
        <w:br/>
      </w:r>
      <w:r w:rsidR="007C08F4">
        <w:rPr>
          <w:rFonts w:eastAsia="Times New Roman" w:cs="Times New Roman" w:hint="cs"/>
          <w:b/>
          <w:bCs/>
          <w:color w:val="000000"/>
          <w:rtl/>
        </w:rPr>
        <w:t>1103 حال</w:t>
      </w:r>
      <w:r w:rsidR="007C08F4">
        <w:rPr>
          <w:rFonts w:eastAsia="Times New Roman" w:cs="Times New Roman"/>
          <w:b/>
          <w:bCs/>
          <w:color w:val="000000"/>
          <w:rtl/>
        </w:rPr>
        <w:t xml:space="preserve"> (</w:t>
      </w:r>
      <w:r w:rsidR="007C08F4">
        <w:rPr>
          <w:rFonts w:eastAsia="Times New Roman" w:cs="Times New Roman" w:hint="cs"/>
          <w:b/>
          <w:bCs/>
          <w:color w:val="000000"/>
          <w:rtl/>
        </w:rPr>
        <w:t>تطبيقات على الحاسب الشخصي</w:t>
      </w:r>
      <w:r w:rsidR="00C54C03">
        <w:rPr>
          <w:rFonts w:eastAsia="Times New Roman" w:cs="Times New Roman" w:hint="cs"/>
          <w:b/>
          <w:bCs/>
          <w:color w:val="000000"/>
          <w:rtl/>
        </w:rPr>
        <w:t>)</w:t>
      </w:r>
    </w:p>
    <w:tbl>
      <w:tblPr>
        <w:tblStyle w:val="TableGrid"/>
        <w:tblpPr w:leftFromText="180" w:rightFromText="180" w:vertAnchor="page" w:horzAnchor="page" w:tblpXSpec="center" w:tblpY="2881"/>
        <w:bidiVisual/>
        <w:tblW w:w="108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1800"/>
        <w:gridCol w:w="1260"/>
        <w:gridCol w:w="3960"/>
      </w:tblGrid>
      <w:tr w:rsidR="001D477F" w:rsidRPr="009876A6" w:rsidTr="001D477F">
        <w:trPr>
          <w:trHeight w:val="42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اسم الأستاذة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اوقات المحاضرة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الساعات المكتبية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المكتب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D477F" w:rsidRPr="00BC6C20" w:rsidRDefault="001D477F" w:rsidP="00200BD4">
            <w:pPr>
              <w:bidi/>
              <w:spacing w:line="240" w:lineRule="auto"/>
            </w:pPr>
            <w:r w:rsidRPr="00BC6C20">
              <w:rPr>
                <w:rtl/>
              </w:rPr>
              <w:t>البريد الإلكتروني/ الموقع</w:t>
            </w:r>
          </w:p>
        </w:tc>
      </w:tr>
      <w:tr w:rsidR="001D477F" w:rsidRPr="009876A6" w:rsidTr="001D477F">
        <w:trPr>
          <w:trHeight w:val="1352"/>
        </w:trPr>
        <w:tc>
          <w:tcPr>
            <w:tcW w:w="2070" w:type="dxa"/>
            <w:vAlign w:val="center"/>
          </w:tcPr>
          <w:p w:rsidR="001D477F" w:rsidRPr="009876A6" w:rsidRDefault="00285DD3" w:rsidP="00200BD4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تغريد الجاسر </w:t>
            </w:r>
          </w:p>
        </w:tc>
        <w:tc>
          <w:tcPr>
            <w:tcW w:w="1800" w:type="dxa"/>
          </w:tcPr>
          <w:p w:rsidR="001D477F" w:rsidRDefault="001D477F" w:rsidP="00EE6CA9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800" w:type="dxa"/>
            <w:vAlign w:val="center"/>
          </w:tcPr>
          <w:p w:rsidR="001D477F" w:rsidRPr="005047CD" w:rsidRDefault="00285DD3" w:rsidP="00285DD3">
            <w:pPr>
              <w:bidi/>
              <w:spacing w:line="240" w:lineRule="auto"/>
              <w:ind w:firstLine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الاحد 11-12</w:t>
            </w:r>
          </w:p>
        </w:tc>
        <w:tc>
          <w:tcPr>
            <w:tcW w:w="1260" w:type="dxa"/>
            <w:vAlign w:val="center"/>
          </w:tcPr>
          <w:p w:rsidR="001D477F" w:rsidRPr="009876A6" w:rsidRDefault="001D477F" w:rsidP="00285DD3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المبنى:</w:t>
            </w:r>
            <w:r w:rsidR="00285DD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1</w:t>
            </w:r>
          </w:p>
          <w:p w:rsidR="001D477F" w:rsidRPr="009876A6" w:rsidRDefault="00285DD3" w:rsidP="00285DD3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الدور: ا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لثان</w:t>
            </w:r>
            <w:r>
              <w:rPr>
                <w:rFonts w:ascii="Traditional Arabic" w:eastAsia="Times New Roman" w:hAnsi="Traditional Arabic" w:cs="Traditional Arabic" w:hint="eastAsia"/>
                <w:b/>
                <w:color w:val="000000"/>
                <w:rtl/>
              </w:rPr>
              <w:t>ي</w:t>
            </w:r>
          </w:p>
          <w:p w:rsidR="001D477F" w:rsidRPr="009876A6" w:rsidRDefault="001D477F" w:rsidP="00285DD3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رقم المكتب:</w:t>
            </w:r>
            <w:r w:rsidR="00285DD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314</w:t>
            </w:r>
          </w:p>
          <w:p w:rsidR="001D477F" w:rsidRPr="009876A6" w:rsidRDefault="001D477F" w:rsidP="00200BD4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3960" w:type="dxa"/>
          </w:tcPr>
          <w:p w:rsidR="001D477F" w:rsidRDefault="001D477F" w:rsidP="00285DD3">
            <w:pPr>
              <w:bidi/>
              <w:spacing w:line="240" w:lineRule="auto"/>
              <w:ind w:firstLine="0"/>
              <w:jc w:val="right"/>
            </w:pPr>
            <w:r w:rsidRPr="000E77FA">
              <w:t>http://fac.ksu.edu.sa/</w:t>
            </w:r>
            <w:r w:rsidR="00285DD3" w:rsidRPr="00B61E92">
              <w:t xml:space="preserve"> </w:t>
            </w:r>
            <w:r w:rsidR="00285DD3" w:rsidRPr="00285DD3">
              <w:t>taljasser</w:t>
            </w:r>
            <w:r w:rsidRPr="000E77FA">
              <w:t xml:space="preserve">/home </w:t>
            </w:r>
          </w:p>
          <w:p w:rsidR="00285DD3" w:rsidRDefault="00285DD3" w:rsidP="00285DD3">
            <w:pPr>
              <w:bidi/>
              <w:spacing w:line="240" w:lineRule="auto"/>
              <w:ind w:firstLine="0"/>
              <w:jc w:val="right"/>
              <w:rPr>
                <w:rtl/>
              </w:rPr>
            </w:pPr>
          </w:p>
          <w:p w:rsidR="001D477F" w:rsidRPr="000E77FA" w:rsidRDefault="00285DD3" w:rsidP="00285DD3">
            <w:pPr>
              <w:bidi/>
              <w:spacing w:line="240" w:lineRule="auto"/>
              <w:ind w:firstLine="0"/>
              <w:rPr>
                <w:color w:val="0000FF"/>
                <w:u w:val="single"/>
                <w:rtl/>
              </w:rPr>
            </w:pPr>
            <w:hyperlink r:id="rId11" w:history="1">
              <w:r w:rsidRPr="009C5A00">
                <w:rPr>
                  <w:rStyle w:val="Hyperlink"/>
                </w:rPr>
                <w:t>taljasser@ksu.edu.sa</w:t>
              </w:r>
            </w:hyperlink>
          </w:p>
          <w:p w:rsidR="001D477F" w:rsidRPr="00200BD4" w:rsidRDefault="001D477F" w:rsidP="00200BD4">
            <w:pPr>
              <w:bidi/>
              <w:spacing w:line="240" w:lineRule="auto"/>
              <w:ind w:firstLine="0"/>
              <w:rPr>
                <w:rtl/>
              </w:rPr>
            </w:pPr>
            <w:bookmarkStart w:id="0" w:name="_GoBack"/>
            <w:bookmarkEnd w:id="0"/>
          </w:p>
        </w:tc>
      </w:tr>
    </w:tbl>
    <w:p w:rsidR="009876A6" w:rsidRDefault="009876A6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5047CD" w:rsidRDefault="005047CD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</w:rPr>
      </w:pPr>
    </w:p>
    <w:p w:rsidR="004D747E" w:rsidRPr="004D747E" w:rsidRDefault="004D747E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4D747E"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  <w:t>وصف المقرر:</w:t>
      </w:r>
    </w:p>
    <w:p w:rsidR="007C404B" w:rsidRDefault="00455D1F" w:rsidP="00455D1F">
      <w:pPr>
        <w:bidi/>
        <w:spacing w:after="0" w:line="240" w:lineRule="auto"/>
        <w:ind w:firstLine="0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يهدف هذا المقرر إلى تعريف الطالب بالمكونات الأساسية </w:t>
      </w:r>
      <w:r w:rsidR="00473BDD">
        <w:rPr>
          <w:rFonts w:ascii="Traditional Arabic" w:hAnsi="Traditional Arabic" w:cs="Traditional Arabic" w:hint="cs"/>
          <w:sz w:val="22"/>
          <w:szCs w:val="22"/>
          <w:rtl/>
        </w:rPr>
        <w:t xml:space="preserve">للحاسب الآلي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وتنمية مهاراته في التعامل مع البيانات المختلفة بالإضافة إلى إكسابه مهارات التعامل مع نظام </w:t>
      </w:r>
      <w:r>
        <w:rPr>
          <w:rFonts w:ascii="Traditional Arabic" w:hAnsi="Traditional Arabic" w:cs="Traditional Arabic"/>
          <w:sz w:val="22"/>
          <w:szCs w:val="22"/>
        </w:rPr>
        <w:t xml:space="preserve">windows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وتعليمه كيفية إدارة وتنظيم الملفات باستخدام مجموعة البرامج المكتبية. </w:t>
      </w:r>
      <w:r>
        <w:rPr>
          <w:rFonts w:ascii="Traditional Arabic" w:hAnsi="Traditional Arabic" w:cs="Traditional Arabic"/>
          <w:sz w:val="22"/>
          <w:szCs w:val="22"/>
        </w:rPr>
        <w:t xml:space="preserve"> </w:t>
      </w:r>
      <w:r w:rsidR="007C404B" w:rsidRPr="007C404B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3F60AC" w:rsidRPr="003F60AC" w:rsidRDefault="003F60AC" w:rsidP="00FE10B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  <w:t>أهدف المقرر :</w:t>
      </w:r>
      <w:r w:rsidRPr="003F60AC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="00455D1F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</w:p>
    <w:p w:rsidR="003F60AC" w:rsidRP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معرفة اجزاء الحاسب الالي ومكون</w:t>
      </w:r>
      <w:r w:rsidR="00944420">
        <w:rPr>
          <w:rFonts w:ascii="Traditional Arabic" w:hAnsi="Traditional Arabic" w:cs="Traditional Arabic"/>
          <w:sz w:val="22"/>
          <w:szCs w:val="22"/>
          <w:rtl/>
        </w:rPr>
        <w:t>اتة وتقنيات المعلومات الملحقة ب</w:t>
      </w:r>
      <w:r w:rsidR="00944420">
        <w:rPr>
          <w:rFonts w:ascii="Traditional Arabic" w:hAnsi="Traditional Arabic" w:cs="Traditional Arabic" w:hint="cs"/>
          <w:sz w:val="22"/>
          <w:szCs w:val="22"/>
          <w:rtl/>
        </w:rPr>
        <w:t>ه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0B4D66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sz w:val="22"/>
          <w:szCs w:val="22"/>
          <w:rtl/>
        </w:rPr>
        <w:t xml:space="preserve">تنمية </w:t>
      </w:r>
      <w:r>
        <w:rPr>
          <w:rFonts w:ascii="Traditional Arabic" w:hAnsi="Traditional Arabic" w:cs="Traditional Arabic" w:hint="cs"/>
          <w:sz w:val="22"/>
          <w:szCs w:val="22"/>
          <w:rtl/>
        </w:rPr>
        <w:t>مهارات التعامل مع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نظام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التشغيل(</w:t>
      </w:r>
      <w:r w:rsidR="00EA4135">
        <w:rPr>
          <w:rFonts w:ascii="Traditional Arabic" w:hAnsi="Traditional Arabic" w:cs="Traditional Arabic"/>
          <w:sz w:val="22"/>
          <w:szCs w:val="22"/>
        </w:rPr>
        <w:t>Windowes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>).</w:t>
      </w:r>
    </w:p>
    <w:p w:rsid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معالج النصوص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word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3F60AC" w:rsidP="00D327A9">
      <w:pPr>
        <w:pStyle w:val="ListParagraph"/>
        <w:numPr>
          <w:ilvl w:val="0"/>
          <w:numId w:val="34"/>
        </w:numPr>
        <w:bidi/>
        <w:spacing w:before="120" w:after="12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الجداول الإلكترونية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excel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4D747E" w:rsidRDefault="003F60AC" w:rsidP="00D327A9">
      <w:pPr>
        <w:pStyle w:val="ListParagraph"/>
        <w:numPr>
          <w:ilvl w:val="0"/>
          <w:numId w:val="34"/>
        </w:numPr>
        <w:bidi/>
        <w:spacing w:before="120" w:after="120" w:line="240" w:lineRule="auto"/>
        <w:rPr>
          <w:sz w:val="28"/>
          <w:szCs w:val="28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العروض التقديمية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PowerPoint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  <w:r w:rsidRPr="007562C9">
        <w:rPr>
          <w:sz w:val="28"/>
          <w:szCs w:val="28"/>
          <w:rtl/>
        </w:rPr>
        <w:t xml:space="preserve"> </w:t>
      </w:r>
    </w:p>
    <w:p w:rsidR="003F60AC" w:rsidRPr="00302E4E" w:rsidRDefault="003F60AC" w:rsidP="00D327A9">
      <w:pPr>
        <w:bidi/>
        <w:spacing w:line="240" w:lineRule="auto"/>
        <w:ind w:left="283" w:right="90" w:firstLine="95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</w:p>
    <w:p w:rsidR="003F60AC" w:rsidRPr="000533AD" w:rsidRDefault="002E4939" w:rsidP="003F3343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مهارات الحاسب الآلي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 w:rsidR="00EE6CA9">
        <w:rPr>
          <w:rFonts w:ascii="Traditional Arabic" w:hAnsi="Traditional Arabic" w:cs="Traditional Arabic" w:hint="cs"/>
          <w:sz w:val="22"/>
          <w:szCs w:val="22"/>
          <w:rtl/>
        </w:rPr>
        <w:t>الإصدارا لخامس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الطبعة </w:t>
      </w:r>
      <w:r w:rsidR="00EE6CA9">
        <w:rPr>
          <w:rFonts w:ascii="Traditional Arabic" w:hAnsi="Traditional Arabic" w:cs="Traditional Arabic" w:hint="cs"/>
          <w:sz w:val="22"/>
          <w:szCs w:val="22"/>
          <w:rtl/>
        </w:rPr>
        <w:t>الثالثة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عمادة السنة الأولى المشتركة، جامعة الملك سعود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كل ما يعرض على االموقع الشخصي لأستاذة المقرر من أمثلة وعروض وتطبيقات.</w:t>
      </w:r>
    </w:p>
    <w:p w:rsidR="003F60AC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جميع ما يذكر في المحاضرة من ملاحظات وأوراق عمل وأنشطة</w:t>
      </w:r>
    </w:p>
    <w:p w:rsidR="009E742D" w:rsidRPr="009E742D" w:rsidRDefault="009E742D" w:rsidP="00D327A9">
      <w:pPr>
        <w:tabs>
          <w:tab w:val="left" w:pos="8010"/>
        </w:tabs>
        <w:bidi/>
        <w:spacing w:after="0" w:line="240" w:lineRule="auto"/>
        <w:ind w:right="-900" w:firstLine="0"/>
        <w:rPr>
          <w:rFonts w:ascii="Traditional Arabic" w:hAnsi="Traditional Arabic" w:cs="Traditional Arabic"/>
        </w:rPr>
      </w:pPr>
    </w:p>
    <w:p w:rsidR="00455D1F" w:rsidRDefault="00455D1F" w:rsidP="00D327A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2E4939" w:rsidRDefault="002E4939" w:rsidP="002E493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D627D" w:rsidRDefault="00EA4135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توزيع الدرجات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 xml:space="preserve">: </w:t>
      </w:r>
    </w:p>
    <w:p w:rsidR="008637F9" w:rsidRPr="009E742D" w:rsidRDefault="008637F9" w:rsidP="008637F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hAnsi="Traditional Arabic" w:cs="Traditional Arabic"/>
          <w:rtl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932"/>
      </w:tblGrid>
      <w:tr w:rsidR="007B38E6" w:rsidRPr="008D7F7E" w:rsidTr="004D747E">
        <w:trPr>
          <w:trHeight w:val="382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البنــــــــد</w:t>
            </w:r>
          </w:p>
        </w:tc>
      </w:tr>
      <w:tr w:rsidR="007B38E6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E360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10</w:t>
            </w:r>
            <w:r w:rsidR="00455D1F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A67C72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تقييم</w:t>
            </w:r>
            <w:r w:rsidR="009E742D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و</w:t>
            </w:r>
            <w:r w:rsidR="00F33941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أوراق عمل</w:t>
            </w:r>
            <w:r w:rsidR="00455D1F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(مستمر طوال الفصل الدراسي</w:t>
            </w:r>
            <w:r w:rsidR="00455D1F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455D1F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Default="0023329E" w:rsidP="007E3606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2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 درجة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Pr="004D747E" w:rsidRDefault="00F33941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اختبارات قصيرة </w:t>
            </w:r>
          </w:p>
        </w:tc>
      </w:tr>
      <w:tr w:rsidR="003930A1" w:rsidRPr="0046438F" w:rsidTr="004D747E">
        <w:trPr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23329E" w:rsidP="00F33941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3930A1" w:rsidP="007E3606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 الفصلي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- عملي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(</w:t>
            </w:r>
            <w:r w:rsidR="002E4939">
              <w:rPr>
                <w:rFonts w:ascii="Traditional Arabic" w:hAnsi="Traditional Arabic" w:cs="Traditional Arabic"/>
                <w:sz w:val="22"/>
                <w:szCs w:val="22"/>
              </w:rPr>
              <w:t>Word-Excel-PowerPoint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3930A1" w:rsidRPr="00727185" w:rsidTr="004D747E">
        <w:trPr>
          <w:trHeight w:val="25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40  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907B9C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 xml:space="preserve"> النهائي  </w:t>
            </w:r>
          </w:p>
        </w:tc>
      </w:tr>
      <w:tr w:rsidR="003930A1" w:rsidRPr="00134B1A" w:rsidTr="004D747E">
        <w:trPr>
          <w:trHeight w:val="16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100 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</w:tbl>
    <w:p w:rsidR="004D747E" w:rsidRDefault="004D747E" w:rsidP="00D327A9">
      <w:pPr>
        <w:tabs>
          <w:tab w:val="left" w:pos="8010"/>
        </w:tabs>
        <w:bidi/>
        <w:spacing w:line="240" w:lineRule="auto"/>
        <w:ind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7E264A" w:rsidRPr="0010696E" w:rsidRDefault="007E264A" w:rsidP="008637F9">
      <w:pPr>
        <w:tabs>
          <w:tab w:val="left" w:pos="8010"/>
        </w:tabs>
        <w:bidi/>
        <w:spacing w:line="240" w:lineRule="auto"/>
        <w:ind w:left="-540" w:right="27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متطلبات المقرر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:</w:t>
      </w:r>
    </w:p>
    <w:p w:rsidR="00E71EB4" w:rsidRPr="00A67C72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المحاضرة والحرص على الحضور حتى لاتخصم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:rsidR="00E71EB4" w:rsidRPr="00EA4135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</w:t>
      </w:r>
      <w:r w:rsidR="00EA4135">
        <w:rPr>
          <w:rFonts w:cs="Traditional Arabic" w:hint="cs"/>
          <w:rtl/>
        </w:rPr>
        <w:t>1103 حال</w:t>
      </w:r>
      <w:r w:rsidR="00B41C2B">
        <w:rPr>
          <w:rFonts w:cs="Traditional Arabic" w:hint="cs"/>
          <w:rtl/>
        </w:rPr>
        <w:t xml:space="preserve"> وعلى نظام إدارة التعلم</w:t>
      </w:r>
      <w:r w:rsidRPr="00215F17">
        <w:rPr>
          <w:rFonts w:cs="Traditional Arabic" w:hint="cs"/>
          <w:rtl/>
        </w:rPr>
        <w:t>.</w:t>
      </w:r>
    </w:p>
    <w:p w:rsidR="00E71EB4" w:rsidRPr="00215F17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="00A67C72" w:rsidRPr="00A67C72">
        <w:rPr>
          <w:rFonts w:cs="Traditional Arabic" w:hint="cs"/>
          <w:rtl/>
        </w:rPr>
        <w:t>مع</w:t>
      </w:r>
      <w:r w:rsidR="00C03705">
        <w:rPr>
          <w:rFonts w:cs="Traditional Arabic" w:hint="cs"/>
          <w:rtl/>
        </w:rPr>
        <w:t xml:space="preserve"> 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:rsidR="00E71EB4" w:rsidRPr="00215F17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</w:t>
      </w:r>
      <w:r w:rsidR="002E4939">
        <w:rPr>
          <w:rFonts w:cs="Traditional Arabic" w:hint="cs"/>
          <w:rtl/>
        </w:rPr>
        <w:t>)</w:t>
      </w:r>
      <w:r>
        <w:rPr>
          <w:rFonts w:cs="Traditional Arabic" w:hint="cs"/>
          <w:rtl/>
        </w:rPr>
        <w:t>.</w:t>
      </w:r>
    </w:p>
    <w:p w:rsidR="009C0F90" w:rsidRDefault="0023329E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الاختبارات القصيرة تجرى مرة  واحدة ولاتتم إعادتها غي حال الغياب.</w:t>
      </w:r>
    </w:p>
    <w:p w:rsidR="0023329E" w:rsidRPr="009C0F90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 w:rsidRPr="009C0F90">
        <w:rPr>
          <w:rFonts w:cs="Traditional Arabic"/>
          <w:rtl/>
        </w:rPr>
        <w:t>لا</w:t>
      </w:r>
      <w:r w:rsidR="002E4939">
        <w:rPr>
          <w:rFonts w:cs="Traditional Arabic"/>
          <w:rtl/>
        </w:rPr>
        <w:t xml:space="preserve"> يسمح بإعادة الامتحان</w:t>
      </w:r>
      <w:r w:rsidR="0023329E" w:rsidRPr="009C0F90">
        <w:rPr>
          <w:rFonts w:cs="Traditional Arabic"/>
          <w:rtl/>
        </w:rPr>
        <w:t xml:space="preserve"> الفصلي</w:t>
      </w:r>
      <w:r w:rsidR="0023329E" w:rsidRPr="009C0F90">
        <w:rPr>
          <w:rFonts w:cs="Traditional Arabic" w:hint="cs"/>
          <w:rtl/>
        </w:rPr>
        <w:t xml:space="preserve"> </w:t>
      </w:r>
      <w:r w:rsidRPr="009C0F90">
        <w:rPr>
          <w:rFonts w:cs="Traditional Arabic"/>
          <w:rtl/>
        </w:rPr>
        <w:t>إلا بوجود عذر طبي مقبول من مستشفى حكومي</w:t>
      </w:r>
      <w:r w:rsidRPr="009C0F90">
        <w:rPr>
          <w:rFonts w:cs="Traditional Arabic" w:hint="cs"/>
          <w:rtl/>
        </w:rPr>
        <w:t xml:space="preserve"> وسيكون</w:t>
      </w:r>
      <w:r w:rsidR="00302E4E" w:rsidRPr="009C0F90">
        <w:rPr>
          <w:rFonts w:cs="Traditional Arabic" w:hint="cs"/>
          <w:rtl/>
        </w:rPr>
        <w:t xml:space="preserve"> الاختبار البديل في كامل المقرر</w:t>
      </w:r>
      <w:r w:rsidR="007E264A" w:rsidRPr="009C0F90">
        <w:rPr>
          <w:rFonts w:cs="Traditional Arabic" w:hint="cs"/>
          <w:rtl/>
        </w:rPr>
        <w:t>.</w:t>
      </w:r>
    </w:p>
    <w:p w:rsidR="0023329E" w:rsidRPr="0023329E" w:rsidRDefault="0023329E" w:rsidP="002E4939">
      <w:pPr>
        <w:bidi/>
        <w:spacing w:after="0" w:line="240" w:lineRule="auto"/>
        <w:ind w:left="669" w:firstLine="0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10696E" w:rsidRDefault="005B7F25" w:rsidP="00F128A2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توزيع</w:t>
      </w:r>
      <w:r w:rsidR="0010696E" w:rsidRPr="00223F2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 xml:space="preserve"> المقرر:</w:t>
      </w:r>
      <w:r w:rsidR="00694B34" w:rsidRPr="00CF766C">
        <w:rPr>
          <w:rFonts w:ascii="Traditional Arabic" w:eastAsia="Times New Roman" w:hAnsi="Traditional Arabic" w:cs="Traditional Arabic"/>
          <w:b/>
          <w:bCs/>
          <w:color w:val="000000"/>
          <w:rtl/>
        </w:rPr>
        <w:tab/>
      </w:r>
    </w:p>
    <w:tbl>
      <w:tblPr>
        <w:bidiVisual/>
        <w:tblW w:w="992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1165"/>
        <w:gridCol w:w="1455"/>
        <w:gridCol w:w="3690"/>
        <w:gridCol w:w="3240"/>
      </w:tblGrid>
      <w:tr w:rsidR="00287FA3" w:rsidRPr="000B4D66" w:rsidTr="00F128A2">
        <w:trPr>
          <w:trHeight w:val="56"/>
        </w:trPr>
        <w:tc>
          <w:tcPr>
            <w:tcW w:w="372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2620" w:type="dxa"/>
            <w:gridSpan w:val="2"/>
            <w:shd w:val="clear" w:color="auto" w:fill="A6A6A6"/>
            <w:vAlign w:val="center"/>
          </w:tcPr>
          <w:p w:rsidR="00287FA3" w:rsidRPr="000B4D66" w:rsidRDefault="00287FA3" w:rsidP="00F128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الأسبــ</w:t>
            </w:r>
            <w:r w:rsidRPr="000B4D66">
              <w:rPr>
                <w:rFonts w:eastAsia="Times New Roman" w:cs="Times New Roman" w:hint="cs"/>
                <w:b/>
                <w:bCs/>
                <w:rtl/>
              </w:rPr>
              <w:t>ـوع</w:t>
            </w:r>
          </w:p>
        </w:tc>
        <w:tc>
          <w:tcPr>
            <w:tcW w:w="369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  <w:tc>
          <w:tcPr>
            <w:tcW w:w="324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المهام والتكاليف</w:t>
            </w:r>
          </w:p>
        </w:tc>
      </w:tr>
      <w:tr w:rsidR="00944420" w:rsidRPr="000B4D66" w:rsidTr="00F128A2">
        <w:trPr>
          <w:trHeight w:val="56"/>
        </w:trPr>
        <w:tc>
          <w:tcPr>
            <w:tcW w:w="372" w:type="dxa"/>
            <w:shd w:val="clear" w:color="auto" w:fill="D9D9D9"/>
            <w:vAlign w:val="center"/>
          </w:tcPr>
          <w:p w:rsidR="00944420" w:rsidRPr="000B4D66" w:rsidRDefault="0094442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D9D9D9"/>
            <w:vAlign w:val="center"/>
          </w:tcPr>
          <w:p w:rsidR="00944420" w:rsidRPr="000B4D66" w:rsidRDefault="00F128A2" w:rsidP="00F128A2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6 محرم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944420" w:rsidRPr="000B4D66" w:rsidRDefault="00944420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Sep </w:t>
            </w:r>
            <w:r w:rsidR="00F128A2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5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944420" w:rsidRPr="000B4D66" w:rsidRDefault="00944420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0B4D66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44420" w:rsidRPr="000B4D66" w:rsidRDefault="00944420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F128A2" w:rsidP="00F128A2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13 محرم</w:t>
            </w:r>
          </w:p>
        </w:tc>
        <w:tc>
          <w:tcPr>
            <w:tcW w:w="1455" w:type="dxa"/>
            <w:vAlign w:val="center"/>
          </w:tcPr>
          <w:p w:rsidR="00F128A2" w:rsidRPr="000B4D66" w:rsidRDefault="00F128A2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Sep 12</w:t>
            </w:r>
          </w:p>
        </w:tc>
        <w:tc>
          <w:tcPr>
            <w:tcW w:w="369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+Windows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مدخل إلى برنامج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F128A2" w:rsidP="00F128A2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20 محرم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Sep 19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F128A2" w:rsidP="00F128A2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27 محرم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Sep 26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F128A2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4 صفر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Oct 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F128A2" w:rsidRPr="000B4D66" w:rsidTr="00F128A2">
        <w:trPr>
          <w:trHeight w:val="674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F128A2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11 صفر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Oct 10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A2" w:rsidRPr="00706E8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single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F128A2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18 صفر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8A2" w:rsidRPr="000B4D66" w:rsidRDefault="00F128A2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Oct 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A2" w:rsidRPr="00223F2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F128A2" w:rsidRPr="000B4D66" w:rsidRDefault="00F128A2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25 صفر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Pr="000B4D66" w:rsidRDefault="00F128A2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Oct 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Pr="00223F2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  <w:r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 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F128A2" w:rsidRPr="000B4D66" w:rsidTr="00F128A2">
        <w:trPr>
          <w:trHeight w:val="834"/>
        </w:trPr>
        <w:tc>
          <w:tcPr>
            <w:tcW w:w="372" w:type="dxa"/>
            <w:shd w:val="clear" w:color="auto" w:fill="FFFFFF" w:themeFill="background1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F128A2" w:rsidRPr="000B4D66" w:rsidRDefault="00F128A2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3 ربيع الأول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Pr="000B4D66" w:rsidRDefault="00F128A2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Oct 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F128A2" w:rsidRPr="00223F2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F128A2" w:rsidP="0044796F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10 ربيع الأول</w:t>
            </w:r>
          </w:p>
        </w:tc>
        <w:tc>
          <w:tcPr>
            <w:tcW w:w="1455" w:type="dxa"/>
            <w:vAlign w:val="center"/>
          </w:tcPr>
          <w:p w:rsidR="00F128A2" w:rsidRDefault="00F128A2" w:rsidP="0044796F">
            <w:pPr>
              <w:spacing w:after="0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Nov</w:t>
            </w:r>
            <w:r w:rsidRPr="00287FA3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7</w:t>
            </w:r>
          </w:p>
        </w:tc>
        <w:tc>
          <w:tcPr>
            <w:tcW w:w="3690" w:type="dxa"/>
            <w:vAlign w:val="center"/>
          </w:tcPr>
          <w:p w:rsidR="00F128A2" w:rsidRPr="007E3606" w:rsidRDefault="0044796F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برنامج العروض التقديمية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3240" w:type="dxa"/>
            <w:vAlign w:val="center"/>
          </w:tcPr>
          <w:p w:rsidR="00F128A2" w:rsidRPr="00A649EE" w:rsidRDefault="0044796F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44796F" w:rsidRDefault="0044796F" w:rsidP="0044796F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13-17</w:t>
            </w:r>
            <w:r w:rsidRPr="0044796F">
              <w:rPr>
                <w:rFonts w:ascii="Traditional Arabic" w:eastAsia="Times New Roman" w:hAnsi="Traditional Arabic" w:cs="Traditional Arabic" w:hint="cs"/>
                <w:rtl/>
              </w:rPr>
              <w:t xml:space="preserve"> ربيع الأول</w:t>
            </w:r>
          </w:p>
        </w:tc>
        <w:tc>
          <w:tcPr>
            <w:tcW w:w="1455" w:type="dxa"/>
          </w:tcPr>
          <w:p w:rsidR="0044796F" w:rsidRDefault="0044796F" w:rsidP="0044796F">
            <w:pPr>
              <w:spacing w:after="0"/>
              <w:ind w:firstLine="0"/>
            </w:pPr>
            <w:r w:rsidRPr="00F17B5C">
              <w:rPr>
                <w:rFonts w:ascii="Traditional Arabic" w:eastAsia="Times New Roman" w:hAnsi="Traditional Arabic" w:cs="Traditional Arabic"/>
              </w:rPr>
              <w:t xml:space="preserve">Nov </w:t>
            </w:r>
            <w:r>
              <w:rPr>
                <w:rFonts w:ascii="Traditional Arabic" w:eastAsia="Times New Roman" w:hAnsi="Traditional Arabic" w:cs="Traditional Arabic"/>
              </w:rPr>
              <w:t>10</w:t>
            </w:r>
            <w:r w:rsidRPr="00F17B5C">
              <w:rPr>
                <w:rFonts w:ascii="Traditional Arabic" w:eastAsia="Times New Roman" w:hAnsi="Traditional Arabic" w:cs="Traditional Arabic"/>
              </w:rPr>
              <w:t>-</w:t>
            </w:r>
            <w:r>
              <w:rPr>
                <w:rFonts w:ascii="Traditional Arabic" w:eastAsia="Times New Roman" w:hAnsi="Traditional Arabic" w:cs="Traditional Arabic"/>
              </w:rPr>
              <w:t>14</w:t>
            </w:r>
          </w:p>
        </w:tc>
        <w:tc>
          <w:tcPr>
            <w:tcW w:w="3690" w:type="dxa"/>
            <w:vAlign w:val="center"/>
          </w:tcPr>
          <w:p w:rsidR="0044796F" w:rsidRPr="000B4D66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</w:t>
            </w:r>
          </w:p>
        </w:tc>
        <w:tc>
          <w:tcPr>
            <w:tcW w:w="3240" w:type="dxa"/>
            <w:vAlign w:val="center"/>
          </w:tcPr>
          <w:p w:rsidR="0044796F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الموحد-عملي</w:t>
            </w:r>
          </w:p>
          <w:p w:rsidR="0044796F" w:rsidRPr="00A649EE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(Word-Excel-PowerPoint)</w:t>
            </w: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44796F" w:rsidRDefault="0044796F" w:rsidP="000F1F4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0F1F47">
              <w:rPr>
                <w:rFonts w:ascii="Traditional Arabic" w:eastAsia="Times New Roman" w:hAnsi="Traditional Arabic" w:cs="Traditional Arabic" w:hint="cs"/>
                <w:rtl/>
              </w:rPr>
              <w:t>4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0F1F47">
              <w:rPr>
                <w:rFonts w:ascii="Traditional Arabic" w:eastAsia="Times New Roman" w:hAnsi="Traditional Arabic" w:cs="Traditional Arabic" w:hint="cs"/>
                <w:rtl/>
              </w:rPr>
              <w:t>ربيع الأول</w:t>
            </w:r>
          </w:p>
        </w:tc>
        <w:tc>
          <w:tcPr>
            <w:tcW w:w="1455" w:type="dxa"/>
          </w:tcPr>
          <w:p w:rsidR="0044796F" w:rsidRDefault="0044796F" w:rsidP="000F1F47">
            <w:pPr>
              <w:spacing w:after="0"/>
              <w:ind w:firstLine="0"/>
            </w:pPr>
            <w:r w:rsidRPr="00F17B5C">
              <w:rPr>
                <w:rFonts w:ascii="Traditional Arabic" w:eastAsia="Times New Roman" w:hAnsi="Traditional Arabic" w:cs="Traditional Arabic"/>
              </w:rPr>
              <w:t xml:space="preserve">Nov </w:t>
            </w:r>
            <w:r>
              <w:rPr>
                <w:rFonts w:ascii="Traditional Arabic" w:eastAsia="Times New Roman" w:hAnsi="Traditional Arabic" w:cs="Traditional Arabic"/>
              </w:rPr>
              <w:t>21</w:t>
            </w:r>
          </w:p>
        </w:tc>
        <w:tc>
          <w:tcPr>
            <w:tcW w:w="3690" w:type="dxa"/>
            <w:vAlign w:val="center"/>
          </w:tcPr>
          <w:p w:rsidR="0044796F" w:rsidRPr="000B4D66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3240" w:type="dxa"/>
            <w:vAlign w:val="center"/>
          </w:tcPr>
          <w:p w:rsidR="0044796F" w:rsidRPr="00A649EE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44796F" w:rsidRPr="000B4D66" w:rsidRDefault="000F1F47" w:rsidP="0044796F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 ربيع الثاني</w:t>
            </w:r>
          </w:p>
        </w:tc>
        <w:tc>
          <w:tcPr>
            <w:tcW w:w="1455" w:type="dxa"/>
          </w:tcPr>
          <w:p w:rsidR="0044796F" w:rsidRDefault="0044796F" w:rsidP="000F1F47">
            <w:pPr>
              <w:spacing w:after="0"/>
              <w:ind w:firstLine="0"/>
            </w:pPr>
            <w:r w:rsidRPr="00F17B5C">
              <w:rPr>
                <w:rFonts w:ascii="Traditional Arabic" w:eastAsia="Times New Roman" w:hAnsi="Traditional Arabic" w:cs="Traditional Arabic"/>
              </w:rPr>
              <w:t xml:space="preserve">Nov </w:t>
            </w:r>
            <w:r>
              <w:rPr>
                <w:rFonts w:ascii="Traditional Arabic" w:eastAsia="Times New Roman" w:hAnsi="Traditional Arabic" w:cs="Traditional Arabic"/>
              </w:rPr>
              <w:t>28</w:t>
            </w:r>
          </w:p>
        </w:tc>
        <w:tc>
          <w:tcPr>
            <w:tcW w:w="3690" w:type="dxa"/>
            <w:vAlign w:val="center"/>
          </w:tcPr>
          <w:p w:rsidR="0044796F" w:rsidRPr="00706E8E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+</w:t>
            </w:r>
            <w:r w:rsidRPr="0044796F">
              <w:rPr>
                <w:rFonts w:ascii="Traditional Arabic" w:eastAsia="Times New Roman" w:hAnsi="Traditional Arabic" w:cs="Traditional Arabic"/>
                <w:b/>
                <w:bCs/>
                <w:highlight w:val="yellow"/>
                <w:u w:val="single"/>
                <w:rtl/>
              </w:rPr>
              <w:t>الاختبار القصير الثالث(</w:t>
            </w:r>
            <w:r w:rsidRPr="0044796F">
              <w:rPr>
                <w:rFonts w:ascii="Traditional Arabic" w:eastAsia="Times New Roman" w:hAnsi="Traditional Arabic" w:cs="Traditional Arabic"/>
                <w:b/>
                <w:bCs/>
                <w:highlight w:val="yellow"/>
                <w:u w:val="single"/>
              </w:rPr>
              <w:t>Power Point</w:t>
            </w:r>
            <w:r w:rsidRPr="0044796F">
              <w:rPr>
                <w:rFonts w:ascii="Traditional Arabic" w:eastAsia="Times New Roman" w:hAnsi="Traditional Arabic" w:cs="Traditional Arabic"/>
                <w:b/>
                <w:bCs/>
                <w:highlight w:val="yellow"/>
                <w:u w:val="single"/>
                <w:rtl/>
              </w:rPr>
              <w:t>)</w:t>
            </w:r>
          </w:p>
        </w:tc>
        <w:tc>
          <w:tcPr>
            <w:tcW w:w="3240" w:type="dxa"/>
            <w:vAlign w:val="center"/>
          </w:tcPr>
          <w:p w:rsidR="0044796F" w:rsidRPr="00A649EE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44796F" w:rsidRPr="00706E8E" w:rsidRDefault="000F1F47" w:rsidP="0044796F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8 ربيع الثاني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44796F" w:rsidRPr="000B4D66" w:rsidRDefault="0044796F" w:rsidP="000F1F47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Dec</w:t>
            </w:r>
            <w:r w:rsidRPr="00F17B5C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5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44796F" w:rsidRPr="000B4D66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>مراجعة +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الاختبارات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البديلة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إن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وجدت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4796F" w:rsidRPr="000B4D66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</w:tbl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Pr="005B7F25" w:rsidRDefault="005B7F25" w:rsidP="005B7F25">
      <w:pPr>
        <w:bidi/>
        <w:spacing w:after="240" w:line="240" w:lineRule="auto"/>
        <w:jc w:val="both"/>
        <w:rPr>
          <w:rFonts w:cs="Times New Roman"/>
          <w:u w:val="single"/>
          <w:rtl/>
        </w:rPr>
      </w:pPr>
      <w:r w:rsidRPr="005B7F25">
        <w:rPr>
          <w:rFonts w:cs="Times New Roman" w:hint="cs"/>
          <w:u w:val="single"/>
          <w:rtl/>
        </w:rPr>
        <w:t>محتوى المقرر</w:t>
      </w:r>
    </w:p>
    <w:tbl>
      <w:tblPr>
        <w:tblStyle w:val="TableGrid"/>
        <w:bidiVisual/>
        <w:tblW w:w="10340" w:type="dxa"/>
        <w:tblLook w:val="04A0" w:firstRow="1" w:lastRow="0" w:firstColumn="1" w:lastColumn="0" w:noHBand="0" w:noVBand="1"/>
      </w:tblPr>
      <w:tblGrid>
        <w:gridCol w:w="2240"/>
        <w:gridCol w:w="8100"/>
      </w:tblGrid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340687" w:rsidTr="00340687">
        <w:trPr>
          <w:trHeight w:val="382"/>
        </w:trPr>
        <w:tc>
          <w:tcPr>
            <w:tcW w:w="2240" w:type="dxa"/>
            <w:vAlign w:val="center"/>
          </w:tcPr>
          <w:p w:rsidR="00340687" w:rsidRPr="000B4D66" w:rsidRDefault="00340687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Windows</w:t>
            </w:r>
          </w:p>
        </w:tc>
        <w:tc>
          <w:tcPr>
            <w:tcW w:w="8100" w:type="dxa"/>
          </w:tcPr>
          <w:p w:rsidR="00340687" w:rsidRPr="000B2056" w:rsidRDefault="00340687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أوراق العمل</w:t>
            </w:r>
          </w:p>
        </w:tc>
      </w:tr>
      <w:tr w:rsidR="00A6623E" w:rsidTr="00A6623E">
        <w:tc>
          <w:tcPr>
            <w:tcW w:w="2240" w:type="dxa"/>
            <w:vAlign w:val="center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8100" w:type="dxa"/>
          </w:tcPr>
          <w:p w:rsidR="009C0F90" w:rsidRDefault="009C0F90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7</w:t>
            </w: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 المواضيع التالية:</w:t>
            </w:r>
          </w:p>
          <w:p w:rsidR="009C0F90" w:rsidRPr="009C0F90" w:rsidRDefault="009C0F90" w:rsidP="009C0F90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البرامج التطبيقية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140</w:t>
            </w:r>
          </w:p>
          <w:p w:rsidR="009C0F90" w:rsidRDefault="009C0F90" w:rsidP="009C0F90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 خيارات عرض الشريط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144</w:t>
            </w:r>
          </w:p>
          <w:p w:rsidR="009C0F90" w:rsidRDefault="009C0F90" w:rsidP="009C0F90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من : إنشاء مستند بسيط </w:t>
            </w:r>
            <w:r w:rsidRPr="009C0F90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 صفحة 146</w:t>
            </w:r>
          </w:p>
          <w:p w:rsidR="009C0F90" w:rsidRDefault="009C0F90" w:rsidP="009C0F90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:التنقل باستخدام الفأرة وأشرطة التمرير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149</w:t>
            </w:r>
          </w:p>
          <w:p w:rsidR="009C0F90" w:rsidRDefault="009C0F90" w:rsidP="009C0F90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ملف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150</w:t>
            </w:r>
          </w:p>
          <w:p w:rsidR="009C0F90" w:rsidRPr="00400901" w:rsidRDefault="009C0F90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طباعة مستند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152</w:t>
            </w:r>
          </w:p>
          <w:p w:rsidR="00A6623E" w:rsidRPr="000B2056" w:rsidRDefault="00A6623E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"8"  المواضيع التالية:</w:t>
            </w:r>
          </w:p>
          <w:p w:rsidR="00A6623E" w:rsidRPr="00400901" w:rsidRDefault="00A6623E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تبويب الصفحة الرئسية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156</w:t>
            </w:r>
          </w:p>
          <w:p w:rsidR="00A6623E" w:rsidRPr="00400901" w:rsidRDefault="00E60AB3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:التعداد النقطي والترقي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163</w:t>
            </w:r>
          </w:p>
          <w:p w:rsidR="00A6623E" w:rsidRPr="000B2056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9 المواضيع التالية:</w:t>
            </w:r>
          </w:p>
          <w:p w:rsidR="00A6623E" w:rsidRPr="00400901" w:rsidRDefault="00400901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التبويب الصفحة الرئيسية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168</w:t>
            </w:r>
          </w:p>
          <w:p w:rsidR="00A6623E" w:rsidRDefault="00A6623E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:الحدود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174-175</w:t>
            </w:r>
          </w:p>
          <w:p w:rsidR="00E60AB3" w:rsidRPr="00400901" w:rsidRDefault="00E60AB3" w:rsidP="00E60AB3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حذف جدول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77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"10" المواضيع التالية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:</w:t>
            </w:r>
          </w:p>
          <w:p w:rsidR="00A6623E" w:rsidRPr="00400901" w:rsidRDefault="00A6623E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 التبويب "إدراج"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182</w:t>
            </w:r>
          </w:p>
          <w:p w:rsidR="00A6623E" w:rsidRPr="00400901" w:rsidRDefault="00A6623E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:إدراج شكل ذكي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186</w:t>
            </w:r>
          </w:p>
          <w:p w:rsidR="00A6623E" w:rsidRPr="00400901" w:rsidRDefault="00A6623E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مجموعة رأس وتذييل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190</w:t>
            </w:r>
          </w:p>
          <w:p w:rsidR="00A6623E" w:rsidRPr="00400901" w:rsidRDefault="00A6623E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إلى:إدراج رقم الصفحة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191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"11" المواضيع التالية :</w:t>
            </w:r>
          </w:p>
          <w:p w:rsidR="00A6623E" w:rsidRPr="00CA61DD" w:rsidRDefault="00A6623E" w:rsidP="00CA61DD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"إدراج" </w:t>
            </w:r>
            <w:r w:rsidR="00CA61DD" w:rsidRPr="00CA61DD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CA61DD"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 صفحة 196</w:t>
            </w:r>
          </w:p>
          <w:p w:rsidR="00A6623E" w:rsidRPr="00904769" w:rsidRDefault="00A6623E" w:rsidP="00904769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904769">
              <w:rPr>
                <w:rFonts w:ascii="Traditional Arabic" w:eastAsia="Times New Roman" w:hAnsi="Traditional Arabic" w:cs="Traditional Arabic" w:hint="cs"/>
                <w:rtl/>
              </w:rPr>
              <w:t>إلى :الأعمدة</w:t>
            </w:r>
            <w:r w:rsidR="00904769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904769">
              <w:rPr>
                <w:rFonts w:ascii="Traditional Arabic" w:eastAsia="Times New Roman" w:hAnsi="Traditional Arabic" w:cs="Traditional Arabic" w:hint="cs"/>
                <w:rtl/>
              </w:rPr>
              <w:t xml:space="preserve"> صفحة 202-203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"12" المواضيع التالية :</w:t>
            </w:r>
          </w:p>
          <w:p w:rsidR="00A6623E" w:rsidRPr="00DB6CF1" w:rsidRDefault="00A6623E" w:rsidP="00DB6CF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"مراجع" </w:t>
            </w:r>
            <w:r w:rsidR="00DB6CF1" w:rsidRP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208</w:t>
            </w:r>
          </w:p>
          <w:p w:rsidR="00A6623E" w:rsidRPr="00DB6CF1" w:rsidRDefault="00A6623E" w:rsidP="00DB6CF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:التدقيق الإملائي والنحوي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211-212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"13" المواضيع التالية :</w:t>
            </w:r>
          </w:p>
          <w:p w:rsidR="00A6623E" w:rsidRPr="00DB6CF1" w:rsidRDefault="00A6623E" w:rsidP="00DB6CF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"عرض" 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218</w:t>
            </w:r>
          </w:p>
          <w:p w:rsidR="00A6623E" w:rsidRDefault="00A6623E" w:rsidP="00DB6CF1">
            <w:pPr>
              <w:pStyle w:val="ListParagraph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:إظهار وإخفاء المساطر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222</w:t>
            </w:r>
          </w:p>
          <w:p w:rsidR="00A6623E" w:rsidRDefault="0082004E" w:rsidP="00340687">
            <w:pPr>
              <w:pStyle w:val="ListParagraph"/>
              <w:numPr>
                <w:ilvl w:val="0"/>
                <w:numId w:val="39"/>
              </w:numPr>
              <w:bidi/>
              <w:spacing w:after="240" w:line="240" w:lineRule="auto"/>
              <w:jc w:val="both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استخدام تنسيق </w:t>
            </w:r>
            <w:r>
              <w:rPr>
                <w:rFonts w:ascii="Traditional Arabic" w:eastAsia="Times New Roman" w:hAnsi="Traditional Arabic" w:cs="Traditional Arabic"/>
              </w:rPr>
              <w:t>PDF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>
              <w:rPr>
                <w:rFonts w:ascii="Traditional Arabic" w:eastAsia="Times New Roman" w:hAnsi="Traditional Arabic" w:cs="Traditional Arabic"/>
              </w:rPr>
              <w:t>223</w:t>
            </w:r>
          </w:p>
          <w:p w:rsidR="001564BA" w:rsidRPr="001564BA" w:rsidRDefault="001564BA" w:rsidP="001564BA">
            <w:pPr>
              <w:bidi/>
              <w:spacing w:after="240" w:line="240" w:lineRule="auto"/>
              <w:jc w:val="both"/>
              <w:rPr>
                <w:rFonts w:ascii="Traditional Arabic" w:eastAsia="Times New Roman" w:hAnsi="Traditional Arabic" w:cs="Traditional Arabic"/>
              </w:rPr>
            </w:pPr>
          </w:p>
          <w:p w:rsidR="002E4939" w:rsidRPr="00340687" w:rsidRDefault="002E4939" w:rsidP="002E4939">
            <w:pPr>
              <w:pStyle w:val="ListParagraph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A6623E" w:rsidTr="00AE5F06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8100" w:type="dxa"/>
          </w:tcPr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B4181" w:rsidRDefault="00A6623E" w:rsidP="00BB418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جداول البيانات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232</w:t>
            </w:r>
          </w:p>
          <w:p w:rsidR="00A6623E" w:rsidRPr="00BB4181" w:rsidRDefault="00A6623E" w:rsidP="00BB418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إلى :واجهة مستخدم أكسل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233-234</w:t>
            </w:r>
          </w:p>
          <w:p w:rsidR="00A6623E" w:rsidRPr="00BB4181" w:rsidRDefault="00A6623E" w:rsidP="00BB418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من: إنشاء مصنف جديد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236</w:t>
            </w:r>
          </w:p>
          <w:p w:rsidR="00A6623E" w:rsidRDefault="00A6623E" w:rsidP="00BB4181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إلى: إعادة تسمية ورقة العمل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239</w:t>
            </w:r>
          </w:p>
          <w:p w:rsidR="00A6623E" w:rsidRPr="00B10085" w:rsidRDefault="00A6623E" w:rsidP="004A654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4A6541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41</w:t>
            </w:r>
          </w:p>
          <w:p w:rsidR="00A6623E" w:rsidRDefault="00A6623E" w:rsidP="00B10085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الحد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243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15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10085" w:rsidRDefault="00A6623E" w:rsidP="004A654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4A6541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48</w:t>
            </w:r>
          </w:p>
          <w:p w:rsidR="00A6623E" w:rsidRDefault="00A6623E" w:rsidP="00B10085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النسيق الشرطي-صفحة 253 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16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F62BDE" w:rsidRDefault="00A6623E" w:rsidP="00F62BDE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التبويب الصفحة الرئيسية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260</w:t>
            </w:r>
          </w:p>
          <w:p w:rsidR="00A6623E" w:rsidRPr="00F62BDE" w:rsidRDefault="00A6623E" w:rsidP="00F62BDE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:حذف صفوف أو اعمدة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262</w:t>
            </w:r>
            <w:r w:rsidR="003F7C63">
              <w:rPr>
                <w:rFonts w:ascii="Traditional Arabic" w:eastAsia="Times New Roman" w:hAnsi="Traditional Arabic" w:cs="Traditional Arabic" w:hint="cs"/>
                <w:rtl/>
              </w:rPr>
              <w:t>-263</w:t>
            </w:r>
          </w:p>
          <w:p w:rsidR="00A6623E" w:rsidRPr="00F62BDE" w:rsidRDefault="00A6623E" w:rsidP="00F62BDE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:جمع تلقائي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264</w:t>
            </w:r>
          </w:p>
          <w:p w:rsidR="00A6623E" w:rsidRPr="00F62BDE" w:rsidRDefault="00A6623E" w:rsidP="003F7C63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:إنشاء صيغة 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</w:t>
            </w:r>
            <w:r w:rsidR="003F7C63">
              <w:rPr>
                <w:rFonts w:ascii="Traditional Arabic" w:eastAsia="Times New Roman" w:hAnsi="Traditional Arabic" w:cs="Traditional Arabic" w:hint="cs"/>
                <w:rtl/>
              </w:rPr>
              <w:t>5-266</w:t>
            </w:r>
          </w:p>
          <w:p w:rsidR="00A6623E" w:rsidRPr="00F62BDE" w:rsidRDefault="00A6623E" w:rsidP="00F62BDE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:فرز البيانات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267</w:t>
            </w:r>
          </w:p>
          <w:p w:rsidR="00A6623E" w:rsidRPr="00F62BDE" w:rsidRDefault="00A6623E" w:rsidP="00F62BDE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:تصفية البيانات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269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17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A6623E" w:rsidRPr="00ED6834" w:rsidRDefault="00A6623E" w:rsidP="00A6623E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لى :نقل المخطط 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A6623E" w:rsidRDefault="00A6623E" w:rsidP="00A6623E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:نقل المخطط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:عنوان المخطط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278</w:t>
            </w:r>
          </w:p>
          <w:p w:rsidR="00A6623E" w:rsidRDefault="00A6623E" w:rsidP="00A6623E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:تسميات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279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الورقة من اليمين لليسار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284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18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Sum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291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Average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292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الدالتان </w:t>
            </w:r>
            <w:r>
              <w:rPr>
                <w:rFonts w:ascii="Traditional Arabic" w:eastAsia="Times New Roman" w:hAnsi="Traditional Arabic" w:cs="Traditional Arabic"/>
              </w:rPr>
              <w:t>MAX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و </w:t>
            </w:r>
            <w:r>
              <w:rPr>
                <w:rFonts w:ascii="Traditional Arabic" w:eastAsia="Times New Roman" w:hAnsi="Traditional Arabic" w:cs="Traditional Arabic"/>
              </w:rPr>
              <w:t>MIN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294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الدالة</w:t>
            </w:r>
            <w:r>
              <w:rPr>
                <w:rFonts w:ascii="Traditional Arabic" w:eastAsia="Times New Roman" w:hAnsi="Traditional Arabic" w:cs="Traditional Arabic"/>
              </w:rPr>
              <w:t xml:space="preserve">IF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297 ,298</w:t>
            </w:r>
          </w:p>
          <w:p w:rsidR="00A6623E" w:rsidRPr="00831299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highlight w:val="lightGray"/>
                <w:u w:val="single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الدالتان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 و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COUNTA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صفحة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293</w:t>
            </w:r>
            <w:r w:rsidR="0045479D"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</w:t>
            </w:r>
            <w:r w:rsidR="0045479D">
              <w:rPr>
                <w:rFonts w:ascii="Traditional Arabic" w:eastAsia="Times New Roman" w:hAnsi="Traditional Arabic" w:cs="Traditional Arabic"/>
                <w:highlight w:val="lightGray"/>
                <w:u w:val="single"/>
                <w:rtl/>
              </w:rPr>
              <w:t>–</w:t>
            </w:r>
            <w:r w:rsidR="0045479D"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في حال توفر وقت لشرحها</w:t>
            </w:r>
          </w:p>
          <w:p w:rsidR="00A6623E" w:rsidRPr="00831299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highlight w:val="lightGray"/>
                <w:u w:val="single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الدالة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COUNTIF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صفحة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300</w:t>
            </w:r>
            <w:r w:rsidR="0045479D">
              <w:rPr>
                <w:rFonts w:ascii="Traditional Arabic" w:eastAsia="Times New Roman" w:hAnsi="Traditional Arabic" w:cs="Traditional Arabic"/>
                <w:highlight w:val="lightGray"/>
                <w:u w:val="single"/>
                <w:rtl/>
              </w:rPr>
              <w:t>–</w:t>
            </w:r>
            <w:r w:rsidR="0045479D"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في حال توفر وقت لشرحها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19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6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lastRenderedPageBreak/>
              <w:t xml:space="preserve">أنواع الاخطاء الشائعة في أكسل </w:t>
            </w:r>
            <w:r w:rsidRPr="00831299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t xml:space="preserve"> صفحة 306</w:t>
            </w:r>
          </w:p>
          <w:p w:rsidR="00A6623E" w:rsidRPr="00831299" w:rsidRDefault="00A6623E" w:rsidP="00A6623E">
            <w:pPr>
              <w:pStyle w:val="ListParagraph"/>
              <w:numPr>
                <w:ilvl w:val="0"/>
                <w:numId w:val="36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تجميد الأجزاء -</w:t>
            </w: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309-310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  <w:r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  <w:tc>
          <w:tcPr>
            <w:tcW w:w="8100" w:type="dxa"/>
          </w:tcPr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20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7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تطبيقات رسومات العرض التقديمي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318</w:t>
            </w:r>
          </w:p>
          <w:p w:rsidR="00A6623E" w:rsidRDefault="00A6623E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الخيار حفظ باسم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323</w:t>
            </w:r>
            <w:r w:rsidR="00340687">
              <w:rPr>
                <w:rFonts w:ascii="Traditional Arabic" w:eastAsia="Times New Roman" w:hAnsi="Traditional Arabic" w:cs="Traditional Arabic" w:hint="cs"/>
                <w:rtl/>
              </w:rPr>
              <w:t>-324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A6623E" w:rsidRDefault="00A6623E" w:rsidP="00A6623E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إدراج شريحة جديدة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328</w:t>
            </w:r>
          </w:p>
          <w:p w:rsidR="00A6623E" w:rsidRPr="00A6623E" w:rsidRDefault="00A6623E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تغيير تخطيط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329</w:t>
            </w:r>
          </w:p>
          <w:p w:rsidR="00A6623E" w:rsidRPr="00A6623E" w:rsidRDefault="00A6623E" w:rsidP="00A6623E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مجموعة خط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331</w:t>
            </w:r>
          </w:p>
          <w:p w:rsidR="00A6623E" w:rsidRPr="00977361" w:rsidRDefault="00A6623E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إلى:تطبيق إطار الشكل وتأثيراته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337 </w:t>
            </w:r>
            <w:r w:rsidR="00D55EA8">
              <w:rPr>
                <w:rFonts w:ascii="Traditional Arabic" w:eastAsia="Times New Roman" w:hAnsi="Traditional Arabic" w:cs="Traditional Arabic" w:hint="cs"/>
                <w:rtl/>
              </w:rPr>
              <w:t>-338</w:t>
            </w:r>
          </w:p>
          <w:p w:rsidR="00977361" w:rsidRDefault="00977361" w:rsidP="00977361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22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977361" w:rsidRPr="00977361" w:rsidRDefault="00977361" w:rsidP="00977361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إدراج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344</w:t>
            </w:r>
          </w:p>
          <w:p w:rsidR="00977361" w:rsidRDefault="00977361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إدراج صوت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348</w:t>
            </w:r>
          </w:p>
          <w:p w:rsidR="00977361" w:rsidRPr="00977361" w:rsidRDefault="00977361" w:rsidP="00977361">
            <w:pPr>
              <w:pStyle w:val="ListParagraph"/>
              <w:numPr>
                <w:ilvl w:val="0"/>
                <w:numId w:val="38"/>
              </w:numPr>
              <w:bidi/>
              <w:spacing w:after="20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تصميم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تطبيق النسق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تنسيق خلفية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351</w:t>
            </w:r>
          </w:p>
          <w:p w:rsidR="00C034DC" w:rsidRDefault="00C034DC" w:rsidP="00C034D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642DF" w:rsidRPr="00977361" w:rsidRDefault="00D642DF" w:rsidP="00D642DF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"انتقالات"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356</w:t>
            </w:r>
          </w:p>
          <w:p w:rsidR="00D642DF" w:rsidRDefault="00D642DF" w:rsidP="00D642DF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بدء الحركات وإعادة ترتيبها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361</w:t>
            </w:r>
          </w:p>
          <w:p w:rsidR="00226028" w:rsidRPr="00977361" w:rsidRDefault="00226028" w:rsidP="00226028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مجموعة "طرق العرض الرئيسية"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364</w:t>
            </w:r>
          </w:p>
          <w:p w:rsidR="00226028" w:rsidRDefault="00226028" w:rsidP="00226028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إنشاء شريحة رئيسية  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365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</w:p>
        </w:tc>
        <w:tc>
          <w:tcPr>
            <w:tcW w:w="8100" w:type="dxa"/>
            <w:vMerge w:val="restart"/>
          </w:tcPr>
          <w:p w:rsidR="009240B0" w:rsidRDefault="009240B0" w:rsidP="009240B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و الجلسة "2": </w:t>
            </w:r>
          </w:p>
          <w:p w:rsidR="009240B0" w:rsidRPr="006A1D54" w:rsidRDefault="009240B0" w:rsidP="006A1D54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من : صفحة 34</w:t>
            </w:r>
          </w:p>
          <w:p w:rsidR="00340687" w:rsidRDefault="009240B0" w:rsidP="00340687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إلى: صفحة 60</w:t>
            </w:r>
          </w:p>
          <w:p w:rsidR="00340687" w:rsidRDefault="00340687" w:rsidP="00340687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340687" w:rsidRDefault="00340687" w:rsidP="00340687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صفحة 62</w:t>
            </w:r>
          </w:p>
          <w:p w:rsidR="002B441B" w:rsidRDefault="002B441B" w:rsidP="002B441B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2B441B" w:rsidRDefault="002B441B" w:rsidP="002B441B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 : صفحة 82</w:t>
            </w:r>
          </w:p>
          <w:p w:rsidR="002B441B" w:rsidRPr="0048519B" w:rsidRDefault="002B441B" w:rsidP="002B441B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:صفحة 84</w:t>
            </w:r>
          </w:p>
          <w:p w:rsidR="002B441B" w:rsidRPr="0048519B" w:rsidRDefault="002B441B" w:rsidP="002B441B">
            <w:pPr>
              <w:bidi/>
              <w:spacing w:line="240" w:lineRule="auto"/>
              <w:ind w:left="360" w:firstLine="0"/>
              <w:rPr>
                <w:rFonts w:ascii="Traditional Arabic" w:eastAsia="Times New Roman" w:hAnsi="Traditional Arabic" w:cs="Traditional Arabic"/>
                <w:rtl/>
              </w:rPr>
            </w:pPr>
          </w:p>
          <w:p w:rsidR="002B441B" w:rsidRPr="002B441B" w:rsidRDefault="002B441B" w:rsidP="002B441B">
            <w:pPr>
              <w:bidi/>
              <w:spacing w:line="240" w:lineRule="auto"/>
              <w:ind w:left="360" w:firstLine="0"/>
              <w:rPr>
                <w:rFonts w:ascii="Traditional Arabic" w:eastAsia="Times New Roman" w:hAnsi="Traditional Arabic" w:cs="Traditional Arabic"/>
                <w:rtl/>
              </w:rPr>
            </w:pPr>
          </w:p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706E8E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</w:tbl>
    <w:p w:rsidR="005B7F25" w:rsidRPr="00BF5D92" w:rsidRDefault="005B7F25" w:rsidP="005B7F25">
      <w:pPr>
        <w:bidi/>
        <w:spacing w:after="240" w:line="240" w:lineRule="auto"/>
        <w:jc w:val="both"/>
        <w:rPr>
          <w:rFonts w:cs="Times New Roman"/>
        </w:rPr>
      </w:pPr>
    </w:p>
    <w:sectPr w:rsidR="005B7F25" w:rsidRPr="00BF5D92" w:rsidSect="00217A98">
      <w:footerReference w:type="default" r:id="rId12"/>
      <w:headerReference w:type="first" r:id="rId13"/>
      <w:footnotePr>
        <w:numFmt w:val="chicago"/>
      </w:footnotePr>
      <w:type w:val="continuous"/>
      <w:pgSz w:w="12240" w:h="15840"/>
      <w:pgMar w:top="720" w:right="990" w:bottom="63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F1" w:rsidRDefault="00A547F1" w:rsidP="007B38E6">
      <w:pPr>
        <w:spacing w:after="0" w:line="240" w:lineRule="auto"/>
      </w:pPr>
      <w:r>
        <w:separator/>
      </w:r>
    </w:p>
  </w:endnote>
  <w:endnote w:type="continuationSeparator" w:id="0">
    <w:p w:rsidR="00A547F1" w:rsidRDefault="00A547F1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StandardG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27401"/>
      <w:docPartObj>
        <w:docPartGallery w:val="Page Numbers (Bottom of Page)"/>
        <w:docPartUnique/>
      </w:docPartObj>
    </w:sdtPr>
    <w:sdtEndPr/>
    <w:sdtContent>
      <w:p w:rsidR="000F6C08" w:rsidRDefault="000F6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D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6C08" w:rsidRDefault="000F6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F1" w:rsidRDefault="00A547F1" w:rsidP="007B38E6">
      <w:pPr>
        <w:spacing w:after="0" w:line="240" w:lineRule="auto"/>
      </w:pPr>
      <w:r>
        <w:separator/>
      </w:r>
    </w:p>
  </w:footnote>
  <w:footnote w:type="continuationSeparator" w:id="0">
    <w:p w:rsidR="00A547F1" w:rsidRDefault="00A547F1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F40CDA4" wp14:editId="241E0C42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0F6C08" w:rsidRPr="00C54C03" w:rsidRDefault="000F6C08" w:rsidP="003F3343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1</w:t>
    </w:r>
    <w:r w:rsidRPr="00870BEF">
      <w:rPr>
        <w:sz w:val="22"/>
        <w:szCs w:val="22"/>
        <w:vertAlign w:val="superscript"/>
      </w:rPr>
      <w:t>st</w:t>
    </w:r>
    <w:r>
      <w:rPr>
        <w:sz w:val="22"/>
        <w:szCs w:val="22"/>
      </w:rPr>
      <w:t xml:space="preserve">   </w:t>
    </w:r>
    <w:r w:rsidRPr="00C54C03">
      <w:rPr>
        <w:sz w:val="22"/>
        <w:szCs w:val="22"/>
      </w:rPr>
      <w:t xml:space="preserve">  semester 14</w:t>
    </w:r>
    <w:r w:rsidR="003F3343">
      <w:rPr>
        <w:sz w:val="22"/>
        <w:szCs w:val="22"/>
      </w:rPr>
      <w:t>40</w:t>
    </w:r>
    <w:r w:rsidRPr="00C54C03">
      <w:rPr>
        <w:sz w:val="22"/>
        <w:szCs w:val="22"/>
      </w:rPr>
      <w:t>-14</w:t>
    </w:r>
    <w:r>
      <w:rPr>
        <w:rFonts w:hint="cs"/>
        <w:sz w:val="22"/>
        <w:szCs w:val="22"/>
        <w:rtl/>
      </w:rPr>
      <w:t>4</w:t>
    </w:r>
    <w:r w:rsidR="003F3343">
      <w:rPr>
        <w:sz w:val="22"/>
        <w:szCs w:val="22"/>
      </w:rPr>
      <w:t>1</w:t>
    </w:r>
    <w:r w:rsidRPr="00C54C03">
      <w:rPr>
        <w:sz w:val="22"/>
        <w:szCs w:val="22"/>
      </w:rPr>
      <w:t xml:space="preserve"> H </w:t>
    </w:r>
  </w:p>
  <w:p w:rsidR="000F6C08" w:rsidRPr="00A65BFB" w:rsidRDefault="000F6C08" w:rsidP="00C54C03">
    <w:pPr>
      <w:pStyle w:val="Header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5AD2"/>
    <w:multiLevelType w:val="hybridMultilevel"/>
    <w:tmpl w:val="A15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2118"/>
    <w:multiLevelType w:val="hybridMultilevel"/>
    <w:tmpl w:val="525E4A60"/>
    <w:lvl w:ilvl="0" w:tplc="CB307A5C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60B5340"/>
    <w:multiLevelType w:val="hybridMultilevel"/>
    <w:tmpl w:val="F4841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51EFC"/>
    <w:multiLevelType w:val="hybridMultilevel"/>
    <w:tmpl w:val="7C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60EFF"/>
    <w:multiLevelType w:val="hybridMultilevel"/>
    <w:tmpl w:val="96C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72C98"/>
    <w:multiLevelType w:val="hybridMultilevel"/>
    <w:tmpl w:val="1C6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838F3"/>
    <w:multiLevelType w:val="multilevel"/>
    <w:tmpl w:val="5A86547E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188328C"/>
    <w:multiLevelType w:val="hybridMultilevel"/>
    <w:tmpl w:val="A3D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F8907E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"/>
  </w:num>
  <w:num w:numId="23">
    <w:abstractNumId w:val="20"/>
  </w:num>
  <w:num w:numId="24">
    <w:abstractNumId w:val="4"/>
  </w:num>
  <w:num w:numId="25">
    <w:abstractNumId w:val="9"/>
  </w:num>
  <w:num w:numId="26">
    <w:abstractNumId w:val="3"/>
  </w:num>
  <w:num w:numId="27">
    <w:abstractNumId w:val="14"/>
  </w:num>
  <w:num w:numId="28">
    <w:abstractNumId w:val="7"/>
  </w:num>
  <w:num w:numId="29">
    <w:abstractNumId w:val="5"/>
  </w:num>
  <w:num w:numId="30">
    <w:abstractNumId w:val="0"/>
  </w:num>
  <w:num w:numId="31">
    <w:abstractNumId w:val="13"/>
  </w:num>
  <w:num w:numId="32">
    <w:abstractNumId w:val="10"/>
  </w:num>
  <w:num w:numId="33">
    <w:abstractNumId w:val="21"/>
  </w:num>
  <w:num w:numId="34">
    <w:abstractNumId w:val="8"/>
  </w:num>
  <w:num w:numId="35">
    <w:abstractNumId w:val="11"/>
  </w:num>
  <w:num w:numId="36">
    <w:abstractNumId w:val="17"/>
  </w:num>
  <w:num w:numId="37">
    <w:abstractNumId w:val="19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E"/>
    <w:rsid w:val="00014302"/>
    <w:rsid w:val="000519AE"/>
    <w:rsid w:val="000914C0"/>
    <w:rsid w:val="000A058C"/>
    <w:rsid w:val="000A6242"/>
    <w:rsid w:val="000B2056"/>
    <w:rsid w:val="000B4D66"/>
    <w:rsid w:val="000C205C"/>
    <w:rsid w:val="000E219E"/>
    <w:rsid w:val="000E56A4"/>
    <w:rsid w:val="000E77FA"/>
    <w:rsid w:val="000F1F47"/>
    <w:rsid w:val="000F6C08"/>
    <w:rsid w:val="0010696E"/>
    <w:rsid w:val="00136D98"/>
    <w:rsid w:val="00145C8C"/>
    <w:rsid w:val="001564BA"/>
    <w:rsid w:val="001749F1"/>
    <w:rsid w:val="001929C5"/>
    <w:rsid w:val="001A02FF"/>
    <w:rsid w:val="001A2A6C"/>
    <w:rsid w:val="001A356E"/>
    <w:rsid w:val="001B02C7"/>
    <w:rsid w:val="001B187A"/>
    <w:rsid w:val="001B4AB3"/>
    <w:rsid w:val="001D3455"/>
    <w:rsid w:val="001D477F"/>
    <w:rsid w:val="001D62BD"/>
    <w:rsid w:val="001F0849"/>
    <w:rsid w:val="001F3A9B"/>
    <w:rsid w:val="00200BD4"/>
    <w:rsid w:val="00203C3A"/>
    <w:rsid w:val="00217A98"/>
    <w:rsid w:val="00223F2E"/>
    <w:rsid w:val="00226028"/>
    <w:rsid w:val="0023329E"/>
    <w:rsid w:val="002371DA"/>
    <w:rsid w:val="00241504"/>
    <w:rsid w:val="002445AF"/>
    <w:rsid w:val="00273645"/>
    <w:rsid w:val="00284109"/>
    <w:rsid w:val="00285DD3"/>
    <w:rsid w:val="00287FA3"/>
    <w:rsid w:val="00295832"/>
    <w:rsid w:val="002B441B"/>
    <w:rsid w:val="002B5359"/>
    <w:rsid w:val="002E1C21"/>
    <w:rsid w:val="002E4939"/>
    <w:rsid w:val="00302E4E"/>
    <w:rsid w:val="003122D1"/>
    <w:rsid w:val="00325EED"/>
    <w:rsid w:val="00340687"/>
    <w:rsid w:val="0034227D"/>
    <w:rsid w:val="003735D9"/>
    <w:rsid w:val="003930A1"/>
    <w:rsid w:val="0039493C"/>
    <w:rsid w:val="003D05D5"/>
    <w:rsid w:val="003D4374"/>
    <w:rsid w:val="003D60D6"/>
    <w:rsid w:val="003E2A51"/>
    <w:rsid w:val="003F3343"/>
    <w:rsid w:val="003F60AC"/>
    <w:rsid w:val="003F6E08"/>
    <w:rsid w:val="003F6EE6"/>
    <w:rsid w:val="003F7C63"/>
    <w:rsid w:val="00400901"/>
    <w:rsid w:val="00400CE0"/>
    <w:rsid w:val="0040202C"/>
    <w:rsid w:val="00403F3D"/>
    <w:rsid w:val="00406227"/>
    <w:rsid w:val="004304A6"/>
    <w:rsid w:val="00430635"/>
    <w:rsid w:val="0044796F"/>
    <w:rsid w:val="0045479D"/>
    <w:rsid w:val="00455D1F"/>
    <w:rsid w:val="00463766"/>
    <w:rsid w:val="0046438F"/>
    <w:rsid w:val="00473BDD"/>
    <w:rsid w:val="004A1E3C"/>
    <w:rsid w:val="004A6541"/>
    <w:rsid w:val="004C3AF5"/>
    <w:rsid w:val="004C44DE"/>
    <w:rsid w:val="004D747E"/>
    <w:rsid w:val="004E0552"/>
    <w:rsid w:val="005047CD"/>
    <w:rsid w:val="00510B41"/>
    <w:rsid w:val="00512AF9"/>
    <w:rsid w:val="00531A43"/>
    <w:rsid w:val="00546590"/>
    <w:rsid w:val="00551809"/>
    <w:rsid w:val="005644CE"/>
    <w:rsid w:val="00566FDF"/>
    <w:rsid w:val="005767FC"/>
    <w:rsid w:val="00586F42"/>
    <w:rsid w:val="00587E25"/>
    <w:rsid w:val="005B06C2"/>
    <w:rsid w:val="005B37F7"/>
    <w:rsid w:val="005B58FF"/>
    <w:rsid w:val="005B7F25"/>
    <w:rsid w:val="005C67A7"/>
    <w:rsid w:val="00616492"/>
    <w:rsid w:val="0062580A"/>
    <w:rsid w:val="0063612E"/>
    <w:rsid w:val="00651983"/>
    <w:rsid w:val="00672799"/>
    <w:rsid w:val="0069001C"/>
    <w:rsid w:val="00694B34"/>
    <w:rsid w:val="006A1D54"/>
    <w:rsid w:val="006B0AE6"/>
    <w:rsid w:val="006B2614"/>
    <w:rsid w:val="006B3146"/>
    <w:rsid w:val="006C6B3D"/>
    <w:rsid w:val="006E2473"/>
    <w:rsid w:val="006E6122"/>
    <w:rsid w:val="00701AFC"/>
    <w:rsid w:val="00706E8E"/>
    <w:rsid w:val="00713959"/>
    <w:rsid w:val="00717283"/>
    <w:rsid w:val="007209A9"/>
    <w:rsid w:val="007366D6"/>
    <w:rsid w:val="007425A5"/>
    <w:rsid w:val="00743D58"/>
    <w:rsid w:val="007509AD"/>
    <w:rsid w:val="007535ED"/>
    <w:rsid w:val="00754D22"/>
    <w:rsid w:val="00766277"/>
    <w:rsid w:val="00773620"/>
    <w:rsid w:val="00780897"/>
    <w:rsid w:val="007B0784"/>
    <w:rsid w:val="007B3832"/>
    <w:rsid w:val="007B38E6"/>
    <w:rsid w:val="007C08F4"/>
    <w:rsid w:val="007C28A9"/>
    <w:rsid w:val="007C404B"/>
    <w:rsid w:val="007D075D"/>
    <w:rsid w:val="007D348E"/>
    <w:rsid w:val="007E264A"/>
    <w:rsid w:val="007E2D37"/>
    <w:rsid w:val="007E3606"/>
    <w:rsid w:val="00811C03"/>
    <w:rsid w:val="00813817"/>
    <w:rsid w:val="0082004E"/>
    <w:rsid w:val="00822D6D"/>
    <w:rsid w:val="00831299"/>
    <w:rsid w:val="00836DAF"/>
    <w:rsid w:val="008637F9"/>
    <w:rsid w:val="00870BEF"/>
    <w:rsid w:val="00895912"/>
    <w:rsid w:val="008C6385"/>
    <w:rsid w:val="00901B4B"/>
    <w:rsid w:val="00904769"/>
    <w:rsid w:val="00907B9C"/>
    <w:rsid w:val="009111EE"/>
    <w:rsid w:val="0092210A"/>
    <w:rsid w:val="009240B0"/>
    <w:rsid w:val="00926515"/>
    <w:rsid w:val="009419E9"/>
    <w:rsid w:val="00944420"/>
    <w:rsid w:val="00966CAE"/>
    <w:rsid w:val="00977361"/>
    <w:rsid w:val="009876A6"/>
    <w:rsid w:val="00994E2E"/>
    <w:rsid w:val="009A5D15"/>
    <w:rsid w:val="009B427A"/>
    <w:rsid w:val="009B664D"/>
    <w:rsid w:val="009C0F90"/>
    <w:rsid w:val="009C7E55"/>
    <w:rsid w:val="009D5174"/>
    <w:rsid w:val="009E21A4"/>
    <w:rsid w:val="009E742D"/>
    <w:rsid w:val="009F0C29"/>
    <w:rsid w:val="00A00DB1"/>
    <w:rsid w:val="00A022E8"/>
    <w:rsid w:val="00A03FEE"/>
    <w:rsid w:val="00A174B4"/>
    <w:rsid w:val="00A21381"/>
    <w:rsid w:val="00A23F0D"/>
    <w:rsid w:val="00A547F1"/>
    <w:rsid w:val="00A649EE"/>
    <w:rsid w:val="00A6623E"/>
    <w:rsid w:val="00A67C72"/>
    <w:rsid w:val="00A8578E"/>
    <w:rsid w:val="00A85BF1"/>
    <w:rsid w:val="00A85FBB"/>
    <w:rsid w:val="00A95E23"/>
    <w:rsid w:val="00AB6F17"/>
    <w:rsid w:val="00AC7F9B"/>
    <w:rsid w:val="00AE5F06"/>
    <w:rsid w:val="00AF09F8"/>
    <w:rsid w:val="00AF35F8"/>
    <w:rsid w:val="00AF3EE3"/>
    <w:rsid w:val="00AF573F"/>
    <w:rsid w:val="00AF575F"/>
    <w:rsid w:val="00B10085"/>
    <w:rsid w:val="00B15D87"/>
    <w:rsid w:val="00B269EC"/>
    <w:rsid w:val="00B3618D"/>
    <w:rsid w:val="00B37727"/>
    <w:rsid w:val="00B41C2B"/>
    <w:rsid w:val="00B4437A"/>
    <w:rsid w:val="00B46D35"/>
    <w:rsid w:val="00BB4181"/>
    <w:rsid w:val="00BE3F24"/>
    <w:rsid w:val="00BE4019"/>
    <w:rsid w:val="00BF5D92"/>
    <w:rsid w:val="00C00503"/>
    <w:rsid w:val="00C034DC"/>
    <w:rsid w:val="00C03705"/>
    <w:rsid w:val="00C32DFB"/>
    <w:rsid w:val="00C54C03"/>
    <w:rsid w:val="00C71A9B"/>
    <w:rsid w:val="00C741F4"/>
    <w:rsid w:val="00C87217"/>
    <w:rsid w:val="00C962B0"/>
    <w:rsid w:val="00CA1113"/>
    <w:rsid w:val="00CA61DD"/>
    <w:rsid w:val="00CB12A8"/>
    <w:rsid w:val="00CB50AF"/>
    <w:rsid w:val="00CB5A23"/>
    <w:rsid w:val="00CB5F37"/>
    <w:rsid w:val="00CC4328"/>
    <w:rsid w:val="00CD60CF"/>
    <w:rsid w:val="00CD627D"/>
    <w:rsid w:val="00CF09F4"/>
    <w:rsid w:val="00CF1931"/>
    <w:rsid w:val="00CF766C"/>
    <w:rsid w:val="00D018AF"/>
    <w:rsid w:val="00D10FD6"/>
    <w:rsid w:val="00D16AD4"/>
    <w:rsid w:val="00D23F73"/>
    <w:rsid w:val="00D2620D"/>
    <w:rsid w:val="00D30E0A"/>
    <w:rsid w:val="00D327A9"/>
    <w:rsid w:val="00D358DA"/>
    <w:rsid w:val="00D55EA8"/>
    <w:rsid w:val="00D5727B"/>
    <w:rsid w:val="00D6274E"/>
    <w:rsid w:val="00D642DF"/>
    <w:rsid w:val="00D74BB1"/>
    <w:rsid w:val="00D769EA"/>
    <w:rsid w:val="00D903E3"/>
    <w:rsid w:val="00D92C34"/>
    <w:rsid w:val="00DA7E25"/>
    <w:rsid w:val="00DB2321"/>
    <w:rsid w:val="00DB6CF1"/>
    <w:rsid w:val="00DC46F0"/>
    <w:rsid w:val="00DD014E"/>
    <w:rsid w:val="00DD66A2"/>
    <w:rsid w:val="00DE5572"/>
    <w:rsid w:val="00DE70D3"/>
    <w:rsid w:val="00DF2F92"/>
    <w:rsid w:val="00E03112"/>
    <w:rsid w:val="00E1478B"/>
    <w:rsid w:val="00E247EC"/>
    <w:rsid w:val="00E266AA"/>
    <w:rsid w:val="00E57B60"/>
    <w:rsid w:val="00E60AB3"/>
    <w:rsid w:val="00E71EB4"/>
    <w:rsid w:val="00E762B6"/>
    <w:rsid w:val="00E77B24"/>
    <w:rsid w:val="00E90183"/>
    <w:rsid w:val="00E9163B"/>
    <w:rsid w:val="00EA4135"/>
    <w:rsid w:val="00EB2A79"/>
    <w:rsid w:val="00EB78D5"/>
    <w:rsid w:val="00EC2DD7"/>
    <w:rsid w:val="00ED6834"/>
    <w:rsid w:val="00ED6E36"/>
    <w:rsid w:val="00EE5145"/>
    <w:rsid w:val="00EE6CA9"/>
    <w:rsid w:val="00EE7292"/>
    <w:rsid w:val="00EF249C"/>
    <w:rsid w:val="00F10A2F"/>
    <w:rsid w:val="00F128A2"/>
    <w:rsid w:val="00F24512"/>
    <w:rsid w:val="00F31BBF"/>
    <w:rsid w:val="00F33941"/>
    <w:rsid w:val="00F447E5"/>
    <w:rsid w:val="00F51309"/>
    <w:rsid w:val="00F55824"/>
    <w:rsid w:val="00F62BDE"/>
    <w:rsid w:val="00F83E3A"/>
    <w:rsid w:val="00F96552"/>
    <w:rsid w:val="00F96E01"/>
    <w:rsid w:val="00FB6394"/>
    <w:rsid w:val="00FE10B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2868A"/>
  <w15:docId w15:val="{7A83F70F-7AD3-448A-92EE-4A46AB7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03C3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203C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14E"/>
    <w:rPr>
      <w:color w:val="0000FF"/>
      <w:u w:val="single"/>
    </w:rPr>
  </w:style>
  <w:style w:type="table" w:styleId="TableGrid">
    <w:name w:val="Table Grid"/>
    <w:basedOn w:val="TableNormal"/>
    <w:uiPriority w:val="59"/>
    <w:rsid w:val="00DD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3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DefaultParagraphFont"/>
    <w:rsid w:val="007B38E6"/>
  </w:style>
  <w:style w:type="paragraph" w:styleId="Footer">
    <w:name w:val="footer"/>
    <w:basedOn w:val="Normal"/>
    <w:link w:val="FooterChar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5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ljasser@ksu.edu.s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237CC619364394011905B39FBB43" ma:contentTypeVersion="0" ma:contentTypeDescription="Create a new document." ma:contentTypeScope="" ma:versionID="ddb5391ac6e7e8e1b980aa678f411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9C829-540F-44BB-93C8-647994AA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B22E00-5722-46F2-80EF-C1ED9801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Taghreed Aljasser</cp:lastModifiedBy>
  <cp:revision>2</cp:revision>
  <cp:lastPrinted>2019-09-02T08:49:00Z</cp:lastPrinted>
  <dcterms:created xsi:type="dcterms:W3CDTF">2019-09-11T09:56:00Z</dcterms:created>
  <dcterms:modified xsi:type="dcterms:W3CDTF">2019-09-11T09:56:00Z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0x010100A196237CC619364394011905B39FBB43</vt:lpwstr>
  </property>
</Properties>
</file>