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1D" w:rsidRDefault="00A75F1D" w:rsidP="00D13398">
      <w:pPr>
        <w:rPr>
          <w:rFonts w:ascii="Traditional Arabic" w:hAnsi="Traditional Arabic" w:cs="Traditional Arabic"/>
          <w:rtl/>
        </w:rPr>
      </w:pPr>
    </w:p>
    <w:p w:rsidR="00D13398" w:rsidRPr="00D13398" w:rsidRDefault="00AA091A" w:rsidP="009F68A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2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8"/>
      </w:tblGrid>
      <w:tr w:rsidR="00577E28" w:rsidRPr="00CA61AB" w:rsidTr="00577E28">
        <w:trPr>
          <w:trHeight w:val="690"/>
        </w:trPr>
        <w:tc>
          <w:tcPr>
            <w:tcW w:w="11048" w:type="dxa"/>
            <w:shd w:val="clear" w:color="auto" w:fill="DDD9C3" w:themeFill="background2" w:themeFillShade="E6"/>
            <w:vAlign w:val="center"/>
          </w:tcPr>
          <w:p w:rsidR="00577E28" w:rsidRPr="00CA61AB" w:rsidRDefault="00577E2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</w:tr>
      <w:tr w:rsidR="00577E28" w:rsidRPr="00CA61AB" w:rsidTr="00577E28">
        <w:trPr>
          <w:trHeight w:val="676"/>
        </w:trPr>
        <w:tc>
          <w:tcPr>
            <w:tcW w:w="11048" w:type="dxa"/>
            <w:vAlign w:val="center"/>
          </w:tcPr>
          <w:p w:rsidR="00577E28" w:rsidRPr="00DC724E" w:rsidRDefault="00577E28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أ.أسماء العيسى </w:t>
            </w:r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فيها .</w:t>
      </w:r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  <w:bookmarkStart w:id="0" w:name="_GoBack"/>
      <w:bookmarkEnd w:id="0"/>
    </w:p>
    <w:p w:rsidR="00A9499D" w:rsidRPr="007064F4" w:rsidRDefault="00A9499D" w:rsidP="00A9499D">
      <w:pPr>
        <w:pStyle w:val="ListParagraph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ListParagraph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</w:t>
      </w:r>
      <w:hyperlink r:id="rId11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ListParagraph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 </w:t>
      </w:r>
      <w:hyperlink r:id="rId12" w:anchor="sys-req" w:tgtFrame="_blank" w:history="1">
        <w:r w:rsidRPr="007064F4">
          <w:rPr>
            <w:rStyle w:val="Hyperlink"/>
            <w:u w:val="none"/>
          </w:rPr>
          <w:t>www.typingmasterarabic.com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ListParagraph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الالكتروني  </w:t>
      </w:r>
      <w:hyperlink r:id="rId13" w:history="1">
        <w:r w:rsidR="008D5E71" w:rsidRPr="00C678A0">
          <w:rPr>
            <w:rStyle w:val="Hyperlink"/>
          </w:rPr>
          <w:t>www.arabic-keyboard.org/arabic-typing-test</w:t>
        </w:r>
      </w:hyperlink>
    </w:p>
    <w:p w:rsidR="008D5E71" w:rsidRPr="007064F4" w:rsidRDefault="008D5E71" w:rsidP="00F206CF">
      <w:pPr>
        <w:pStyle w:val="ListParagraph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TableGrid"/>
        <w:bidiVisual/>
        <w:tblW w:w="10475" w:type="dxa"/>
        <w:jc w:val="center"/>
        <w:tblLook w:val="04A0" w:firstRow="1" w:lastRow="0" w:firstColumn="1" w:lastColumn="0" w:noHBand="0" w:noVBand="1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اختبارات)</w:t>
            </w:r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درجات</w:t>
            </w:r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درجات</w:t>
            </w:r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>40 درجة</w:t>
            </w:r>
          </w:p>
        </w:tc>
      </w:tr>
    </w:tbl>
    <w:p w:rsidR="00A9471A" w:rsidRDefault="00577E28" w:rsidP="005B56A0">
      <w:pPr>
        <w:spacing w:before="240"/>
        <w:ind w:left="360"/>
        <w:rPr>
          <w:sz w:val="32"/>
          <w:szCs w:val="32"/>
          <w:u w:val="single"/>
          <w:rtl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>
                <wp:extent cx="6343650" cy="257175"/>
                <wp:effectExtent l="9525" t="19050" r="12700" b="171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7E28" w:rsidRDefault="00577E28" w:rsidP="00577E2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السرعة المتوقع من الطالبة اجتيازها هي 40 كلمة / دقيقة للانجليزي و 50 كلمة /دقيقة للعربي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T+VAIAAKEEAAAOAAAAZHJzL2Uyb0RvYy54bWysVMGOmzAQvVfqP1i+J0AS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577E28" w:rsidRDefault="00577E28" w:rsidP="00577E2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color w:val="00000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السرعة المتوقع من الطالبة اجتيازها هي 40 كلمة / دقيقة للانجليزي و 50 كلمة /دقيقة للعربي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6A0" w:rsidRPr="00A9499D" w:rsidRDefault="005B56A0" w:rsidP="00A9471A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9F68A2" w:rsidRDefault="009F68A2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المقرر تدريبي على ما تم دراسته بالمستوى الاول لذا يحتاج وقت تدريب اكثر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r w:rsidR="00A9471A">
        <w:rPr>
          <w:rFonts w:hint="cs"/>
          <w:sz w:val="28"/>
          <w:szCs w:val="28"/>
          <w:rtl/>
        </w:rPr>
        <w:t xml:space="preserve">والاختبارات القصيرة </w:t>
      </w:r>
      <w:r w:rsidRPr="0097282B">
        <w:rPr>
          <w:sz w:val="28"/>
          <w:szCs w:val="28"/>
          <w:rtl/>
        </w:rPr>
        <w:t>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</w:t>
      </w:r>
      <w:r w:rsidR="009F68A2">
        <w:rPr>
          <w:rFonts w:hint="cs"/>
          <w:sz w:val="28"/>
          <w:szCs w:val="28"/>
          <w:rtl/>
        </w:rPr>
        <w:t>2</w:t>
      </w:r>
      <w:r w:rsidRPr="0097282B">
        <w:rPr>
          <w:rFonts w:hint="cs"/>
          <w:sz w:val="28"/>
          <w:szCs w:val="28"/>
          <w:rtl/>
        </w:rPr>
        <w:t>03 سكب .</w:t>
      </w:r>
    </w:p>
    <w:p w:rsidR="00A9471A" w:rsidRPr="00A9471A" w:rsidRDefault="00A9471A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u w:val="single"/>
        </w:rPr>
      </w:pPr>
      <w:r w:rsidRPr="00A9471A">
        <w:rPr>
          <w:rFonts w:hint="cs"/>
          <w:sz w:val="28"/>
          <w:szCs w:val="28"/>
          <w:u w:val="single"/>
          <w:rtl/>
        </w:rPr>
        <w:t>التواصل وارسال الاختبارات بنوعيها يكون عن طريق الايميل وقد تم تدريبكن على ذلك بداية الفصل فمن تواجه منكن مشكلة الرجاء التواصل مع الجهة المختصة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A9471A" w:rsidRDefault="00A9471A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lastRenderedPageBreak/>
        <w:t>توزيع المحاضرات</w:t>
      </w:r>
    </w:p>
    <w:tbl>
      <w:tblPr>
        <w:tblStyle w:val="LightGrid"/>
        <w:tblpPr w:leftFromText="180" w:rightFromText="180" w:vertAnchor="text" w:tblpXSpec="center" w:tblpY="1"/>
        <w:bidiVisual/>
        <w:tblW w:w="9090" w:type="dxa"/>
        <w:tblLook w:val="04A0" w:firstRow="1" w:lastRow="0" w:firstColumn="1" w:lastColumn="0" w:noHBand="0" w:noVBand="1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والتكاليف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rtl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الأول</w:t>
            </w:r>
          </w:p>
        </w:tc>
      </w:tr>
      <w:tr w:rsidR="00B41B98" w:rsidRPr="00DB7AE0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الـثــانـــــــي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4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3A" w:rsidRDefault="008E093A" w:rsidP="00D13398">
      <w:r>
        <w:separator/>
      </w:r>
    </w:p>
  </w:endnote>
  <w:endnote w:type="continuationSeparator" w:id="0">
    <w:p w:rsidR="008E093A" w:rsidRDefault="008E093A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3A" w:rsidRDefault="008E093A" w:rsidP="00D13398">
      <w:r>
        <w:separator/>
      </w:r>
    </w:p>
  </w:footnote>
  <w:footnote w:type="continuationSeparator" w:id="0">
    <w:p w:rsidR="008E093A" w:rsidRDefault="008E093A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9F68A2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</w:t>
    </w:r>
    <w:r w:rsidR="009F68A2">
      <w:rPr>
        <w:rFonts w:ascii="Traditional Arabic" w:hAnsi="Traditional Arabic" w:cs="Traditional Arabic" w:hint="cs"/>
        <w:b/>
        <w:bCs/>
        <w:rtl/>
      </w:rPr>
      <w:t>2</w:t>
    </w:r>
    <w:r w:rsidR="00DC724E">
      <w:rPr>
        <w:rFonts w:ascii="Traditional Arabic" w:hAnsi="Traditional Arabic" w:cs="Traditional Arabic" w:hint="cs"/>
        <w:b/>
        <w:bCs/>
        <w:rtl/>
      </w:rPr>
      <w:t>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577E28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577E28">
      <w:rPr>
        <w:rFonts w:ascii="Traditional Arabic" w:hAnsi="Traditional Arabic" w:cs="Traditional Arabic" w:hint="cs"/>
        <w:b/>
        <w:bCs/>
        <w:rtl/>
      </w:rPr>
      <w:t>الثاني</w:t>
    </w:r>
    <w:r w:rsidR="009F68A2">
      <w:rPr>
        <w:rFonts w:ascii="Traditional Arabic" w:hAnsi="Traditional Arabic" w:cs="Traditional Arabic" w:hint="cs"/>
        <w:b/>
        <w:bCs/>
        <w:rtl/>
      </w:rPr>
      <w:t xml:space="preserve"> 1441هـ</w:t>
    </w:r>
  </w:p>
  <w:p w:rsidR="00CA0CD6" w:rsidRPr="00D13398" w:rsidRDefault="00CA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77E28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83F11"/>
    <w:rsid w:val="007B7527"/>
    <w:rsid w:val="007F6730"/>
    <w:rsid w:val="008024A5"/>
    <w:rsid w:val="008310C1"/>
    <w:rsid w:val="0086781D"/>
    <w:rsid w:val="008A2DCB"/>
    <w:rsid w:val="008B78E9"/>
    <w:rsid w:val="008D5E71"/>
    <w:rsid w:val="008E093A"/>
    <w:rsid w:val="00971FCC"/>
    <w:rsid w:val="0097282B"/>
    <w:rsid w:val="00972ADF"/>
    <w:rsid w:val="0098118B"/>
    <w:rsid w:val="009B3AD0"/>
    <w:rsid w:val="009F68A2"/>
    <w:rsid w:val="00A14ADD"/>
    <w:rsid w:val="00A24BB0"/>
    <w:rsid w:val="00A434D1"/>
    <w:rsid w:val="00A45E0D"/>
    <w:rsid w:val="00A53104"/>
    <w:rsid w:val="00A75F1D"/>
    <w:rsid w:val="00A9471A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458E4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B345A"/>
  <w15:docId w15:val="{0F5CD9EE-9759-49A6-88E4-6969604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A09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06CF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77E28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abic-keyboard.org/arabic-typing-te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ypingmasterarabic.com/arabic-typing-tu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ypingstud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47B690-085E-4B9E-8B85-196BD647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Asma Aleisa</cp:lastModifiedBy>
  <cp:revision>2</cp:revision>
  <dcterms:created xsi:type="dcterms:W3CDTF">2020-01-27T06:06:00Z</dcterms:created>
  <dcterms:modified xsi:type="dcterms:W3CDTF">2020-01-27T06:06:00Z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