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635" w:type="dxa"/>
        <w:tblLook w:val="04A0" w:firstRow="1" w:lastRow="0" w:firstColumn="1" w:lastColumn="0" w:noHBand="0" w:noVBand="1"/>
      </w:tblPr>
      <w:tblGrid>
        <w:gridCol w:w="2127"/>
        <w:gridCol w:w="4110"/>
        <w:gridCol w:w="2694"/>
      </w:tblGrid>
      <w:tr w:rsidR="00E84060" w:rsidRPr="006B1B4B" w:rsidTr="006B1B4B">
        <w:trPr>
          <w:trHeight w:val="983"/>
        </w:trPr>
        <w:tc>
          <w:tcPr>
            <w:tcW w:w="2127" w:type="dxa"/>
          </w:tcPr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كلية التربية</w:t>
            </w:r>
          </w:p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قسم علم النفس</w:t>
            </w:r>
          </w:p>
        </w:tc>
        <w:tc>
          <w:tcPr>
            <w:tcW w:w="4110" w:type="dxa"/>
          </w:tcPr>
          <w:p w:rsidR="00E84060" w:rsidRPr="006B1B4B" w:rsidRDefault="00E84060" w:rsidP="006B1B4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091696" cy="56352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جامعة الملك سعود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422" cy="59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E84060" w:rsidRPr="006B1B4B" w:rsidRDefault="006B1B4B" w:rsidP="00F7792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</w:t>
            </w:r>
            <w:r w:rsidR="00E84060"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صل الدراسي ا</w:t>
            </w:r>
            <w:r w:rsidR="00283D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</w:t>
            </w:r>
            <w:r w:rsidR="00F779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أول</w:t>
            </w:r>
          </w:p>
          <w:p w:rsidR="00E84060" w:rsidRPr="006B1B4B" w:rsidRDefault="00E84060" w:rsidP="00F7792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143</w:t>
            </w:r>
            <w:r w:rsidR="00F779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  <w:bookmarkStart w:id="0" w:name="_GoBack"/>
            <w:bookmarkEnd w:id="0"/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:rsidR="00E84060" w:rsidRPr="006B1B4B" w:rsidRDefault="00E84060" w:rsidP="00E84060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6B1B4B">
        <w:rPr>
          <w:rFonts w:ascii="Sakkal Majalla" w:hAnsi="Sakkal Majalla" w:cs="Sakkal Majalla"/>
          <w:b/>
          <w:bCs/>
          <w:sz w:val="24"/>
          <w:szCs w:val="24"/>
          <w:rtl/>
        </w:rPr>
        <w:t>خطة المقرر</w:t>
      </w:r>
    </w:p>
    <w:tbl>
      <w:tblPr>
        <w:tblStyle w:val="TableGrid"/>
        <w:bidiVisual/>
        <w:tblW w:w="0" w:type="auto"/>
        <w:tblInd w:w="-63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E84060" w:rsidRPr="006B1B4B" w:rsidTr="007D059E">
        <w:tc>
          <w:tcPr>
            <w:tcW w:w="2127" w:type="dxa"/>
          </w:tcPr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المقرر ورمزة</w:t>
            </w:r>
          </w:p>
        </w:tc>
        <w:tc>
          <w:tcPr>
            <w:tcW w:w="6804" w:type="dxa"/>
          </w:tcPr>
          <w:p w:rsidR="00E84060" w:rsidRPr="006B1B4B" w:rsidRDefault="00C01965" w:rsidP="00E840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461 نفس</w:t>
            </w:r>
          </w:p>
        </w:tc>
      </w:tr>
      <w:tr w:rsidR="00E84060" w:rsidRPr="006B1B4B" w:rsidTr="007D059E">
        <w:tc>
          <w:tcPr>
            <w:tcW w:w="2127" w:type="dxa"/>
          </w:tcPr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6804" w:type="dxa"/>
          </w:tcPr>
          <w:p w:rsidR="00E84060" w:rsidRPr="006B1B4B" w:rsidRDefault="00C01965" w:rsidP="00E840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مناهج البحث في التربية وعلم النفس</w:t>
            </w:r>
          </w:p>
        </w:tc>
      </w:tr>
      <w:tr w:rsidR="00E84060" w:rsidRPr="006B1B4B" w:rsidTr="007D059E">
        <w:tc>
          <w:tcPr>
            <w:tcW w:w="2127" w:type="dxa"/>
          </w:tcPr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6804" w:type="dxa"/>
          </w:tcPr>
          <w:p w:rsidR="00E84060" w:rsidRPr="006B1B4B" w:rsidRDefault="00C01965" w:rsidP="00E840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</w:tr>
      <w:tr w:rsidR="00E84060" w:rsidRPr="006B1B4B" w:rsidTr="007D059E">
        <w:tc>
          <w:tcPr>
            <w:tcW w:w="2127" w:type="dxa"/>
          </w:tcPr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المكتب</w:t>
            </w:r>
          </w:p>
        </w:tc>
        <w:tc>
          <w:tcPr>
            <w:tcW w:w="6804" w:type="dxa"/>
          </w:tcPr>
          <w:p w:rsidR="00E84060" w:rsidRPr="006B1B4B" w:rsidRDefault="00C01965" w:rsidP="00E8406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كلية التربية مبنى 2-الدور الثاني- 149</w:t>
            </w:r>
          </w:p>
        </w:tc>
      </w:tr>
      <w:tr w:rsidR="00E84060" w:rsidRPr="006B1B4B" w:rsidTr="007D059E">
        <w:tc>
          <w:tcPr>
            <w:tcW w:w="2127" w:type="dxa"/>
          </w:tcPr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6804" w:type="dxa"/>
          </w:tcPr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</w:rPr>
              <w:t>My.students.ksu1@gmail.com</w:t>
            </w:r>
          </w:p>
        </w:tc>
      </w:tr>
      <w:tr w:rsidR="00E84060" w:rsidRPr="006B1B4B" w:rsidTr="007D059E">
        <w:tc>
          <w:tcPr>
            <w:tcW w:w="2127" w:type="dxa"/>
          </w:tcPr>
          <w:p w:rsidR="00E84060" w:rsidRPr="006B1B4B" w:rsidRDefault="00E84060" w:rsidP="00E840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الساعات المكتبية</w:t>
            </w:r>
          </w:p>
        </w:tc>
        <w:tc>
          <w:tcPr>
            <w:tcW w:w="6804" w:type="dxa"/>
          </w:tcPr>
          <w:p w:rsidR="00E84060" w:rsidRPr="006B1B4B" w:rsidRDefault="00566573" w:rsidP="00095E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الأحد</w:t>
            </w: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10- 11       الثلاثاء من 12- 1     الإربعاء 9-10</w:t>
            </w:r>
          </w:p>
        </w:tc>
      </w:tr>
    </w:tbl>
    <w:p w:rsidR="00E84060" w:rsidRPr="006B1B4B" w:rsidRDefault="00E84060" w:rsidP="00E84060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635" w:type="dxa"/>
        <w:tblLook w:val="04A0" w:firstRow="1" w:lastRow="0" w:firstColumn="1" w:lastColumn="0" w:noHBand="0" w:noVBand="1"/>
      </w:tblPr>
      <w:tblGrid>
        <w:gridCol w:w="8931"/>
      </w:tblGrid>
      <w:tr w:rsidR="00C01965" w:rsidRPr="006B1B4B" w:rsidTr="00D817BC">
        <w:tc>
          <w:tcPr>
            <w:tcW w:w="8931" w:type="dxa"/>
          </w:tcPr>
          <w:p w:rsidR="00C01965" w:rsidRPr="006B1B4B" w:rsidRDefault="00C01965" w:rsidP="00591C06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الهدف العام للمقرر: </w:t>
            </w: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يهدف المقرر إلى إكساب الطالبة المعرفة اللازمة بمفهوم العلم واهدافة و خصائص الطريقة العلمية وتعريفها والفرق بين الطريقة العلمية و غي</w:t>
            </w:r>
            <w:r w:rsidR="00591C06"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ر العلمية في الحصول على المعرفة </w:t>
            </w: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وخطوات البحث العلمي (تحديد المشكلة و الفروض...)</w:t>
            </w:r>
            <w:r w:rsidR="00591C06"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ومناهج</w:t>
            </w: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ه، </w:t>
            </w:r>
            <w:r w:rsidR="00591C06"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و</w:t>
            </w: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أنواع البحوث التربوية (الدراسات المسجية، الإرتباطية، النمائية، </w:t>
            </w:r>
            <w:r w:rsidR="00591C06"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و</w:t>
            </w: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السببية المقارنة)</w:t>
            </w:r>
            <w:r w:rsidR="00591C06"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عناصر المخطط البحثي، المتغيرات في البحث التربوي وأساليب ضبطه: (متغيرات مستقلة ، تابعة..) وتصاميم البحث التربوي: ماقبل التجريبي، التجريبي الحقيقي، شبه التجريبي، وأدوات جمع المعلومات مثل: الملاحظة، الإستبيان، المقابلة و الإختبارات المقننة.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58"/>
        <w:bidiVisual/>
        <w:tblW w:w="9941" w:type="dxa"/>
        <w:tblLook w:val="04A0" w:firstRow="1" w:lastRow="0" w:firstColumn="1" w:lastColumn="0" w:noHBand="0" w:noVBand="1"/>
      </w:tblPr>
      <w:tblGrid>
        <w:gridCol w:w="756"/>
        <w:gridCol w:w="6349"/>
        <w:gridCol w:w="2836"/>
      </w:tblGrid>
      <w:tr w:rsidR="00996841" w:rsidRPr="006B1B4B" w:rsidTr="00996841"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اسبوع التسجيل والإرشاد الأكاديمي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تمهيد واستعراض لخطة المقرر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مدخل لمقرر مناهج البحث 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الأول -العلم والبحث العلمي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الأول -العلم والبحث العلمي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349" w:type="dxa"/>
          </w:tcPr>
          <w:p w:rsidR="00996841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الباب الثاني- أساسيات البحث العلمي- مشكلة البحث- فروض البحث خطة البحث 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349" w:type="dxa"/>
          </w:tcPr>
          <w:p w:rsidR="00996841" w:rsidRDefault="00996841" w:rsidP="00996841">
            <w:r w:rsidRPr="009C3C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الباب الثاني- أساسيات البحث العلمي- مشكلة البحث- فروض البحث خطة البحث 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349" w:type="dxa"/>
          </w:tcPr>
          <w:p w:rsidR="00996841" w:rsidRDefault="00676D77" w:rsidP="00676D77">
            <w:pPr>
              <w:jc w:val="center"/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الإختبار الشهري الأول من الساعه  8:30- 9:30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349" w:type="dxa"/>
          </w:tcPr>
          <w:p w:rsidR="00996841" w:rsidRPr="006B1B4B" w:rsidRDefault="00676D77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3C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الثاني- أساسيات البحث العلمي- مشكلة البحث- فروض البحث خطة البحث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349" w:type="dxa"/>
          </w:tcPr>
          <w:p w:rsidR="00996841" w:rsidRPr="006B1B4B" w:rsidRDefault="00676D77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إجازة منتصف الفصل الدراسي الاول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الثالث- أدوات البحث العلمي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الثالث- أدوات البحث العلمي</w:t>
            </w:r>
          </w:p>
        </w:tc>
        <w:tc>
          <w:tcPr>
            <w:tcW w:w="2836" w:type="dxa"/>
          </w:tcPr>
          <w:p w:rsidR="00996841" w:rsidRPr="00D817BC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17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تسليم  واجب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نقد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عناصر </w:t>
            </w:r>
            <w:r w:rsidRPr="00D817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خطة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البحث</w:t>
            </w: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الثالث- أدوات البحث العلمي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الرابع- أساليب البحث العلمي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</w:t>
            </w:r>
            <w:r w:rsidR="00676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الفصلي الثاني- ساعة + محاضرة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الرابع- أساليب البحث العلمي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الباب الخامس- كتابة  البحث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96841" w:rsidRPr="006B1B4B" w:rsidTr="00996841">
        <w:tc>
          <w:tcPr>
            <w:tcW w:w="756" w:type="dxa"/>
            <w:vAlign w:val="center"/>
          </w:tcPr>
          <w:p w:rsidR="00996841" w:rsidRPr="006B1B4B" w:rsidRDefault="00996841" w:rsidP="009968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349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2836" w:type="dxa"/>
          </w:tcPr>
          <w:p w:rsidR="00996841" w:rsidRPr="006B1B4B" w:rsidRDefault="00996841" w:rsidP="009968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تسليم واجب خطة البحث</w:t>
            </w:r>
          </w:p>
        </w:tc>
      </w:tr>
    </w:tbl>
    <w:p w:rsidR="00D817BC" w:rsidRDefault="00D817BC" w:rsidP="00996841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6B1B4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996841">
        <w:rPr>
          <w:rFonts w:ascii="Sakkal Majalla" w:hAnsi="Sakkal Majalla" w:cs="Sakkal Majalla"/>
          <w:b/>
          <w:bCs/>
          <w:sz w:val="24"/>
          <w:szCs w:val="24"/>
          <w:rtl/>
        </w:rPr>
        <w:t>موضوعات المقرر بحسب الأسابي</w:t>
      </w:r>
      <w:r w:rsidR="00F7792F">
        <w:rPr>
          <w:rFonts w:ascii="Sakkal Majalla" w:hAnsi="Sakkal Majalla" w:cs="Sakkal Majalla" w:hint="cs"/>
          <w:b/>
          <w:bCs/>
          <w:sz w:val="24"/>
          <w:szCs w:val="24"/>
          <w:rtl/>
        </w:rPr>
        <w:t>ع</w:t>
      </w:r>
    </w:p>
    <w:p w:rsidR="00996841" w:rsidRPr="006B1B4B" w:rsidRDefault="00996841" w:rsidP="00996841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800" w:type="dxa"/>
        <w:tblLook w:val="04A0" w:firstRow="1" w:lastRow="0" w:firstColumn="1" w:lastColumn="0" w:noHBand="0" w:noVBand="1"/>
      </w:tblPr>
      <w:tblGrid>
        <w:gridCol w:w="3827"/>
        <w:gridCol w:w="2977"/>
        <w:gridCol w:w="732"/>
        <w:gridCol w:w="1490"/>
      </w:tblGrid>
      <w:tr w:rsidR="007D059E" w:rsidRPr="006B1B4B" w:rsidTr="00676D77">
        <w:tc>
          <w:tcPr>
            <w:tcW w:w="382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تقويم أداء الطالبات</w:t>
            </w:r>
          </w:p>
        </w:tc>
        <w:tc>
          <w:tcPr>
            <w:tcW w:w="297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الإستحقاق</w:t>
            </w:r>
          </w:p>
        </w:tc>
        <w:tc>
          <w:tcPr>
            <w:tcW w:w="732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90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نسبته من التقويم النهائي</w:t>
            </w:r>
          </w:p>
        </w:tc>
      </w:tr>
      <w:tr w:rsidR="007D059E" w:rsidRPr="006B1B4B" w:rsidTr="00676D77">
        <w:tc>
          <w:tcPr>
            <w:tcW w:w="3827" w:type="dxa"/>
          </w:tcPr>
          <w:p w:rsidR="007D059E" w:rsidRPr="006B1B4B" w:rsidRDefault="007D059E" w:rsidP="00D817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اختبار </w:t>
            </w:r>
            <w:r w:rsidR="00D817BC">
              <w:rPr>
                <w:rFonts w:ascii="Sakkal Majalla" w:hAnsi="Sakkal Majalla" w:cs="Sakkal Majalla" w:hint="cs"/>
                <w:sz w:val="24"/>
                <w:szCs w:val="24"/>
                <w:rtl/>
              </w:rPr>
              <w:t>شهري</w:t>
            </w: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أول</w:t>
            </w:r>
          </w:p>
          <w:p w:rsidR="007D059E" w:rsidRPr="006B1B4B" w:rsidRDefault="00D817BC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اختبار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شهري </w:t>
            </w:r>
            <w:r w:rsidR="007D059E"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ثاني</w:t>
            </w:r>
          </w:p>
        </w:tc>
        <w:tc>
          <w:tcPr>
            <w:tcW w:w="2977" w:type="dxa"/>
          </w:tcPr>
          <w:p w:rsidR="00E17A05" w:rsidRDefault="00676D77" w:rsidP="00283D26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وقت المحاضرة الأسبوع السابع</w:t>
            </w:r>
          </w:p>
          <w:p w:rsidR="00676D77" w:rsidRPr="00676D77" w:rsidRDefault="00676D77" w:rsidP="00283D2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وقت المحاضرة </w:t>
            </w:r>
            <w:r w:rsidRPr="00676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الأسبوع الرابع عشر</w:t>
            </w:r>
          </w:p>
        </w:tc>
        <w:tc>
          <w:tcPr>
            <w:tcW w:w="732" w:type="dxa"/>
          </w:tcPr>
          <w:p w:rsidR="007D059E" w:rsidRPr="006B1B4B" w:rsidRDefault="00283D26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</w:p>
          <w:p w:rsidR="007D059E" w:rsidRPr="006B1B4B" w:rsidRDefault="00283D26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</w:p>
        </w:tc>
        <w:tc>
          <w:tcPr>
            <w:tcW w:w="1490" w:type="dxa"/>
          </w:tcPr>
          <w:p w:rsidR="007D059E" w:rsidRPr="006B1B4B" w:rsidRDefault="00283D26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40</w:t>
            </w:r>
            <w:r w:rsidR="007D059E"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%</w:t>
            </w:r>
          </w:p>
        </w:tc>
      </w:tr>
      <w:tr w:rsidR="007D059E" w:rsidRPr="006B1B4B" w:rsidTr="00676D77">
        <w:tc>
          <w:tcPr>
            <w:tcW w:w="382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أنشطة</w:t>
            </w:r>
          </w:p>
        </w:tc>
        <w:tc>
          <w:tcPr>
            <w:tcW w:w="2977" w:type="dxa"/>
          </w:tcPr>
          <w:p w:rsidR="007D059E" w:rsidRPr="006B1B4B" w:rsidRDefault="006B1B4B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موزعه </w:t>
            </w:r>
            <w:r w:rsidR="007D059E"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بحسب المحاضرة</w:t>
            </w:r>
          </w:p>
        </w:tc>
        <w:tc>
          <w:tcPr>
            <w:tcW w:w="732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5</w:t>
            </w:r>
          </w:p>
        </w:tc>
        <w:tc>
          <w:tcPr>
            <w:tcW w:w="1490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5%</w:t>
            </w:r>
          </w:p>
        </w:tc>
      </w:tr>
      <w:tr w:rsidR="007D059E" w:rsidRPr="006B1B4B" w:rsidTr="00676D77">
        <w:tc>
          <w:tcPr>
            <w:tcW w:w="382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نقد عناصرخطة بحث من</w:t>
            </w:r>
            <w:r w:rsidR="00676D7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رسالة ماجستير أو دكتوراه </w:t>
            </w:r>
          </w:p>
        </w:tc>
        <w:tc>
          <w:tcPr>
            <w:tcW w:w="2977" w:type="dxa"/>
          </w:tcPr>
          <w:p w:rsidR="00E17A05" w:rsidRPr="00676D77" w:rsidRDefault="00676D77" w:rsidP="00283D2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وقت المحاضرة </w:t>
            </w:r>
            <w:r w:rsidRPr="00676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732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5</w:t>
            </w:r>
          </w:p>
        </w:tc>
        <w:tc>
          <w:tcPr>
            <w:tcW w:w="1490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5%</w:t>
            </w:r>
          </w:p>
        </w:tc>
      </w:tr>
      <w:tr w:rsidR="007D059E" w:rsidRPr="006B1B4B" w:rsidTr="00676D77">
        <w:tc>
          <w:tcPr>
            <w:tcW w:w="382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إعداد مخطط بحث</w:t>
            </w:r>
          </w:p>
        </w:tc>
        <w:tc>
          <w:tcPr>
            <w:tcW w:w="2977" w:type="dxa"/>
          </w:tcPr>
          <w:p w:rsidR="007D059E" w:rsidRPr="00676D77" w:rsidRDefault="00676D77" w:rsidP="00676D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وقت المحاضرة </w:t>
            </w:r>
            <w:r w:rsidRPr="00676D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الأسبوع الخامس عشر</w:t>
            </w:r>
          </w:p>
        </w:tc>
        <w:tc>
          <w:tcPr>
            <w:tcW w:w="732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10</w:t>
            </w:r>
          </w:p>
        </w:tc>
        <w:tc>
          <w:tcPr>
            <w:tcW w:w="1490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10%</w:t>
            </w:r>
          </w:p>
        </w:tc>
      </w:tr>
      <w:tr w:rsidR="007D059E" w:rsidRPr="006B1B4B" w:rsidTr="00676D77">
        <w:tc>
          <w:tcPr>
            <w:tcW w:w="382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إختبار نهائي</w:t>
            </w:r>
          </w:p>
        </w:tc>
        <w:tc>
          <w:tcPr>
            <w:tcW w:w="297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نهاية الفصل الدراسي</w:t>
            </w:r>
          </w:p>
        </w:tc>
        <w:tc>
          <w:tcPr>
            <w:tcW w:w="732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40</w:t>
            </w:r>
          </w:p>
        </w:tc>
        <w:tc>
          <w:tcPr>
            <w:tcW w:w="1490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40%</w:t>
            </w:r>
          </w:p>
        </w:tc>
      </w:tr>
      <w:tr w:rsidR="007D059E" w:rsidRPr="006B1B4B" w:rsidTr="00676D77">
        <w:tc>
          <w:tcPr>
            <w:tcW w:w="382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المجموع</w:t>
            </w:r>
          </w:p>
        </w:tc>
        <w:tc>
          <w:tcPr>
            <w:tcW w:w="2977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32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B1B4B">
              <w:rPr>
                <w:rFonts w:ascii="Sakkal Majalla" w:hAnsi="Sakkal Majalla" w:cs="Sakkal Majalla"/>
                <w:sz w:val="24"/>
                <w:szCs w:val="24"/>
                <w:rtl/>
              </w:rPr>
              <w:t>100</w:t>
            </w:r>
          </w:p>
        </w:tc>
        <w:tc>
          <w:tcPr>
            <w:tcW w:w="1490" w:type="dxa"/>
          </w:tcPr>
          <w:p w:rsidR="007D059E" w:rsidRPr="006B1B4B" w:rsidRDefault="007D059E" w:rsidP="00FE02D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7D059E" w:rsidRPr="006B1B4B" w:rsidRDefault="007D059E" w:rsidP="00E84060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6B1B4B" w:rsidRPr="006B1B4B" w:rsidRDefault="006B1B4B" w:rsidP="006B1B4B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6B1B4B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المراجع:</w:t>
      </w:r>
    </w:p>
    <w:p w:rsidR="006B1B4B" w:rsidRPr="006B1B4B" w:rsidRDefault="006B1B4B" w:rsidP="006B1B4B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</w:rPr>
      </w:pP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 xml:space="preserve">البحث العلمي مفهومه/ أدواته/ أساليبه- </w:t>
      </w:r>
      <w:r w:rsidR="008526E2">
        <w:rPr>
          <w:rFonts w:ascii="Sakkal Majalla" w:eastAsia="Times New Roman" w:hAnsi="Sakkal Majalla" w:cs="Sakkal Majalla" w:hint="cs"/>
          <w:color w:val="0D0D0D" w:themeColor="text1" w:themeTint="F2"/>
          <w:sz w:val="24"/>
          <w:szCs w:val="24"/>
          <w:rtl/>
        </w:rPr>
        <w:t xml:space="preserve">(2015) </w:t>
      </w: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تأليف: عبد الرحمن عدس، ذوقان وعبيدات، كايد ع</w:t>
      </w:r>
      <w:r w:rsidR="008526E2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بد الحق، الرياض، دا</w:t>
      </w:r>
      <w:r w:rsidR="008526E2">
        <w:rPr>
          <w:rFonts w:ascii="Sakkal Majalla" w:eastAsia="Times New Roman" w:hAnsi="Sakkal Majalla" w:cs="Sakkal Majalla" w:hint="cs"/>
          <w:color w:val="0D0D0D" w:themeColor="text1" w:themeTint="F2"/>
          <w:sz w:val="24"/>
          <w:szCs w:val="24"/>
          <w:rtl/>
        </w:rPr>
        <w:t xml:space="preserve">ر الفكر للنشر والتوزيع </w:t>
      </w:r>
      <w:r w:rsidR="008526E2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 xml:space="preserve">.متوفر في مكتبة </w:t>
      </w: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الرشد.</w:t>
      </w:r>
    </w:p>
    <w:p w:rsidR="006B1B4B" w:rsidRPr="006B1B4B" w:rsidRDefault="006B1B4B" w:rsidP="006B1B4B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</w:rPr>
      </w:pPr>
      <w:r w:rsidRPr="006B1B4B">
        <w:rPr>
          <w:rFonts w:ascii="Sakkal Majalla" w:hAnsi="Sakkal Majalla" w:cs="Sakkal Majalla"/>
          <w:sz w:val="24"/>
          <w:szCs w:val="24"/>
          <w:rtl/>
        </w:rPr>
        <w:t>كل مايذكر ويعرض أثناء المحاضره.</w:t>
      </w:r>
      <w:r w:rsidRPr="006B1B4B">
        <w:rPr>
          <w:rFonts w:ascii="Sakkal Majalla" w:hAnsi="Sakkal Majalla" w:cs="Sakkal Majalla"/>
          <w:noProof/>
          <w:sz w:val="24"/>
          <w:szCs w:val="24"/>
          <w:rtl/>
        </w:rPr>
        <w:t xml:space="preserve"> </w:t>
      </w:r>
    </w:p>
    <w:p w:rsidR="006B1B4B" w:rsidRPr="006B1B4B" w:rsidRDefault="006B1B4B" w:rsidP="006B1B4B">
      <w:pPr>
        <w:pStyle w:val="ListParagraph"/>
        <w:spacing w:after="120" w:line="259" w:lineRule="auto"/>
        <w:ind w:left="360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</w:rPr>
      </w:pPr>
      <w:r w:rsidRPr="006B1B4B">
        <w:rPr>
          <w:rFonts w:ascii="Sakkal Majalla" w:hAnsi="Sakkal Majalla" w:cs="Sakkal Majalla"/>
          <w:noProof/>
          <w:sz w:val="24"/>
          <w:szCs w:val="24"/>
          <w:rtl/>
        </w:rPr>
        <w:t>مراجع اضافية:</w:t>
      </w:r>
    </w:p>
    <w:p w:rsidR="00676D77" w:rsidRPr="00676D77" w:rsidRDefault="00676D77" w:rsidP="006B1B4B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</w:rPr>
      </w:pPr>
      <w:r>
        <w:rPr>
          <w:rFonts w:ascii="Sakkal Majalla" w:eastAsia="Times New Roman" w:hAnsi="Sakkal Majalla" w:cs="Sakkal Majalla" w:hint="cs"/>
          <w:color w:val="0D0D0D" w:themeColor="text1" w:themeTint="F2"/>
          <w:sz w:val="24"/>
          <w:szCs w:val="24"/>
          <w:rtl/>
        </w:rPr>
        <w:t>مناهج البحث في التربية وعلم النفس تأليف: ديوبولد فان دالين، ترجمة محمد نوفل وآخرون،</w:t>
      </w:r>
      <w:r w:rsidR="00F7792F">
        <w:rPr>
          <w:rFonts w:ascii="Sakkal Majalla" w:eastAsia="Times New Roman" w:hAnsi="Sakkal Majalla" w:cs="Sakkal Majalla" w:hint="cs"/>
          <w:color w:val="0D0D0D" w:themeColor="text1" w:themeTint="F2"/>
          <w:sz w:val="24"/>
          <w:szCs w:val="24"/>
          <w:rtl/>
        </w:rPr>
        <w:t xml:space="preserve"> الناشر مكتبة الإنجلو ، متوفر في الرشد و جرير.</w:t>
      </w:r>
    </w:p>
    <w:p w:rsidR="00676D77" w:rsidRPr="00676D77" w:rsidRDefault="006B1B4B" w:rsidP="00676D77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</w:rPr>
      </w:pPr>
      <w:r w:rsidRPr="006B1B4B">
        <w:rPr>
          <w:rFonts w:ascii="Sakkal Majalla" w:hAnsi="Sakkal Majalla" w:cs="Sakkal Majalla"/>
          <w:sz w:val="24"/>
          <w:szCs w:val="24"/>
          <w:rtl/>
        </w:rPr>
        <w:t>مدخل إلى مناهج البحث في التربية وعلم النفس، تأليف: محمد عباس؛ فريال  أبو عواد؛ محمد نوفل؛ محمد العبسي ، ط5، الأردن، دار المسيرة .</w:t>
      </w:r>
    </w:p>
    <w:p w:rsidR="006B1B4B" w:rsidRPr="00283D26" w:rsidRDefault="006B1B4B" w:rsidP="00283D26">
      <w:pPr>
        <w:pStyle w:val="ListParagraph"/>
        <w:spacing w:after="120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</w:pP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.</w:t>
      </w:r>
    </w:p>
    <w:p w:rsidR="006B1B4B" w:rsidRPr="006B1B4B" w:rsidRDefault="006B1B4B" w:rsidP="006B1B4B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6B1B4B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تعليمات عامة:</w:t>
      </w:r>
    </w:p>
    <w:p w:rsidR="006B1B4B" w:rsidRPr="006B1B4B" w:rsidRDefault="006B1B4B" w:rsidP="006B1B4B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</w:rPr>
      </w:pP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سوف يتم التحضير في بداية أول 5 دقائق من بدء المحاضرة خلال الفترتين.</w:t>
      </w:r>
    </w:p>
    <w:p w:rsidR="006B1B4B" w:rsidRPr="006B1B4B" w:rsidRDefault="006B1B4B" w:rsidP="006B1B4B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</w:pP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إذا وصلت نسبة غياب الطالبة 25% من عدد المحاضرات ستحرم من دخول الامتحان النهائي.</w:t>
      </w:r>
    </w:p>
    <w:p w:rsidR="006B1B4B" w:rsidRPr="006B1B4B" w:rsidRDefault="006B1B4B" w:rsidP="006B1B4B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</w:rPr>
      </w:pP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يمنع منعاً باتاً استخدام الجوال .</w:t>
      </w:r>
    </w:p>
    <w:p w:rsidR="006B1B4B" w:rsidRPr="006B1B4B" w:rsidRDefault="006B1B4B" w:rsidP="006B1B4B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</w:rPr>
      </w:pP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الإلتزام بتسليم  وعرض الواجبات في قت استحقاقها  لضمان الحفاظ على الدرجة .</w:t>
      </w:r>
    </w:p>
    <w:p w:rsidR="006B1B4B" w:rsidRPr="006B1B4B" w:rsidRDefault="006B1B4B" w:rsidP="006B1B4B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</w:pPr>
      <w:r w:rsidRPr="006B1B4B">
        <w:rPr>
          <w:rFonts w:ascii="Sakkal Majalla" w:eastAsia="Times New Roman" w:hAnsi="Sakkal Majalla" w:cs="Sakkal Majalla"/>
          <w:color w:val="0D0D0D" w:themeColor="text1" w:themeTint="F2"/>
          <w:sz w:val="24"/>
          <w:szCs w:val="24"/>
          <w:rtl/>
        </w:rPr>
        <w:t>إذا كانت الطالبة تحتاج خدمات أو رعاية خاصة فعليها مراجعة وحدة الإرشاد الأكاديمي في العمادة وابلاغهم بذلك.</w:t>
      </w:r>
    </w:p>
    <w:p w:rsidR="006B1B4B" w:rsidRPr="006B1B4B" w:rsidRDefault="006B1B4B" w:rsidP="006B1B4B">
      <w:pPr>
        <w:rPr>
          <w:rFonts w:ascii="Sakkal Majalla" w:hAnsi="Sakkal Majalla" w:cs="Sakkal Majalla"/>
          <w:b/>
          <w:bCs/>
          <w:sz w:val="24"/>
          <w:szCs w:val="24"/>
          <w:u w:val="single"/>
        </w:rPr>
      </w:pPr>
    </w:p>
    <w:sectPr w:rsidR="006B1B4B" w:rsidRPr="006B1B4B" w:rsidSect="00E06E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60B9"/>
    <w:multiLevelType w:val="hybridMultilevel"/>
    <w:tmpl w:val="BAA026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60"/>
    <w:rsid w:val="00095EEC"/>
    <w:rsid w:val="00283D26"/>
    <w:rsid w:val="002C7FF9"/>
    <w:rsid w:val="00420D6C"/>
    <w:rsid w:val="00566573"/>
    <w:rsid w:val="00591C06"/>
    <w:rsid w:val="00676D77"/>
    <w:rsid w:val="006B1B4B"/>
    <w:rsid w:val="006E6B95"/>
    <w:rsid w:val="007D059E"/>
    <w:rsid w:val="008526E2"/>
    <w:rsid w:val="0090425D"/>
    <w:rsid w:val="00996841"/>
    <w:rsid w:val="00A328C9"/>
    <w:rsid w:val="00C01965"/>
    <w:rsid w:val="00C71549"/>
    <w:rsid w:val="00D817BC"/>
    <w:rsid w:val="00E06E45"/>
    <w:rsid w:val="00E17A05"/>
    <w:rsid w:val="00E84060"/>
    <w:rsid w:val="00EA64C3"/>
    <w:rsid w:val="00F12236"/>
    <w:rsid w:val="00F7792F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4651A3-47C8-4A30-B645-D28F874B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B4B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FE90-93CF-42BD-BE24-40195503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</dc:creator>
  <cp:keywords/>
  <dc:description/>
  <cp:lastModifiedBy>wafa</cp:lastModifiedBy>
  <cp:revision>12</cp:revision>
  <dcterms:created xsi:type="dcterms:W3CDTF">2015-08-30T20:54:00Z</dcterms:created>
  <dcterms:modified xsi:type="dcterms:W3CDTF">2016-09-25T19:49:00Z</dcterms:modified>
</cp:coreProperties>
</file>