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5C5" w:rsidRPr="006965C5" w:rsidRDefault="006965C5" w:rsidP="006965C5">
      <w:pPr>
        <w:bidi w:val="0"/>
        <w:spacing w:after="440" w:line="240" w:lineRule="atLeast"/>
        <w:jc w:val="both"/>
        <w:rPr>
          <w:rFonts w:ascii="Garamond" w:eastAsia="Times New Roman" w:hAnsi="Garamond" w:cs="Times New Roman"/>
          <w:caps/>
          <w:spacing w:val="80"/>
          <w:sz w:val="44"/>
          <w:szCs w:val="20"/>
        </w:rPr>
      </w:pPr>
      <w:r w:rsidRPr="006965C5">
        <w:rPr>
          <w:rFonts w:ascii="Garamond" w:eastAsia="Times New Roman" w:hAnsi="Garamond" w:cs="Times New Roman"/>
          <w:caps/>
          <w:spacing w:val="80"/>
          <w:sz w:val="44"/>
          <w:szCs w:val="20"/>
        </w:rPr>
        <w:t xml:space="preserve">  Hala Maziad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State">
            <w:r w:rsidRPr="006965C5">
              <w:rPr>
                <w:rFonts w:ascii="Garamond" w:eastAsia="Times New Roman" w:hAnsi="Garamond" w:cs="Times New Roman"/>
                <w:caps/>
                <w:spacing w:val="80"/>
                <w:sz w:val="44"/>
                <w:szCs w:val="20"/>
              </w:rPr>
              <w:t>Al</w:t>
            </w:r>
          </w:smartTag>
          <w:r w:rsidRPr="006965C5">
            <w:rPr>
              <w:rFonts w:ascii="Garamond" w:eastAsia="Times New Roman" w:hAnsi="Garamond" w:cs="Times New Roman"/>
              <w:caps/>
              <w:spacing w:val="80"/>
              <w:sz w:val="44"/>
              <w:szCs w:val="20"/>
            </w:rPr>
            <w:t>-</w:t>
          </w:r>
        </w:smartTag>
      </w:smartTag>
      <w:r w:rsidRPr="006965C5">
        <w:rPr>
          <w:rFonts w:ascii="Garamond" w:eastAsia="Times New Roman" w:hAnsi="Garamond" w:cs="Times New Roman"/>
          <w:caps/>
          <w:spacing w:val="80"/>
          <w:sz w:val="44"/>
          <w:szCs w:val="20"/>
        </w:rPr>
        <w:t>Tuwaijri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83"/>
        <w:gridCol w:w="6432"/>
        <w:gridCol w:w="7"/>
      </w:tblGrid>
      <w:tr w:rsidR="006965C5" w:rsidRPr="006965C5" w:rsidTr="006965C5">
        <w:trPr>
          <w:cantSplit/>
        </w:trPr>
        <w:tc>
          <w:tcPr>
            <w:tcW w:w="5000" w:type="pct"/>
            <w:gridSpan w:val="3"/>
            <w:hideMark/>
          </w:tcPr>
          <w:p w:rsidR="006965C5" w:rsidRPr="006965C5" w:rsidRDefault="006965C5" w:rsidP="006965C5">
            <w:pPr>
              <w:pBdr>
                <w:bottom w:val="single" w:sz="6" w:space="1" w:color="808080"/>
              </w:pBdr>
              <w:bidi w:val="0"/>
              <w:spacing w:before="220" w:after="0" w:line="220" w:lineRule="atLeast"/>
              <w:rPr>
                <w:rFonts w:ascii="Garamond" w:eastAsia="Times New Roman" w:hAnsi="Garamond" w:cs="Times New Roman"/>
                <w:caps/>
                <w:spacing w:val="15"/>
                <w:sz w:val="20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caps/>
                <w:spacing w:val="15"/>
                <w:sz w:val="20"/>
                <w:szCs w:val="20"/>
              </w:rPr>
              <w:t>Personal information</w:t>
            </w:r>
          </w:p>
        </w:tc>
      </w:tr>
      <w:tr w:rsidR="006965C5" w:rsidRPr="006965C5" w:rsidTr="006965C5">
        <w:trPr>
          <w:gridAfter w:val="1"/>
          <w:wAfter w:w="4" w:type="pct"/>
        </w:trPr>
        <w:tc>
          <w:tcPr>
            <w:tcW w:w="1222" w:type="pct"/>
          </w:tcPr>
          <w:p w:rsidR="006965C5" w:rsidRPr="006965C5" w:rsidRDefault="006965C5" w:rsidP="006965C5">
            <w:pPr>
              <w:bidi w:val="0"/>
              <w:spacing w:before="220" w:after="0" w:line="220" w:lineRule="atLeast"/>
              <w:rPr>
                <w:rFonts w:ascii="Garamond" w:eastAsia="Times New Roman" w:hAnsi="Garamond" w:cs="Times New Roman"/>
                <w:caps/>
                <w:spacing w:val="15"/>
                <w:sz w:val="20"/>
                <w:szCs w:val="20"/>
              </w:rPr>
            </w:pPr>
          </w:p>
        </w:tc>
        <w:tc>
          <w:tcPr>
            <w:tcW w:w="3774" w:type="pct"/>
            <w:hideMark/>
          </w:tcPr>
          <w:p w:rsidR="006965C5" w:rsidRPr="006965C5" w:rsidRDefault="006965C5" w:rsidP="006965C5">
            <w:pPr>
              <w:bidi w:val="0"/>
              <w:spacing w:before="60" w:after="220" w:line="220" w:lineRule="atLeast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 xml:space="preserve">Date of Birth: 14 – 4 – 1977 </w:t>
            </w:r>
          </w:p>
          <w:p w:rsidR="006965C5" w:rsidRPr="006965C5" w:rsidRDefault="006965C5" w:rsidP="006965C5">
            <w:pPr>
              <w:bidi w:val="0"/>
              <w:spacing w:after="220" w:line="240" w:lineRule="atLeast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 xml:space="preserve">Marital Status: Married </w:t>
            </w:r>
          </w:p>
        </w:tc>
      </w:tr>
      <w:tr w:rsidR="006965C5" w:rsidRPr="006965C5" w:rsidTr="006965C5">
        <w:trPr>
          <w:cantSplit/>
        </w:trPr>
        <w:tc>
          <w:tcPr>
            <w:tcW w:w="5000" w:type="pct"/>
            <w:gridSpan w:val="3"/>
            <w:hideMark/>
          </w:tcPr>
          <w:p w:rsidR="006965C5" w:rsidRPr="006965C5" w:rsidRDefault="006965C5" w:rsidP="006965C5">
            <w:pPr>
              <w:pBdr>
                <w:bottom w:val="single" w:sz="6" w:space="1" w:color="808080"/>
              </w:pBdr>
              <w:bidi w:val="0"/>
              <w:spacing w:before="220" w:after="0" w:line="220" w:lineRule="atLeast"/>
              <w:rPr>
                <w:rFonts w:ascii="Garamond" w:eastAsia="Times New Roman" w:hAnsi="Garamond" w:cs="Times New Roman"/>
                <w:caps/>
                <w:spacing w:val="15"/>
                <w:sz w:val="20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caps/>
                <w:spacing w:val="15"/>
                <w:sz w:val="20"/>
                <w:szCs w:val="20"/>
              </w:rPr>
              <w:t>Experience</w:t>
            </w:r>
          </w:p>
        </w:tc>
      </w:tr>
      <w:tr w:rsidR="006965C5" w:rsidRPr="006965C5" w:rsidTr="006965C5">
        <w:trPr>
          <w:gridAfter w:val="1"/>
          <w:wAfter w:w="4" w:type="pct"/>
        </w:trPr>
        <w:tc>
          <w:tcPr>
            <w:tcW w:w="1222" w:type="pct"/>
          </w:tcPr>
          <w:p w:rsidR="006965C5" w:rsidRPr="006965C5" w:rsidRDefault="006965C5" w:rsidP="006965C5">
            <w:pPr>
              <w:bidi w:val="0"/>
              <w:spacing w:before="220" w:after="0" w:line="220" w:lineRule="atLeast"/>
              <w:rPr>
                <w:rFonts w:ascii="Garamond" w:eastAsia="Times New Roman" w:hAnsi="Garamond" w:cs="Times New Roman"/>
                <w:caps/>
                <w:spacing w:val="15"/>
                <w:sz w:val="20"/>
                <w:szCs w:val="20"/>
              </w:rPr>
            </w:pPr>
          </w:p>
        </w:tc>
        <w:tc>
          <w:tcPr>
            <w:tcW w:w="3774" w:type="pct"/>
            <w:hideMark/>
          </w:tcPr>
          <w:p w:rsidR="006965C5" w:rsidRPr="006965C5" w:rsidRDefault="006965C5" w:rsidP="006965C5">
            <w:pPr>
              <w:tabs>
                <w:tab w:val="right" w:pos="-12412"/>
                <w:tab w:val="left" w:pos="1440"/>
                <w:tab w:val="right" w:pos="6480"/>
              </w:tabs>
              <w:bidi w:val="0"/>
              <w:spacing w:before="60" w:after="0" w:line="220" w:lineRule="atLeast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>2000–2001</w:t>
            </w:r>
            <w:r w:rsidRPr="006965C5">
              <w:rPr>
                <w:rFonts w:ascii="Garamond" w:eastAsia="Times New Roman" w:hAnsi="Garamond" w:cs="Times New Roman"/>
                <w:szCs w:val="20"/>
              </w:rPr>
              <w:tab/>
              <w:t>College of Education</w:t>
            </w:r>
            <w:r w:rsidRPr="006965C5">
              <w:rPr>
                <w:rFonts w:ascii="Garamond" w:eastAsia="Times New Roman" w:hAnsi="Garamond" w:cs="Times New Roman"/>
                <w:szCs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Riyadh</w:t>
                </w:r>
              </w:smartTag>
              <w:r w:rsidRPr="006965C5">
                <w:rPr>
                  <w:rFonts w:ascii="Garamond" w:eastAsia="Times New Roman" w:hAnsi="Garamond" w:cs="Times New Roman"/>
                  <w:szCs w:val="20"/>
                </w:rPr>
                <w:t xml:space="preserve">, </w:t>
              </w:r>
              <w:smartTag w:uri="urn:schemas-microsoft-com:office:smarttags" w:element="country-region"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Saudi Arabia</w:t>
                </w:r>
              </w:smartTag>
            </w:smartTag>
          </w:p>
          <w:p w:rsidR="006965C5" w:rsidRPr="006965C5" w:rsidRDefault="006965C5" w:rsidP="006965C5">
            <w:pPr>
              <w:bidi w:val="0"/>
              <w:spacing w:before="40" w:after="40" w:line="220" w:lineRule="atLeast"/>
              <w:rPr>
                <w:rFonts w:ascii="Garamond" w:eastAsia="Times New Roman" w:hAnsi="Garamond" w:cs="Times New Roman"/>
                <w:i/>
                <w:spacing w:val="5"/>
                <w:sz w:val="23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i/>
                <w:spacing w:val="5"/>
                <w:sz w:val="23"/>
                <w:szCs w:val="20"/>
              </w:rPr>
              <w:t>Teacher of English Language</w:t>
            </w:r>
          </w:p>
          <w:p w:rsidR="006965C5" w:rsidRPr="006965C5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>Teach English language courses to students in Science Departments</w:t>
            </w:r>
          </w:p>
        </w:tc>
      </w:tr>
      <w:tr w:rsidR="006965C5" w:rsidRPr="006965C5" w:rsidTr="006965C5">
        <w:trPr>
          <w:gridAfter w:val="1"/>
          <w:wAfter w:w="4" w:type="pct"/>
        </w:trPr>
        <w:tc>
          <w:tcPr>
            <w:tcW w:w="1222" w:type="pct"/>
          </w:tcPr>
          <w:p w:rsidR="006965C5" w:rsidRPr="006965C5" w:rsidRDefault="006965C5" w:rsidP="006965C5">
            <w:pPr>
              <w:bidi w:val="0"/>
              <w:spacing w:before="220" w:after="0" w:line="220" w:lineRule="atLeast"/>
              <w:rPr>
                <w:rFonts w:ascii="Garamond" w:eastAsia="Times New Roman" w:hAnsi="Garamond" w:cs="Times New Roman"/>
                <w:caps/>
                <w:spacing w:val="15"/>
                <w:sz w:val="20"/>
                <w:szCs w:val="20"/>
              </w:rPr>
            </w:pPr>
          </w:p>
        </w:tc>
        <w:tc>
          <w:tcPr>
            <w:tcW w:w="3774" w:type="pct"/>
            <w:hideMark/>
          </w:tcPr>
          <w:p w:rsidR="006965C5" w:rsidRPr="006965C5" w:rsidRDefault="006965C5" w:rsidP="006965C5">
            <w:pPr>
              <w:tabs>
                <w:tab w:val="left" w:pos="1440"/>
                <w:tab w:val="right" w:pos="6480"/>
              </w:tabs>
              <w:bidi w:val="0"/>
              <w:spacing w:before="220" w:after="0" w:line="220" w:lineRule="atLeast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>2002-2004</w:t>
            </w:r>
            <w:r w:rsidRPr="006965C5">
              <w:rPr>
                <w:rFonts w:ascii="Garamond" w:eastAsia="Times New Roman" w:hAnsi="Garamond" w:cs="Times New Roman"/>
                <w:szCs w:val="20"/>
              </w:rPr>
              <w:tab/>
              <w:t>Nursing College, KAMC</w:t>
            </w:r>
            <w:r w:rsidRPr="006965C5">
              <w:rPr>
                <w:rFonts w:ascii="Garamond" w:eastAsia="Times New Roman" w:hAnsi="Garamond" w:cs="Times New Roman"/>
                <w:szCs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Riyadh</w:t>
                </w:r>
              </w:smartTag>
              <w:r w:rsidRPr="006965C5">
                <w:rPr>
                  <w:rFonts w:ascii="Garamond" w:eastAsia="Times New Roman" w:hAnsi="Garamond" w:cs="Times New Roman"/>
                  <w:szCs w:val="20"/>
                </w:rPr>
                <w:t xml:space="preserve">, </w:t>
              </w:r>
              <w:smartTag w:uri="urn:schemas-microsoft-com:office:smarttags" w:element="country-region"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Saudi Arabia</w:t>
                </w:r>
              </w:smartTag>
            </w:smartTag>
          </w:p>
          <w:p w:rsidR="006965C5" w:rsidRPr="006965C5" w:rsidRDefault="006965C5" w:rsidP="006965C5">
            <w:pPr>
              <w:bidi w:val="0"/>
              <w:spacing w:before="40" w:after="40" w:line="220" w:lineRule="atLeast"/>
              <w:rPr>
                <w:rFonts w:ascii="Garamond" w:eastAsia="Times New Roman" w:hAnsi="Garamond" w:cs="Times New Roman"/>
                <w:i/>
                <w:spacing w:val="5"/>
                <w:sz w:val="23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i/>
                <w:spacing w:val="5"/>
                <w:sz w:val="23"/>
                <w:szCs w:val="20"/>
              </w:rPr>
              <w:t>Teacher of English Language</w:t>
            </w:r>
          </w:p>
          <w:p w:rsidR="006965C5" w:rsidRPr="006965C5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 xml:space="preserve">Teach English language courses to students in the </w:t>
            </w:r>
            <w:smartTag w:uri="urn:schemas-microsoft-com:office:smarttags" w:element="place">
              <w:smartTag w:uri="urn:schemas-microsoft-com:office:smarttags" w:element="PlaceName"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Nursing</w:t>
                </w:r>
              </w:smartTag>
              <w:r w:rsidRPr="006965C5">
                <w:rPr>
                  <w:rFonts w:ascii="Garamond" w:eastAsia="Times New Roman" w:hAnsi="Garamond" w:cs="Times New Roman"/>
                  <w:szCs w:val="20"/>
                </w:rPr>
                <w:t xml:space="preserve"> </w:t>
              </w:r>
              <w:smartTag w:uri="urn:schemas-microsoft-com:office:smarttags" w:element="PlaceType"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College</w:t>
                </w:r>
              </w:smartTag>
            </w:smartTag>
          </w:p>
          <w:p w:rsidR="006965C5" w:rsidRPr="006965C5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>Participate in establishing English teaching curricula</w:t>
            </w:r>
          </w:p>
        </w:tc>
      </w:tr>
      <w:tr w:rsidR="006965C5" w:rsidRPr="006965C5" w:rsidTr="006965C5">
        <w:trPr>
          <w:gridAfter w:val="1"/>
          <w:wAfter w:w="4" w:type="pct"/>
        </w:trPr>
        <w:tc>
          <w:tcPr>
            <w:tcW w:w="1222" w:type="pct"/>
          </w:tcPr>
          <w:p w:rsidR="006965C5" w:rsidRPr="006965C5" w:rsidRDefault="006965C5" w:rsidP="006965C5">
            <w:pPr>
              <w:bidi w:val="0"/>
              <w:spacing w:before="220" w:after="0" w:line="220" w:lineRule="atLeast"/>
              <w:rPr>
                <w:rFonts w:ascii="Garamond" w:eastAsia="Times New Roman" w:hAnsi="Garamond" w:cs="Times New Roman"/>
                <w:caps/>
                <w:spacing w:val="15"/>
                <w:sz w:val="20"/>
                <w:szCs w:val="20"/>
              </w:rPr>
            </w:pPr>
          </w:p>
        </w:tc>
        <w:tc>
          <w:tcPr>
            <w:tcW w:w="3774" w:type="pct"/>
          </w:tcPr>
          <w:p w:rsidR="006965C5" w:rsidRPr="006965C5" w:rsidRDefault="006965C5" w:rsidP="006965C5">
            <w:pPr>
              <w:tabs>
                <w:tab w:val="left" w:pos="1440"/>
                <w:tab w:val="right" w:pos="6480"/>
              </w:tabs>
              <w:bidi w:val="0"/>
              <w:spacing w:before="220" w:after="0" w:line="220" w:lineRule="atLeast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>2004-2011</w:t>
            </w:r>
            <w:r w:rsidRPr="006965C5">
              <w:rPr>
                <w:rFonts w:ascii="Garamond" w:eastAsia="Times New Roman" w:hAnsi="Garamond" w:cs="Times New Roman"/>
                <w:szCs w:val="20"/>
              </w:rPr>
              <w:tab/>
            </w:r>
            <w:smartTag w:uri="urn:schemas-microsoft-com:office:smarttags" w:element="City">
              <w:smartTag w:uri="urn:schemas-microsoft-com:office:smarttags" w:element="PlaceName"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King</w:t>
                </w:r>
              </w:smartTag>
              <w:r w:rsidRPr="006965C5">
                <w:rPr>
                  <w:rFonts w:ascii="Garamond" w:eastAsia="Times New Roman" w:hAnsi="Garamond" w:cs="Times New Roman"/>
                  <w:szCs w:val="20"/>
                </w:rPr>
                <w:t xml:space="preserve"> </w:t>
              </w:r>
              <w:smartTag w:uri="urn:schemas-microsoft-com:office:smarttags" w:element="PlaceName"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Saud</w:t>
                </w:r>
              </w:smartTag>
              <w:r w:rsidRPr="006965C5">
                <w:rPr>
                  <w:rFonts w:ascii="Garamond" w:eastAsia="Times New Roman" w:hAnsi="Garamond" w:cs="Times New Roman"/>
                  <w:szCs w:val="20"/>
                </w:rPr>
                <w:t xml:space="preserve"> </w:t>
              </w:r>
              <w:smartTag w:uri="urn:schemas-microsoft-com:office:smarttags" w:element="PlaceType"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University</w:t>
                </w:r>
              </w:smartTag>
            </w:smartTag>
            <w:r w:rsidRPr="006965C5">
              <w:rPr>
                <w:rFonts w:ascii="Garamond" w:eastAsia="Times New Roman" w:hAnsi="Garamond" w:cs="Times New Roman"/>
                <w:szCs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Riyadh</w:t>
                </w:r>
              </w:smartTag>
              <w:r w:rsidRPr="006965C5">
                <w:rPr>
                  <w:rFonts w:ascii="Garamond" w:eastAsia="Times New Roman" w:hAnsi="Garamond" w:cs="Times New Roman"/>
                  <w:szCs w:val="20"/>
                </w:rPr>
                <w:t xml:space="preserve">, </w:t>
              </w:r>
              <w:smartTag w:uri="urn:schemas-microsoft-com:office:smarttags" w:element="country-region"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Saudi Arabia</w:t>
                </w:r>
              </w:smartTag>
            </w:smartTag>
          </w:p>
          <w:p w:rsidR="006965C5" w:rsidRPr="006965C5" w:rsidRDefault="006965C5" w:rsidP="006965C5">
            <w:pPr>
              <w:bidi w:val="0"/>
              <w:spacing w:before="40" w:after="40" w:line="220" w:lineRule="atLeast"/>
              <w:rPr>
                <w:rFonts w:ascii="Garamond" w:eastAsia="Times New Roman" w:hAnsi="Garamond" w:cs="Times New Roman"/>
                <w:i/>
                <w:spacing w:val="5"/>
                <w:sz w:val="23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i/>
                <w:spacing w:val="5"/>
                <w:sz w:val="23"/>
                <w:szCs w:val="20"/>
              </w:rPr>
              <w:t>Lecturer</w:t>
            </w:r>
          </w:p>
          <w:p w:rsidR="006965C5" w:rsidRPr="006965C5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>Teach Language Courses</w:t>
            </w:r>
          </w:p>
          <w:p w:rsidR="006965C5" w:rsidRPr="006965C5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>Teach Literature Courses</w:t>
            </w:r>
          </w:p>
          <w:p w:rsidR="006965C5" w:rsidRPr="006965C5" w:rsidRDefault="006965C5" w:rsidP="006965C5">
            <w:pPr>
              <w:bidi w:val="0"/>
              <w:spacing w:after="60" w:line="240" w:lineRule="atLeast"/>
              <w:ind w:left="240"/>
              <w:jc w:val="both"/>
              <w:rPr>
                <w:rFonts w:ascii="Garamond" w:eastAsia="Times New Roman" w:hAnsi="Garamond" w:cs="Times New Roman"/>
                <w:szCs w:val="20"/>
              </w:rPr>
            </w:pPr>
          </w:p>
          <w:p w:rsidR="006965C5" w:rsidRPr="006965C5" w:rsidRDefault="00601BFA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szCs w:val="20"/>
              </w:rPr>
            </w:pPr>
            <w:r>
              <w:rPr>
                <w:rFonts w:ascii="Garamond" w:eastAsia="Times New Roman" w:hAnsi="Garamond" w:cs="Times New Roman"/>
                <w:szCs w:val="20"/>
              </w:rPr>
              <w:t>2011-1012</w:t>
            </w:r>
            <w:r w:rsidR="006965C5" w:rsidRPr="006965C5">
              <w:rPr>
                <w:rFonts w:ascii="Garamond" w:eastAsia="Times New Roman" w:hAnsi="Garamond" w:cs="Times New Roman"/>
                <w:szCs w:val="20"/>
              </w:rPr>
              <w:t xml:space="preserve">     King Saud University </w:t>
            </w:r>
          </w:p>
          <w:p w:rsidR="006965C5" w:rsidRPr="006965C5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i/>
                <w:iCs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i/>
                <w:iCs/>
                <w:szCs w:val="20"/>
              </w:rPr>
              <w:t>Assistant Professor</w:t>
            </w:r>
            <w:r w:rsidR="00601BFA">
              <w:rPr>
                <w:rFonts w:ascii="Garamond" w:eastAsia="Times New Roman" w:hAnsi="Garamond" w:cs="Times New Roman"/>
                <w:i/>
                <w:iCs/>
                <w:szCs w:val="20"/>
              </w:rPr>
              <w:t xml:space="preserve"> of English Literature</w:t>
            </w:r>
          </w:p>
          <w:p w:rsidR="006965C5" w:rsidRPr="006965C5" w:rsidRDefault="006965C5" w:rsidP="006965C5">
            <w:pPr>
              <w:numPr>
                <w:ilvl w:val="0"/>
                <w:numId w:val="1"/>
              </w:numPr>
              <w:bidi w:val="0"/>
              <w:spacing w:after="60" w:line="240" w:lineRule="atLeast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>Teach undergraduate courses on Modern Poetry</w:t>
            </w:r>
          </w:p>
          <w:p w:rsidR="006965C5" w:rsidRPr="006965C5" w:rsidRDefault="006965C5" w:rsidP="006965C5">
            <w:pPr>
              <w:numPr>
                <w:ilvl w:val="0"/>
                <w:numId w:val="1"/>
              </w:numPr>
              <w:bidi w:val="0"/>
              <w:spacing w:after="60" w:line="240" w:lineRule="atLeast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>Teach undergraduate courses on Modern Drama</w:t>
            </w:r>
          </w:p>
          <w:p w:rsidR="006965C5" w:rsidRPr="006965C5" w:rsidRDefault="006965C5" w:rsidP="006965C5">
            <w:pPr>
              <w:bidi w:val="0"/>
              <w:spacing w:after="60" w:line="240" w:lineRule="atLeast"/>
              <w:ind w:left="720"/>
              <w:jc w:val="both"/>
              <w:rPr>
                <w:rFonts w:ascii="Garamond" w:eastAsia="Times New Roman" w:hAnsi="Garamond" w:cs="Times New Roman"/>
                <w:szCs w:val="20"/>
              </w:rPr>
            </w:pPr>
          </w:p>
          <w:p w:rsidR="006965C5" w:rsidRPr="006965C5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>2012-2013</w:t>
            </w:r>
          </w:p>
          <w:p w:rsidR="006965C5" w:rsidRPr="006965C5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i/>
                <w:iCs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i/>
                <w:iCs/>
                <w:szCs w:val="20"/>
              </w:rPr>
              <w:t>Vice Chair of the Department of English Language and Literature</w:t>
            </w:r>
          </w:p>
          <w:p w:rsidR="006965C5" w:rsidRPr="00601BFA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01BFA">
              <w:rPr>
                <w:rFonts w:ascii="Garamond" w:eastAsia="Times New Roman" w:hAnsi="Garamond" w:cs="Times New Roman"/>
                <w:szCs w:val="20"/>
              </w:rPr>
              <w:t>College of Arts</w:t>
            </w:r>
          </w:p>
          <w:p w:rsidR="006965C5" w:rsidRPr="00601BFA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01BFA">
              <w:rPr>
                <w:rFonts w:ascii="Garamond" w:eastAsia="Times New Roman" w:hAnsi="Garamond" w:cs="Times New Roman"/>
                <w:szCs w:val="20"/>
              </w:rPr>
              <w:t xml:space="preserve">King Saud University </w:t>
            </w:r>
          </w:p>
          <w:p w:rsidR="006965C5" w:rsidRPr="006965C5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i/>
                <w:iCs/>
                <w:szCs w:val="20"/>
              </w:rPr>
            </w:pPr>
          </w:p>
          <w:p w:rsidR="006965C5" w:rsidRPr="006965C5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i/>
                <w:iCs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i/>
                <w:iCs/>
                <w:szCs w:val="20"/>
              </w:rPr>
              <w:t>2013-</w:t>
            </w:r>
            <w:r w:rsidR="008956EF">
              <w:rPr>
                <w:rFonts w:ascii="Garamond" w:eastAsia="Times New Roman" w:hAnsi="Garamond" w:cs="Times New Roman"/>
                <w:szCs w:val="20"/>
              </w:rPr>
              <w:t>2015</w:t>
            </w:r>
            <w:r w:rsidRPr="006965C5">
              <w:rPr>
                <w:rFonts w:ascii="Garamond" w:eastAsia="Times New Roman" w:hAnsi="Garamond" w:cs="Times New Roman"/>
                <w:szCs w:val="20"/>
              </w:rPr>
              <w:t xml:space="preserve"> </w:t>
            </w:r>
          </w:p>
          <w:p w:rsidR="006965C5" w:rsidRPr="006965C5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i/>
                <w:iCs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i/>
                <w:iCs/>
                <w:szCs w:val="20"/>
              </w:rPr>
              <w:t>Vice Dean of the College of Arts.</w:t>
            </w:r>
          </w:p>
          <w:p w:rsidR="006965C5" w:rsidRPr="00601BFA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01BFA">
              <w:rPr>
                <w:rFonts w:ascii="Garamond" w:eastAsia="Times New Roman" w:hAnsi="Garamond" w:cs="Times New Roman"/>
                <w:szCs w:val="20"/>
              </w:rPr>
              <w:t>King Saud University</w:t>
            </w:r>
          </w:p>
          <w:p w:rsidR="008956EF" w:rsidRDefault="008956EF" w:rsidP="008956EF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i/>
                <w:iCs/>
                <w:szCs w:val="20"/>
              </w:rPr>
            </w:pPr>
          </w:p>
          <w:p w:rsidR="008956EF" w:rsidRPr="00601BFA" w:rsidRDefault="008956EF" w:rsidP="008956EF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01BFA">
              <w:rPr>
                <w:rFonts w:ascii="Garamond" w:eastAsia="Times New Roman" w:hAnsi="Garamond" w:cs="Times New Roman"/>
                <w:szCs w:val="20"/>
              </w:rPr>
              <w:t xml:space="preserve">2015-Present </w:t>
            </w:r>
          </w:p>
          <w:p w:rsidR="008956EF" w:rsidRDefault="008956EF" w:rsidP="008956EF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i/>
                <w:iCs/>
                <w:szCs w:val="20"/>
              </w:rPr>
            </w:pPr>
            <w:r>
              <w:rPr>
                <w:rFonts w:ascii="Garamond" w:eastAsia="Times New Roman" w:hAnsi="Garamond" w:cs="Times New Roman"/>
                <w:i/>
                <w:iCs/>
                <w:szCs w:val="20"/>
              </w:rPr>
              <w:t>Assistant Professor of English Literature</w:t>
            </w:r>
          </w:p>
          <w:p w:rsidR="008956EF" w:rsidRPr="00601BFA" w:rsidRDefault="008956EF" w:rsidP="008956EF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01BFA">
              <w:rPr>
                <w:rFonts w:ascii="Garamond" w:eastAsia="Times New Roman" w:hAnsi="Garamond" w:cs="Times New Roman"/>
                <w:szCs w:val="20"/>
              </w:rPr>
              <w:t xml:space="preserve">Department of English Language and Literature </w:t>
            </w:r>
          </w:p>
          <w:p w:rsidR="00601BFA" w:rsidRDefault="008956EF" w:rsidP="008956EF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i/>
                <w:iCs/>
                <w:szCs w:val="20"/>
              </w:rPr>
            </w:pPr>
            <w:r w:rsidRPr="00601BFA">
              <w:rPr>
                <w:rFonts w:ascii="Garamond" w:eastAsia="Times New Roman" w:hAnsi="Garamond" w:cs="Times New Roman"/>
                <w:szCs w:val="20"/>
              </w:rPr>
              <w:t>King Saud University</w:t>
            </w:r>
          </w:p>
          <w:p w:rsidR="008956EF" w:rsidRPr="00601BFA" w:rsidRDefault="00601BFA" w:rsidP="00601BFA">
            <w:pPr>
              <w:pStyle w:val="a3"/>
              <w:numPr>
                <w:ilvl w:val="0"/>
                <w:numId w:val="6"/>
              </w:numPr>
              <w:bidi w:val="0"/>
              <w:spacing w:after="60" w:line="240" w:lineRule="atLeast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01BFA">
              <w:rPr>
                <w:rFonts w:ascii="Garamond" w:eastAsia="Times New Roman" w:hAnsi="Garamond" w:cs="Times New Roman"/>
                <w:szCs w:val="20"/>
              </w:rPr>
              <w:t>Teach undergraduate courses on Modern Literature</w:t>
            </w:r>
          </w:p>
          <w:p w:rsidR="00601BFA" w:rsidRPr="00601BFA" w:rsidRDefault="00601BFA" w:rsidP="00601BFA">
            <w:pPr>
              <w:pStyle w:val="a3"/>
              <w:numPr>
                <w:ilvl w:val="0"/>
                <w:numId w:val="6"/>
              </w:numPr>
              <w:bidi w:val="0"/>
              <w:spacing w:after="60" w:line="240" w:lineRule="atLeast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01BFA">
              <w:rPr>
                <w:rFonts w:ascii="Garamond" w:eastAsia="Times New Roman" w:hAnsi="Garamond" w:cs="Times New Roman"/>
                <w:szCs w:val="20"/>
              </w:rPr>
              <w:t>Teach undergraduate courses on World Literature</w:t>
            </w:r>
          </w:p>
          <w:p w:rsidR="00601BFA" w:rsidRPr="00601BFA" w:rsidRDefault="00601BFA" w:rsidP="00601BFA">
            <w:pPr>
              <w:pStyle w:val="a3"/>
              <w:numPr>
                <w:ilvl w:val="0"/>
                <w:numId w:val="6"/>
              </w:numPr>
              <w:bidi w:val="0"/>
              <w:spacing w:after="60" w:line="240" w:lineRule="atLeast"/>
              <w:jc w:val="both"/>
              <w:rPr>
                <w:rFonts w:ascii="Garamond" w:eastAsia="Times New Roman" w:hAnsi="Garamond" w:cs="Times New Roman"/>
                <w:i/>
                <w:iCs/>
                <w:szCs w:val="20"/>
              </w:rPr>
            </w:pPr>
            <w:r w:rsidRPr="00601BFA">
              <w:rPr>
                <w:rFonts w:ascii="Garamond" w:eastAsia="Times New Roman" w:hAnsi="Garamond" w:cs="Times New Roman"/>
                <w:szCs w:val="20"/>
              </w:rPr>
              <w:t>Teach graduate and undergraduate courses on Literary Criticism.</w:t>
            </w:r>
          </w:p>
        </w:tc>
      </w:tr>
      <w:tr w:rsidR="006965C5" w:rsidRPr="006965C5" w:rsidTr="006965C5">
        <w:trPr>
          <w:cantSplit/>
        </w:trPr>
        <w:tc>
          <w:tcPr>
            <w:tcW w:w="5000" w:type="pct"/>
            <w:gridSpan w:val="3"/>
            <w:hideMark/>
          </w:tcPr>
          <w:p w:rsidR="006965C5" w:rsidRPr="006965C5" w:rsidRDefault="006965C5" w:rsidP="006965C5">
            <w:pPr>
              <w:pBdr>
                <w:bottom w:val="single" w:sz="6" w:space="1" w:color="808080"/>
              </w:pBdr>
              <w:bidi w:val="0"/>
              <w:spacing w:before="220" w:after="0" w:line="220" w:lineRule="atLeast"/>
              <w:rPr>
                <w:rFonts w:ascii="Garamond" w:eastAsia="Times New Roman" w:hAnsi="Garamond" w:cs="Times New Roman"/>
                <w:caps/>
                <w:spacing w:val="15"/>
                <w:sz w:val="20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caps/>
                <w:spacing w:val="15"/>
                <w:sz w:val="20"/>
                <w:szCs w:val="20"/>
              </w:rPr>
              <w:lastRenderedPageBreak/>
              <w:t>Education</w:t>
            </w:r>
          </w:p>
        </w:tc>
      </w:tr>
      <w:tr w:rsidR="006965C5" w:rsidRPr="006965C5" w:rsidTr="006965C5">
        <w:trPr>
          <w:gridAfter w:val="1"/>
          <w:wAfter w:w="4" w:type="pct"/>
        </w:trPr>
        <w:tc>
          <w:tcPr>
            <w:tcW w:w="1222" w:type="pct"/>
          </w:tcPr>
          <w:p w:rsidR="006965C5" w:rsidRPr="006965C5" w:rsidRDefault="006965C5" w:rsidP="006965C5">
            <w:pPr>
              <w:bidi w:val="0"/>
              <w:spacing w:before="220" w:after="0" w:line="220" w:lineRule="atLeast"/>
              <w:rPr>
                <w:rFonts w:ascii="Garamond" w:eastAsia="Times New Roman" w:hAnsi="Garamond" w:cs="Times New Roman"/>
                <w:caps/>
                <w:spacing w:val="15"/>
                <w:sz w:val="20"/>
                <w:szCs w:val="20"/>
              </w:rPr>
            </w:pPr>
          </w:p>
        </w:tc>
        <w:tc>
          <w:tcPr>
            <w:tcW w:w="3774" w:type="pct"/>
          </w:tcPr>
          <w:p w:rsidR="006965C5" w:rsidRPr="006965C5" w:rsidRDefault="006965C5" w:rsidP="006965C5">
            <w:pPr>
              <w:tabs>
                <w:tab w:val="left" w:pos="1440"/>
                <w:tab w:val="right" w:pos="6480"/>
              </w:tabs>
              <w:bidi w:val="0"/>
              <w:spacing w:before="60" w:after="0" w:line="220" w:lineRule="atLeast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>2005-2011</w:t>
            </w:r>
            <w:r w:rsidRPr="006965C5">
              <w:rPr>
                <w:rFonts w:ascii="Garamond" w:eastAsia="Times New Roman" w:hAnsi="Garamond" w:cs="Times New Roman"/>
                <w:szCs w:val="20"/>
              </w:rPr>
              <w:tab/>
            </w:r>
            <w:smartTag w:uri="urn:schemas-microsoft-com:office:smarttags" w:element="PlaceName">
              <w:r w:rsidRPr="006965C5">
                <w:rPr>
                  <w:rFonts w:ascii="Garamond" w:eastAsia="Times New Roman" w:hAnsi="Garamond" w:cs="Times New Roman"/>
                  <w:szCs w:val="20"/>
                </w:rPr>
                <w:t>King</w:t>
              </w:r>
            </w:smartTag>
            <w:r w:rsidRPr="006965C5">
              <w:rPr>
                <w:rFonts w:ascii="Garamond" w:eastAsia="Times New Roman" w:hAnsi="Garamond" w:cs="Times New Roman"/>
                <w:szCs w:val="20"/>
              </w:rPr>
              <w:t xml:space="preserve"> </w:t>
            </w:r>
            <w:smartTag w:uri="urn:schemas-microsoft-com:office:smarttags" w:element="PlaceName">
              <w:r w:rsidRPr="006965C5">
                <w:rPr>
                  <w:rFonts w:ascii="Garamond" w:eastAsia="Times New Roman" w:hAnsi="Garamond" w:cs="Times New Roman"/>
                  <w:szCs w:val="20"/>
                </w:rPr>
                <w:t>Saud</w:t>
              </w:r>
            </w:smartTag>
            <w:r w:rsidRPr="006965C5">
              <w:rPr>
                <w:rFonts w:ascii="Garamond" w:eastAsia="Times New Roman" w:hAnsi="Garamond" w:cs="Times New Roman"/>
                <w:szCs w:val="20"/>
              </w:rPr>
              <w:t xml:space="preserve"> </w:t>
            </w:r>
            <w:smartTag w:uri="urn:schemas-microsoft-com:office:smarttags" w:element="PlaceType">
              <w:smartTag w:uri="urn:schemas-microsoft-com:office:smarttags" w:element="City"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University</w:t>
                </w:r>
              </w:smartTag>
            </w:smartTag>
            <w:r w:rsidRPr="006965C5">
              <w:rPr>
                <w:rFonts w:ascii="Garamond" w:eastAsia="Times New Roman" w:hAnsi="Garamond" w:cs="Times New Roman"/>
                <w:szCs w:val="20"/>
              </w:rPr>
              <w:tab/>
            </w:r>
            <w:smartTag w:uri="urn:schemas-microsoft-com:office:smarttags" w:element="place">
              <w:smartTag w:uri="urn:schemas-microsoft-com:office:smarttags" w:element="City">
                <w:smartTag w:uri="urn:schemas-microsoft-com:office:smarttags" w:element="State">
                  <w:r w:rsidRPr="006965C5">
                    <w:rPr>
                      <w:rFonts w:ascii="Garamond" w:eastAsia="Times New Roman" w:hAnsi="Garamond" w:cs="Times New Roman"/>
                      <w:szCs w:val="20"/>
                    </w:rPr>
                    <w:t>Ri</w:t>
                  </w:r>
                </w:smartTag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yadh</w:t>
                </w:r>
              </w:smartTag>
              <w:r w:rsidRPr="006965C5">
                <w:rPr>
                  <w:rFonts w:ascii="Garamond" w:eastAsia="Times New Roman" w:hAnsi="Garamond" w:cs="Times New Roman"/>
                  <w:szCs w:val="20"/>
                </w:rPr>
                <w:t xml:space="preserve">, </w:t>
              </w:r>
              <w:smartTag w:uri="urn:schemas-microsoft-com:office:smarttags" w:element="country-region"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Saudi Arabia</w:t>
                </w:r>
              </w:smartTag>
            </w:smartTag>
          </w:p>
          <w:p w:rsidR="006965C5" w:rsidRPr="006965C5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 xml:space="preserve">PhD from the Department of English Language and Literature, Philosophical Degree in </w:t>
            </w:r>
            <w:smartTag w:uri="urn:schemas-microsoft-com:office:smarttags" w:element="country-region">
              <w:smartTag w:uri="urn:schemas-microsoft-com:office:smarttags" w:element="place"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America</w:t>
                </w:r>
              </w:smartTag>
            </w:smartTag>
            <w:r w:rsidRPr="006965C5">
              <w:rPr>
                <w:rFonts w:ascii="Garamond" w:eastAsia="Times New Roman" w:hAnsi="Garamond" w:cs="Times New Roman"/>
                <w:szCs w:val="20"/>
              </w:rPr>
              <w:t>n Literature/Drama.</w:t>
            </w:r>
          </w:p>
          <w:p w:rsidR="006965C5" w:rsidRPr="006965C5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>Dissertation title: "</w:t>
            </w:r>
            <w:proofErr w:type="spellStart"/>
            <w:r w:rsidRPr="006965C5">
              <w:rPr>
                <w:rFonts w:ascii="Garamond" w:eastAsia="Times New Roman" w:hAnsi="Garamond" w:cs="Times New Roman"/>
                <w:szCs w:val="20"/>
              </w:rPr>
              <w:t>Wole</w:t>
            </w:r>
            <w:proofErr w:type="spellEnd"/>
            <w:r w:rsidRPr="006965C5">
              <w:rPr>
                <w:rFonts w:ascii="Garamond" w:eastAsia="Times New Roman" w:hAnsi="Garamond" w:cs="Times New Roman"/>
                <w:szCs w:val="20"/>
              </w:rPr>
              <w:t xml:space="preserve"> Soyinka's Drama: A Model of Cultural Representation."</w:t>
            </w:r>
          </w:p>
          <w:p w:rsidR="006965C5" w:rsidRPr="006965C5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szCs w:val="20"/>
              </w:rPr>
            </w:pPr>
          </w:p>
          <w:p w:rsidR="006965C5" w:rsidRPr="006965C5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 xml:space="preserve">1999-2004          King Saud </w:t>
            </w:r>
            <w:smartTag w:uri="urn:schemas-microsoft-com:office:smarttags" w:element="City">
              <w:r w:rsidRPr="006965C5">
                <w:rPr>
                  <w:rFonts w:ascii="Garamond" w:eastAsia="Times New Roman" w:hAnsi="Garamond" w:cs="Times New Roman"/>
                  <w:szCs w:val="20"/>
                </w:rPr>
                <w:t>University</w:t>
              </w:r>
            </w:smartTag>
            <w:r w:rsidRPr="006965C5">
              <w:rPr>
                <w:rFonts w:ascii="Garamond" w:eastAsia="Times New Roman" w:hAnsi="Garamond" w:cs="Times New Roman"/>
                <w:szCs w:val="20"/>
              </w:rPr>
              <w:t xml:space="preserve">                         </w:t>
            </w:r>
            <w:smartTag w:uri="urn:schemas-microsoft-com:office:smarttags" w:element="place">
              <w:smartTag w:uri="urn:schemas-microsoft-com:office:smarttags" w:element="City">
                <w:smartTag w:uri="urn:schemas-microsoft-com:office:smarttags" w:element="State">
                  <w:r w:rsidRPr="006965C5">
                    <w:rPr>
                      <w:rFonts w:ascii="Garamond" w:eastAsia="Times New Roman" w:hAnsi="Garamond" w:cs="Times New Roman"/>
                      <w:szCs w:val="20"/>
                    </w:rPr>
                    <w:t>Ri</w:t>
                  </w:r>
                </w:smartTag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yadh</w:t>
                </w:r>
              </w:smartTag>
              <w:r w:rsidRPr="006965C5">
                <w:rPr>
                  <w:rFonts w:ascii="Garamond" w:eastAsia="Times New Roman" w:hAnsi="Garamond" w:cs="Times New Roman"/>
                  <w:szCs w:val="20"/>
                </w:rPr>
                <w:t xml:space="preserve">, </w:t>
              </w:r>
              <w:smartTag w:uri="urn:schemas-microsoft-com:office:smarttags" w:element="country-region"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Saudi Arabia</w:t>
                </w:r>
              </w:smartTag>
            </w:smartTag>
          </w:p>
          <w:p w:rsidR="006965C5" w:rsidRPr="006965C5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>M.A in English Literature/Drama</w:t>
            </w:r>
          </w:p>
          <w:p w:rsidR="006965C5" w:rsidRPr="006965C5" w:rsidRDefault="006965C5" w:rsidP="006965C5">
            <w:pPr>
              <w:bidi w:val="0"/>
              <w:spacing w:after="60" w:line="240" w:lineRule="atLeast"/>
              <w:ind w:left="240" w:hanging="240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>Thesis title: “The Struggle for Self-Identification in Some of Derek Walcott’s Plays.”</w:t>
            </w:r>
          </w:p>
          <w:p w:rsidR="006965C5" w:rsidRPr="006965C5" w:rsidRDefault="006965C5" w:rsidP="006965C5">
            <w:pPr>
              <w:bidi w:val="0"/>
              <w:spacing w:after="60" w:line="240" w:lineRule="atLeast"/>
              <w:jc w:val="both"/>
              <w:rPr>
                <w:rFonts w:ascii="Garamond" w:eastAsia="Times New Roman" w:hAnsi="Garamond" w:cs="Times New Roman"/>
                <w:szCs w:val="20"/>
              </w:rPr>
            </w:pPr>
          </w:p>
          <w:p w:rsidR="006965C5" w:rsidRPr="006965C5" w:rsidRDefault="006965C5" w:rsidP="006965C5">
            <w:pPr>
              <w:bidi w:val="0"/>
              <w:spacing w:after="60" w:line="240" w:lineRule="atLeast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 xml:space="preserve">1994-1998           King Saud University                        </w:t>
            </w:r>
            <w:smartTag w:uri="urn:schemas-microsoft-com:office:smarttags" w:element="place">
              <w:smartTag w:uri="urn:schemas-microsoft-com:office:smarttags" w:element="City"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Riyadh</w:t>
                </w:r>
              </w:smartTag>
              <w:r w:rsidRPr="006965C5">
                <w:rPr>
                  <w:rFonts w:ascii="Garamond" w:eastAsia="Times New Roman" w:hAnsi="Garamond" w:cs="Times New Roman"/>
                  <w:szCs w:val="20"/>
                </w:rPr>
                <w:t xml:space="preserve">, </w:t>
              </w:r>
              <w:smartTag w:uri="urn:schemas-microsoft-com:office:smarttags" w:element="country-region">
                <w:r w:rsidRPr="006965C5">
                  <w:rPr>
                    <w:rFonts w:ascii="Garamond" w:eastAsia="Times New Roman" w:hAnsi="Garamond" w:cs="Times New Roman"/>
                    <w:szCs w:val="20"/>
                  </w:rPr>
                  <w:t>Saudi Arabia</w:t>
                </w:r>
              </w:smartTag>
            </w:smartTag>
          </w:p>
          <w:p w:rsidR="006965C5" w:rsidRPr="006965C5" w:rsidRDefault="006965C5" w:rsidP="006965C5">
            <w:pPr>
              <w:numPr>
                <w:ilvl w:val="0"/>
                <w:numId w:val="2"/>
              </w:numPr>
              <w:tabs>
                <w:tab w:val="num" w:pos="256"/>
              </w:tabs>
              <w:bidi w:val="0"/>
              <w:spacing w:after="60" w:line="240" w:lineRule="atLeast"/>
              <w:ind w:left="366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>Bachelors in English Literature</w:t>
            </w:r>
          </w:p>
        </w:tc>
      </w:tr>
      <w:tr w:rsidR="006965C5" w:rsidRPr="006965C5" w:rsidTr="006965C5">
        <w:trPr>
          <w:cantSplit/>
        </w:trPr>
        <w:tc>
          <w:tcPr>
            <w:tcW w:w="5000" w:type="pct"/>
            <w:gridSpan w:val="3"/>
          </w:tcPr>
          <w:p w:rsidR="006965C5" w:rsidRPr="006965C5" w:rsidRDefault="006965C5" w:rsidP="006965C5">
            <w:pPr>
              <w:pBdr>
                <w:bottom w:val="single" w:sz="6" w:space="1" w:color="808080"/>
              </w:pBdr>
              <w:bidi w:val="0"/>
              <w:spacing w:before="220" w:after="0" w:line="220" w:lineRule="atLeast"/>
              <w:rPr>
                <w:rFonts w:ascii="Garamond" w:eastAsia="Times New Roman" w:hAnsi="Garamond" w:cs="Times New Roman"/>
                <w:caps/>
                <w:spacing w:val="15"/>
                <w:sz w:val="20"/>
                <w:szCs w:val="20"/>
              </w:rPr>
            </w:pPr>
          </w:p>
          <w:p w:rsidR="006965C5" w:rsidRPr="006965C5" w:rsidRDefault="008956EF" w:rsidP="006965C5">
            <w:pPr>
              <w:pBdr>
                <w:bottom w:val="single" w:sz="6" w:space="1" w:color="808080"/>
              </w:pBdr>
              <w:bidi w:val="0"/>
              <w:spacing w:before="220" w:after="0" w:line="220" w:lineRule="atLeast"/>
              <w:rPr>
                <w:rFonts w:ascii="Garamond" w:eastAsia="Times New Roman" w:hAnsi="Garamond" w:cs="Times New Roman"/>
                <w:caps/>
                <w:spacing w:val="15"/>
                <w:sz w:val="20"/>
                <w:szCs w:val="20"/>
              </w:rPr>
            </w:pPr>
            <w:r>
              <w:rPr>
                <w:rFonts w:ascii="Garamond" w:eastAsia="Times New Roman" w:hAnsi="Garamond" w:cs="Times New Roman"/>
                <w:caps/>
                <w:spacing w:val="15"/>
                <w:sz w:val="20"/>
                <w:szCs w:val="20"/>
              </w:rPr>
              <w:t xml:space="preserve">Current </w:t>
            </w:r>
            <w:r w:rsidR="006965C5" w:rsidRPr="006965C5">
              <w:rPr>
                <w:rFonts w:ascii="Garamond" w:eastAsia="Times New Roman" w:hAnsi="Garamond" w:cs="Times New Roman"/>
                <w:caps/>
                <w:spacing w:val="15"/>
                <w:sz w:val="20"/>
                <w:szCs w:val="20"/>
              </w:rPr>
              <w:t>Committees’</w:t>
            </w:r>
          </w:p>
        </w:tc>
      </w:tr>
      <w:tr w:rsidR="006965C5" w:rsidRPr="006965C5" w:rsidTr="006965C5">
        <w:trPr>
          <w:gridAfter w:val="1"/>
          <w:wAfter w:w="4" w:type="pct"/>
        </w:trPr>
        <w:tc>
          <w:tcPr>
            <w:tcW w:w="1222" w:type="pct"/>
          </w:tcPr>
          <w:p w:rsidR="006965C5" w:rsidRPr="006965C5" w:rsidRDefault="006965C5" w:rsidP="006965C5">
            <w:pPr>
              <w:bidi w:val="0"/>
              <w:spacing w:before="220" w:after="0" w:line="220" w:lineRule="atLeast"/>
              <w:rPr>
                <w:rFonts w:ascii="Garamond" w:eastAsia="Times New Roman" w:hAnsi="Garamond" w:cs="Times New Roman"/>
                <w:caps/>
                <w:spacing w:val="15"/>
                <w:sz w:val="20"/>
                <w:szCs w:val="20"/>
              </w:rPr>
            </w:pPr>
          </w:p>
        </w:tc>
        <w:tc>
          <w:tcPr>
            <w:tcW w:w="3774" w:type="pct"/>
            <w:hideMark/>
          </w:tcPr>
          <w:p w:rsidR="006965C5" w:rsidRPr="006965C5" w:rsidRDefault="006965C5" w:rsidP="006965C5">
            <w:pPr>
              <w:numPr>
                <w:ilvl w:val="0"/>
                <w:numId w:val="2"/>
              </w:numPr>
              <w:tabs>
                <w:tab w:val="num" w:pos="256"/>
              </w:tabs>
              <w:bidi w:val="0"/>
              <w:spacing w:after="220" w:line="240" w:lineRule="atLeast"/>
              <w:ind w:left="366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>The Committee of the BA Plan</w:t>
            </w:r>
            <w:r w:rsidR="008956EF">
              <w:rPr>
                <w:rFonts w:ascii="Garamond" w:eastAsia="Times New Roman" w:hAnsi="Garamond" w:cs="Times New Roman"/>
                <w:szCs w:val="20"/>
              </w:rPr>
              <w:t xml:space="preserve"> in the Department of English Language and Literature. </w:t>
            </w:r>
          </w:p>
          <w:p w:rsidR="006965C5" w:rsidRDefault="006965C5" w:rsidP="006965C5">
            <w:pPr>
              <w:numPr>
                <w:ilvl w:val="0"/>
                <w:numId w:val="2"/>
              </w:numPr>
              <w:tabs>
                <w:tab w:val="num" w:pos="256"/>
              </w:tabs>
              <w:bidi w:val="0"/>
              <w:spacing w:after="220" w:line="240" w:lineRule="atLeast"/>
              <w:ind w:left="366"/>
              <w:jc w:val="both"/>
              <w:rPr>
                <w:rFonts w:ascii="Garamond" w:eastAsia="Times New Roman" w:hAnsi="Garamond" w:cs="Times New Roman"/>
                <w:szCs w:val="20"/>
              </w:rPr>
            </w:pPr>
            <w:r w:rsidRPr="006965C5">
              <w:rPr>
                <w:rFonts w:ascii="Garamond" w:eastAsia="Times New Roman" w:hAnsi="Garamond" w:cs="Times New Roman"/>
                <w:szCs w:val="20"/>
              </w:rPr>
              <w:t>The Final Exams and Invigilation Committee</w:t>
            </w:r>
          </w:p>
          <w:p w:rsidR="008956EF" w:rsidRDefault="008956EF" w:rsidP="008956EF">
            <w:pPr>
              <w:numPr>
                <w:ilvl w:val="0"/>
                <w:numId w:val="2"/>
              </w:numPr>
              <w:tabs>
                <w:tab w:val="num" w:pos="256"/>
              </w:tabs>
              <w:bidi w:val="0"/>
              <w:spacing w:after="220" w:line="240" w:lineRule="atLeast"/>
              <w:ind w:left="366"/>
              <w:jc w:val="both"/>
              <w:rPr>
                <w:rFonts w:ascii="Garamond" w:eastAsia="Times New Roman" w:hAnsi="Garamond" w:cs="Times New Roman"/>
                <w:szCs w:val="20"/>
              </w:rPr>
            </w:pPr>
            <w:r>
              <w:rPr>
                <w:rFonts w:ascii="Garamond" w:eastAsia="Times New Roman" w:hAnsi="Garamond" w:cs="Times New Roman"/>
                <w:szCs w:val="20"/>
              </w:rPr>
              <w:t>The Post Graduate Committee in the Department of English Language and Literature</w:t>
            </w:r>
          </w:p>
          <w:p w:rsidR="008956EF" w:rsidRDefault="008956EF" w:rsidP="008956EF">
            <w:pPr>
              <w:numPr>
                <w:ilvl w:val="0"/>
                <w:numId w:val="2"/>
              </w:numPr>
              <w:tabs>
                <w:tab w:val="num" w:pos="256"/>
              </w:tabs>
              <w:bidi w:val="0"/>
              <w:spacing w:after="220" w:line="240" w:lineRule="atLeast"/>
              <w:ind w:left="366"/>
              <w:jc w:val="both"/>
              <w:rPr>
                <w:rFonts w:ascii="Garamond" w:eastAsia="Times New Roman" w:hAnsi="Garamond" w:cs="Times New Roman"/>
                <w:szCs w:val="20"/>
              </w:rPr>
            </w:pPr>
            <w:r>
              <w:rPr>
                <w:rFonts w:ascii="Garamond" w:eastAsia="Times New Roman" w:hAnsi="Garamond" w:cs="Times New Roman"/>
                <w:szCs w:val="20"/>
              </w:rPr>
              <w:t>The Institutional Accreditation Committee</w:t>
            </w:r>
          </w:p>
          <w:p w:rsidR="008956EF" w:rsidRDefault="008956EF" w:rsidP="008956EF">
            <w:pPr>
              <w:numPr>
                <w:ilvl w:val="0"/>
                <w:numId w:val="2"/>
              </w:numPr>
              <w:tabs>
                <w:tab w:val="num" w:pos="256"/>
              </w:tabs>
              <w:bidi w:val="0"/>
              <w:spacing w:after="220" w:line="240" w:lineRule="atLeast"/>
              <w:ind w:left="366"/>
              <w:jc w:val="both"/>
              <w:rPr>
                <w:rFonts w:ascii="Garamond" w:eastAsia="Times New Roman" w:hAnsi="Garamond" w:cs="Times New Roman"/>
                <w:szCs w:val="20"/>
              </w:rPr>
            </w:pPr>
            <w:r>
              <w:rPr>
                <w:rFonts w:ascii="Garamond" w:eastAsia="Times New Roman" w:hAnsi="Garamond" w:cs="Times New Roman"/>
                <w:szCs w:val="20"/>
              </w:rPr>
              <w:t>The Institutional Committee of External Joint Graduate Programs.</w:t>
            </w:r>
          </w:p>
          <w:p w:rsidR="008956EF" w:rsidRDefault="008956EF" w:rsidP="008956EF">
            <w:pPr>
              <w:numPr>
                <w:ilvl w:val="0"/>
                <w:numId w:val="2"/>
              </w:numPr>
              <w:tabs>
                <w:tab w:val="num" w:pos="256"/>
              </w:tabs>
              <w:bidi w:val="0"/>
              <w:spacing w:after="220" w:line="240" w:lineRule="atLeast"/>
              <w:ind w:left="366"/>
              <w:jc w:val="both"/>
              <w:rPr>
                <w:rFonts w:ascii="Garamond" w:eastAsia="Times New Roman" w:hAnsi="Garamond" w:cs="Times New Roman"/>
                <w:szCs w:val="20"/>
              </w:rPr>
            </w:pPr>
            <w:r>
              <w:rPr>
                <w:rFonts w:ascii="Garamond" w:eastAsia="Times New Roman" w:hAnsi="Garamond" w:cs="Times New Roman"/>
                <w:szCs w:val="20"/>
              </w:rPr>
              <w:t>The Entrance Exam Committee.</w:t>
            </w:r>
          </w:p>
          <w:p w:rsidR="00601BFA" w:rsidRDefault="00601BFA" w:rsidP="00601BFA">
            <w:pPr>
              <w:numPr>
                <w:ilvl w:val="0"/>
                <w:numId w:val="2"/>
              </w:numPr>
              <w:tabs>
                <w:tab w:val="num" w:pos="256"/>
              </w:tabs>
              <w:bidi w:val="0"/>
              <w:spacing w:after="220" w:line="240" w:lineRule="atLeast"/>
              <w:ind w:left="366"/>
              <w:jc w:val="both"/>
              <w:rPr>
                <w:rFonts w:ascii="Garamond" w:eastAsia="Times New Roman" w:hAnsi="Garamond" w:cs="Times New Roman"/>
                <w:szCs w:val="20"/>
              </w:rPr>
            </w:pPr>
            <w:r>
              <w:rPr>
                <w:rFonts w:ascii="Garamond" w:eastAsia="Times New Roman" w:hAnsi="Garamond" w:cs="Times New Roman"/>
                <w:szCs w:val="20"/>
              </w:rPr>
              <w:t xml:space="preserve">The Accreditation Committee in the Department of English Language and Literature. </w:t>
            </w:r>
            <w:bookmarkStart w:id="0" w:name="_GoBack"/>
            <w:bookmarkEnd w:id="0"/>
          </w:p>
          <w:p w:rsidR="008956EF" w:rsidRPr="006965C5" w:rsidRDefault="008956EF" w:rsidP="008956EF">
            <w:pPr>
              <w:bidi w:val="0"/>
              <w:spacing w:after="220" w:line="240" w:lineRule="atLeast"/>
              <w:ind w:left="366"/>
              <w:jc w:val="both"/>
              <w:rPr>
                <w:rFonts w:ascii="Garamond" w:eastAsia="Times New Roman" w:hAnsi="Garamond" w:cs="Times New Roman"/>
                <w:szCs w:val="20"/>
              </w:rPr>
            </w:pPr>
          </w:p>
        </w:tc>
      </w:tr>
    </w:tbl>
    <w:p w:rsidR="006965C5" w:rsidRPr="006965C5" w:rsidRDefault="006965C5" w:rsidP="006965C5">
      <w:p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</w:p>
    <w:p w:rsidR="006965C5" w:rsidRPr="006965C5" w:rsidRDefault="006965C5" w:rsidP="006965C5">
      <w:p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</w:p>
    <w:p w:rsidR="006965C5" w:rsidRPr="006965C5" w:rsidRDefault="006965C5" w:rsidP="006965C5">
      <w:pPr>
        <w:pBdr>
          <w:bottom w:val="single" w:sz="6" w:space="1" w:color="808080"/>
        </w:pBdr>
        <w:bidi w:val="0"/>
        <w:spacing w:before="220" w:after="0" w:line="220" w:lineRule="atLeast"/>
        <w:jc w:val="both"/>
        <w:rPr>
          <w:rFonts w:ascii="Garamond" w:eastAsia="Times New Roman" w:hAnsi="Garamond" w:cs="Times New Roman"/>
          <w:caps/>
          <w:spacing w:val="15"/>
          <w:sz w:val="20"/>
          <w:szCs w:val="20"/>
        </w:rPr>
      </w:pPr>
      <w:r w:rsidRPr="006965C5">
        <w:rPr>
          <w:rFonts w:ascii="Garamond" w:eastAsia="Times New Roman" w:hAnsi="Garamond" w:cs="Times New Roman"/>
          <w:caps/>
          <w:spacing w:val="15"/>
          <w:sz w:val="20"/>
          <w:szCs w:val="20"/>
        </w:rPr>
        <w:t>Workshops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Teaching and Learning from Queen Margret University, Edinburgh.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Planning for Effective Teaching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Publish and Flourish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Active Learning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Designing and Building Testing Charts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Motivating Students to Learn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Use of Information and Communication Technology in Academic Teaching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Motivating Students to Become Better Learners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Teaching Effectively with Electronic Technologies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 xml:space="preserve">Teaching Students to Think Critically 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lastRenderedPageBreak/>
        <w:t>Time Management Skills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(LMS) from the National Center for E-Learning and Distance Learning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Micro Teaching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 xml:space="preserve">Effective Teaching Skills 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Collaborate Learning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Evaluating Academic Graduates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University Teaching Skills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Getting the Most from Your Academic Role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Engaging Students in Discussion and Group Activities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Presenting Papers and Posters in Conferences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Designing and Building an Academic Course</w:t>
      </w:r>
    </w:p>
    <w:p w:rsid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PowerPoint 2007</w:t>
      </w:r>
    </w:p>
    <w:p w:rsidR="001F512B" w:rsidRDefault="001F512B" w:rsidP="001F512B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SEDA certificate New Faculty Program</w:t>
      </w:r>
    </w:p>
    <w:p w:rsidR="001F512B" w:rsidRDefault="001F512B" w:rsidP="001F512B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KSU Staff Development Program from Queen Margret University, Scotland.</w:t>
      </w:r>
    </w:p>
    <w:p w:rsidR="001F512B" w:rsidRDefault="001F512B" w:rsidP="001F512B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ISI Publications.</w:t>
      </w:r>
    </w:p>
    <w:p w:rsidR="001F512B" w:rsidRDefault="001F512B" w:rsidP="001F512B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 xml:space="preserve">Cornell and KAUST Saudi Leadership Program. </w:t>
      </w:r>
    </w:p>
    <w:p w:rsidR="001F512B" w:rsidRDefault="001F512B" w:rsidP="001F512B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Academic Leadership Development Program, Ministry of Higher Education.</w:t>
      </w:r>
    </w:p>
    <w:p w:rsidR="001F512B" w:rsidRDefault="001F512B" w:rsidP="001F512B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 xml:space="preserve">Building Standardized Tests for Higher Education Programs, </w:t>
      </w:r>
      <w:proofErr w:type="spellStart"/>
      <w:r>
        <w:rPr>
          <w:rFonts w:ascii="Garamond" w:eastAsia="Times New Roman" w:hAnsi="Garamond" w:cs="Times New Roman"/>
          <w:szCs w:val="20"/>
        </w:rPr>
        <w:t>Qiyas</w:t>
      </w:r>
      <w:proofErr w:type="spellEnd"/>
      <w:r>
        <w:rPr>
          <w:rFonts w:ascii="Garamond" w:eastAsia="Times New Roman" w:hAnsi="Garamond" w:cs="Times New Roman"/>
          <w:szCs w:val="20"/>
        </w:rPr>
        <w:t xml:space="preserve"> Center. </w:t>
      </w:r>
    </w:p>
    <w:p w:rsidR="00601BFA" w:rsidRDefault="00601BFA" w:rsidP="00601BFA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 xml:space="preserve">The LMS and Smartphones. </w:t>
      </w:r>
    </w:p>
    <w:p w:rsidR="00601BFA" w:rsidRPr="006965C5" w:rsidRDefault="00601BFA" w:rsidP="00601BFA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 xml:space="preserve">Blended Learning Tools. </w:t>
      </w:r>
    </w:p>
    <w:p w:rsidR="006965C5" w:rsidRPr="006965C5" w:rsidRDefault="006965C5" w:rsidP="006965C5">
      <w:pPr>
        <w:bidi w:val="0"/>
        <w:spacing w:after="0" w:line="240" w:lineRule="auto"/>
        <w:ind w:left="720"/>
        <w:jc w:val="both"/>
        <w:rPr>
          <w:rFonts w:ascii="Garamond" w:eastAsia="Times New Roman" w:hAnsi="Garamond" w:cs="Times New Roman"/>
          <w:szCs w:val="20"/>
        </w:rPr>
      </w:pPr>
    </w:p>
    <w:p w:rsidR="006965C5" w:rsidRPr="006965C5" w:rsidRDefault="006965C5" w:rsidP="006965C5">
      <w:pPr>
        <w:bidi w:val="0"/>
        <w:spacing w:after="0" w:line="240" w:lineRule="auto"/>
        <w:ind w:left="720"/>
        <w:jc w:val="both"/>
        <w:rPr>
          <w:rFonts w:ascii="Garamond" w:eastAsia="Times New Roman" w:hAnsi="Garamond" w:cs="Times New Roman"/>
          <w:szCs w:val="20"/>
        </w:rPr>
      </w:pPr>
    </w:p>
    <w:p w:rsidR="006965C5" w:rsidRPr="006965C5" w:rsidRDefault="006965C5" w:rsidP="00601BFA">
      <w:p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</w:p>
    <w:p w:rsidR="006965C5" w:rsidRPr="006965C5" w:rsidRDefault="006965C5" w:rsidP="006965C5">
      <w:pPr>
        <w:bidi w:val="0"/>
        <w:spacing w:after="0" w:line="240" w:lineRule="auto"/>
        <w:ind w:left="720"/>
        <w:jc w:val="both"/>
        <w:rPr>
          <w:rFonts w:ascii="Garamond" w:eastAsia="Times New Roman" w:hAnsi="Garamond" w:cs="Times New Roman"/>
          <w:szCs w:val="20"/>
        </w:rPr>
      </w:pPr>
    </w:p>
    <w:p w:rsidR="006965C5" w:rsidRPr="006965C5" w:rsidRDefault="006965C5" w:rsidP="006965C5">
      <w:pPr>
        <w:pBdr>
          <w:bottom w:val="single" w:sz="6" w:space="1" w:color="808080"/>
        </w:pBdr>
        <w:bidi w:val="0"/>
        <w:spacing w:before="220" w:after="0" w:line="220" w:lineRule="atLeast"/>
        <w:jc w:val="both"/>
        <w:rPr>
          <w:rFonts w:ascii="Garamond" w:eastAsia="Times New Roman" w:hAnsi="Garamond" w:cs="Times New Roman"/>
          <w:caps/>
          <w:spacing w:val="15"/>
          <w:sz w:val="20"/>
          <w:szCs w:val="20"/>
        </w:rPr>
      </w:pPr>
      <w:r w:rsidRPr="006965C5">
        <w:rPr>
          <w:rFonts w:ascii="Garamond" w:eastAsia="Times New Roman" w:hAnsi="Garamond" w:cs="Times New Roman"/>
          <w:caps/>
          <w:spacing w:val="15"/>
          <w:sz w:val="20"/>
          <w:szCs w:val="20"/>
        </w:rPr>
        <w:t>Conferences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The International Poetry Conference. Dubai 2009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The 2012 conference on Postcolonial City: Its Reevaluation, Reconstruction, and Representation. Leeds 2011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The First Interdisciplinary Conference on Making Sense of Play. Mansfield University, Oxford, 2012.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The College on Arts Conference on Women. Riyadh, 2011.</w:t>
      </w:r>
    </w:p>
    <w:p w:rsidR="006965C5" w:rsidRP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The Second International Conference on Languages, Literature and Linguistics. Kuala lemur, 2012.</w:t>
      </w:r>
    </w:p>
    <w:p w:rsidR="006965C5" w:rsidRDefault="006965C5" w:rsidP="006965C5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 xml:space="preserve">Litfiction'13 Literary fiction Conference. </w:t>
      </w:r>
      <w:proofErr w:type="spellStart"/>
      <w:r w:rsidRPr="006965C5">
        <w:rPr>
          <w:rFonts w:ascii="Garamond" w:eastAsia="Times New Roman" w:hAnsi="Garamond" w:cs="Times New Roman"/>
          <w:szCs w:val="20"/>
        </w:rPr>
        <w:t>Mimar</w:t>
      </w:r>
      <w:proofErr w:type="spellEnd"/>
      <w:r w:rsidRPr="006965C5">
        <w:rPr>
          <w:rFonts w:ascii="Garamond" w:eastAsia="Times New Roman" w:hAnsi="Garamond" w:cs="Times New Roman"/>
          <w:szCs w:val="20"/>
        </w:rPr>
        <w:t xml:space="preserve"> </w:t>
      </w:r>
      <w:proofErr w:type="spellStart"/>
      <w:r w:rsidRPr="006965C5">
        <w:rPr>
          <w:rFonts w:ascii="Garamond" w:eastAsia="Times New Roman" w:hAnsi="Garamond" w:cs="Times New Roman"/>
          <w:szCs w:val="20"/>
        </w:rPr>
        <w:t>Sinan</w:t>
      </w:r>
      <w:proofErr w:type="spellEnd"/>
      <w:r w:rsidRPr="006965C5">
        <w:rPr>
          <w:rFonts w:ascii="Garamond" w:eastAsia="Times New Roman" w:hAnsi="Garamond" w:cs="Times New Roman"/>
          <w:szCs w:val="20"/>
        </w:rPr>
        <w:t xml:space="preserve"> Fine Arts University, 2013. </w:t>
      </w:r>
    </w:p>
    <w:p w:rsidR="004B2FD9" w:rsidRDefault="004B2FD9" w:rsidP="001F512B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LitCriticism'14 The Fourteenth International Conference on Literary Criticism and World Literature, Istanbul, Turkey 2014.</w:t>
      </w:r>
    </w:p>
    <w:p w:rsidR="004B2FD9" w:rsidRPr="004B2FD9" w:rsidRDefault="004B2FD9" w:rsidP="004B2FD9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Theories of Literature in the 21</w:t>
      </w:r>
      <w:r w:rsidRPr="004B2FD9">
        <w:rPr>
          <w:rFonts w:ascii="Garamond" w:eastAsia="Times New Roman" w:hAnsi="Garamond" w:cs="Times New Roman"/>
          <w:szCs w:val="20"/>
          <w:vertAlign w:val="superscript"/>
        </w:rPr>
        <w:t>st</w:t>
      </w:r>
      <w:r>
        <w:rPr>
          <w:rFonts w:ascii="Garamond" w:eastAsia="Times New Roman" w:hAnsi="Garamond" w:cs="Times New Roman"/>
          <w:szCs w:val="20"/>
        </w:rPr>
        <w:t xml:space="preserve"> century: Essence, Fantasy, and Value. Warwick University, UK. 2014. </w:t>
      </w:r>
    </w:p>
    <w:p w:rsidR="001F512B" w:rsidRDefault="004B2FD9" w:rsidP="004B2FD9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The Tenth International Conference on Symbolism in Language and Literature, Tubingen, Germany.  2015.</w:t>
      </w:r>
    </w:p>
    <w:p w:rsidR="004B2FD9" w:rsidRDefault="004B2FD9" w:rsidP="004B2FD9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The First International Conference on Humanities: Future Perspectives. KSU, 2015.</w:t>
      </w:r>
    </w:p>
    <w:p w:rsidR="004B2FD9" w:rsidRDefault="004B2FD9" w:rsidP="004B2FD9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The International Conference on Teaching and Learning. KSU, 2016.</w:t>
      </w:r>
    </w:p>
    <w:p w:rsidR="00601BFA" w:rsidRPr="00601BFA" w:rsidRDefault="004B2FD9" w:rsidP="00601BFA">
      <w:pPr>
        <w:numPr>
          <w:ilvl w:val="0"/>
          <w:numId w:val="3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 xml:space="preserve">The Winter Enrichment Program, 2016. KAUST University. </w:t>
      </w:r>
    </w:p>
    <w:p w:rsidR="006965C5" w:rsidRPr="006965C5" w:rsidRDefault="006965C5" w:rsidP="006965C5">
      <w:pPr>
        <w:pBdr>
          <w:bottom w:val="single" w:sz="6" w:space="1" w:color="808080"/>
        </w:pBdr>
        <w:bidi w:val="0"/>
        <w:spacing w:before="220" w:after="0" w:line="220" w:lineRule="atLeast"/>
        <w:jc w:val="both"/>
        <w:rPr>
          <w:rFonts w:ascii="Garamond" w:eastAsia="Times New Roman" w:hAnsi="Garamond" w:cs="Times New Roman"/>
          <w:caps/>
          <w:spacing w:val="15"/>
          <w:sz w:val="20"/>
          <w:szCs w:val="20"/>
        </w:rPr>
      </w:pPr>
      <w:r w:rsidRPr="006965C5">
        <w:rPr>
          <w:rFonts w:ascii="Garamond" w:eastAsia="Times New Roman" w:hAnsi="Garamond" w:cs="Times New Roman"/>
          <w:caps/>
          <w:spacing w:val="15"/>
          <w:sz w:val="20"/>
          <w:szCs w:val="20"/>
        </w:rPr>
        <w:t>Publications</w:t>
      </w:r>
    </w:p>
    <w:p w:rsidR="006965C5" w:rsidRPr="006965C5" w:rsidRDefault="006965C5" w:rsidP="006965C5">
      <w:p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</w:p>
    <w:p w:rsidR="004B2FD9" w:rsidRPr="004B2FD9" w:rsidRDefault="004B2FD9" w:rsidP="004B2FD9">
      <w:pPr>
        <w:numPr>
          <w:ilvl w:val="0"/>
          <w:numId w:val="4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The Challenges of World Literature as an Academic Discipline.</w:t>
      </w:r>
      <w:r>
        <w:rPr>
          <w:rFonts w:ascii="Garamond" w:eastAsia="Times New Roman" w:hAnsi="Garamond" w:cs="Times New Roman"/>
          <w:szCs w:val="20"/>
        </w:rPr>
        <w:t xml:space="preserve">LitCriticism'14 </w:t>
      </w:r>
      <w:r>
        <w:rPr>
          <w:rFonts w:ascii="Garamond" w:eastAsia="Times New Roman" w:hAnsi="Garamond" w:cs="Times New Roman"/>
          <w:szCs w:val="20"/>
        </w:rPr>
        <w:t xml:space="preserve"> </w:t>
      </w:r>
      <w:r>
        <w:rPr>
          <w:rFonts w:ascii="Garamond" w:eastAsia="Times New Roman" w:hAnsi="Garamond" w:cs="Times New Roman"/>
          <w:szCs w:val="20"/>
        </w:rPr>
        <w:t>Conference Proceedings. November 2014.</w:t>
      </w:r>
    </w:p>
    <w:p w:rsidR="006965C5" w:rsidRPr="006965C5" w:rsidRDefault="006965C5" w:rsidP="004B2FD9">
      <w:pPr>
        <w:numPr>
          <w:ilvl w:val="0"/>
          <w:numId w:val="4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 xml:space="preserve">Reshaping Fiction: The Influence of Media </w:t>
      </w:r>
      <w:proofErr w:type="spellStart"/>
      <w:r w:rsidRPr="006965C5">
        <w:rPr>
          <w:rFonts w:ascii="Garamond" w:eastAsia="Times New Roman" w:hAnsi="Garamond" w:cs="Times New Roman"/>
          <w:szCs w:val="20"/>
        </w:rPr>
        <w:t>Soacial</w:t>
      </w:r>
      <w:proofErr w:type="spellEnd"/>
      <w:r w:rsidRPr="006965C5">
        <w:rPr>
          <w:rFonts w:ascii="Garamond" w:eastAsia="Times New Roman" w:hAnsi="Garamond" w:cs="Times New Roman"/>
          <w:szCs w:val="20"/>
        </w:rPr>
        <w:t xml:space="preserve"> Networks on Print Narrative. </w:t>
      </w:r>
      <w:r w:rsidRPr="006965C5">
        <w:rPr>
          <w:rFonts w:ascii="Garamond" w:eastAsia="Times New Roman" w:hAnsi="Garamond" w:cs="Times New Roman"/>
          <w:i/>
          <w:iCs/>
          <w:szCs w:val="20"/>
        </w:rPr>
        <w:t xml:space="preserve">Innovation, Difference and Irregularity. </w:t>
      </w:r>
      <w:proofErr w:type="spellStart"/>
      <w:r w:rsidRPr="006965C5">
        <w:rPr>
          <w:rFonts w:ascii="Garamond" w:eastAsia="Times New Roman" w:hAnsi="Garamond" w:cs="Times New Roman"/>
          <w:szCs w:val="20"/>
        </w:rPr>
        <w:t>L</w:t>
      </w:r>
      <w:r w:rsidR="004B2FD9">
        <w:rPr>
          <w:rFonts w:ascii="Garamond" w:eastAsia="Times New Roman" w:hAnsi="Garamond" w:cs="Times New Roman"/>
          <w:szCs w:val="20"/>
        </w:rPr>
        <w:t>itfiction</w:t>
      </w:r>
      <w:proofErr w:type="spellEnd"/>
      <w:r w:rsidR="004B2FD9">
        <w:rPr>
          <w:rFonts w:ascii="Garamond" w:eastAsia="Times New Roman" w:hAnsi="Garamond" w:cs="Times New Roman"/>
          <w:szCs w:val="20"/>
        </w:rPr>
        <w:t>' 13 Literary Fiction C</w:t>
      </w:r>
      <w:r w:rsidRPr="006965C5">
        <w:rPr>
          <w:rFonts w:ascii="Garamond" w:eastAsia="Times New Roman" w:hAnsi="Garamond" w:cs="Times New Roman"/>
          <w:szCs w:val="20"/>
        </w:rPr>
        <w:t>onference</w:t>
      </w:r>
      <w:r w:rsidR="004B2FD9">
        <w:rPr>
          <w:rFonts w:ascii="Garamond" w:eastAsia="Times New Roman" w:hAnsi="Garamond" w:cs="Times New Roman"/>
          <w:szCs w:val="20"/>
        </w:rPr>
        <w:t xml:space="preserve"> Proceedings</w:t>
      </w:r>
      <w:r w:rsidRPr="006965C5">
        <w:rPr>
          <w:rFonts w:ascii="Garamond" w:eastAsia="Times New Roman" w:hAnsi="Garamond" w:cs="Times New Roman"/>
          <w:szCs w:val="20"/>
        </w:rPr>
        <w:t>. November 2013.</w:t>
      </w:r>
    </w:p>
    <w:p w:rsidR="006965C5" w:rsidRPr="006965C5" w:rsidRDefault="006965C5" w:rsidP="006965C5">
      <w:pPr>
        <w:numPr>
          <w:ilvl w:val="0"/>
          <w:numId w:val="4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 xml:space="preserve">Cosmology and Politics in </w:t>
      </w:r>
      <w:proofErr w:type="spellStart"/>
      <w:r w:rsidRPr="006965C5">
        <w:rPr>
          <w:rFonts w:ascii="Garamond" w:eastAsia="Times New Roman" w:hAnsi="Garamond" w:cs="Times New Roman"/>
          <w:szCs w:val="20"/>
        </w:rPr>
        <w:t>Wole</w:t>
      </w:r>
      <w:proofErr w:type="spellEnd"/>
      <w:r w:rsidRPr="006965C5">
        <w:rPr>
          <w:rFonts w:ascii="Garamond" w:eastAsia="Times New Roman" w:hAnsi="Garamond" w:cs="Times New Roman"/>
          <w:szCs w:val="20"/>
        </w:rPr>
        <w:t xml:space="preserve"> Soyinka’s “A Dance of the Forests.” Conference Proceeding. Interdisciplinary.net March 2012. </w:t>
      </w:r>
    </w:p>
    <w:p w:rsidR="006965C5" w:rsidRPr="006965C5" w:rsidRDefault="006965C5" w:rsidP="006965C5">
      <w:pPr>
        <w:numPr>
          <w:ilvl w:val="0"/>
          <w:numId w:val="4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proofErr w:type="spellStart"/>
      <w:r w:rsidRPr="006965C5">
        <w:rPr>
          <w:rFonts w:ascii="Garamond" w:eastAsia="Times New Roman" w:hAnsi="Garamond" w:cs="Times New Roman"/>
          <w:szCs w:val="20"/>
        </w:rPr>
        <w:t>Wole</w:t>
      </w:r>
      <w:proofErr w:type="spellEnd"/>
      <w:r w:rsidRPr="006965C5">
        <w:rPr>
          <w:rFonts w:ascii="Garamond" w:eastAsia="Times New Roman" w:hAnsi="Garamond" w:cs="Times New Roman"/>
          <w:szCs w:val="20"/>
        </w:rPr>
        <w:t xml:space="preserve"> Soyinka’s Drama: A model of Cultural Representation. PhD Dissertation, 2011.</w:t>
      </w:r>
    </w:p>
    <w:p w:rsidR="006965C5" w:rsidRDefault="006965C5" w:rsidP="006965C5">
      <w:pPr>
        <w:numPr>
          <w:ilvl w:val="0"/>
          <w:numId w:val="4"/>
        </w:num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lastRenderedPageBreak/>
        <w:t>The Struggle for Self-Identification in Some of Derek Walcott’s Plays. MA Thesis, 2004.</w:t>
      </w:r>
    </w:p>
    <w:p w:rsidR="006965C5" w:rsidRPr="006965C5" w:rsidRDefault="006965C5" w:rsidP="006965C5">
      <w:pPr>
        <w:bidi w:val="0"/>
        <w:spacing w:after="0" w:line="240" w:lineRule="auto"/>
        <w:ind w:left="720"/>
        <w:jc w:val="both"/>
        <w:rPr>
          <w:rFonts w:ascii="Garamond" w:eastAsia="Times New Roman" w:hAnsi="Garamond" w:cs="Times New Roman"/>
          <w:szCs w:val="20"/>
        </w:rPr>
      </w:pPr>
    </w:p>
    <w:p w:rsidR="006965C5" w:rsidRPr="006965C5" w:rsidRDefault="006965C5" w:rsidP="006965C5">
      <w:pPr>
        <w:pBdr>
          <w:bottom w:val="single" w:sz="6" w:space="1" w:color="808080"/>
        </w:pBdr>
        <w:bidi w:val="0"/>
        <w:spacing w:before="220" w:after="0" w:line="220" w:lineRule="atLeast"/>
        <w:jc w:val="both"/>
        <w:rPr>
          <w:rFonts w:ascii="Garamond" w:eastAsia="Times New Roman" w:hAnsi="Garamond" w:cs="Times New Roman"/>
          <w:caps/>
          <w:spacing w:val="15"/>
          <w:sz w:val="20"/>
          <w:szCs w:val="20"/>
        </w:rPr>
      </w:pPr>
      <w:r w:rsidRPr="006965C5">
        <w:rPr>
          <w:rFonts w:ascii="Garamond" w:eastAsia="Times New Roman" w:hAnsi="Garamond" w:cs="Times New Roman"/>
          <w:caps/>
          <w:spacing w:val="15"/>
          <w:sz w:val="20"/>
          <w:szCs w:val="20"/>
        </w:rPr>
        <w:t>Contacts</w:t>
      </w:r>
    </w:p>
    <w:p w:rsidR="006965C5" w:rsidRPr="006965C5" w:rsidRDefault="006965C5" w:rsidP="006965C5">
      <w:p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</w:p>
    <w:p w:rsidR="006965C5" w:rsidRPr="006965C5" w:rsidRDefault="00601BFA" w:rsidP="006965C5">
      <w:p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>
        <w:rPr>
          <w:rFonts w:ascii="Garamond" w:eastAsia="Times New Roman" w:hAnsi="Garamond" w:cs="Times New Roman"/>
          <w:szCs w:val="20"/>
        </w:rPr>
        <w:t>Office: 00966118055759</w:t>
      </w:r>
    </w:p>
    <w:p w:rsidR="006965C5" w:rsidRPr="006965C5" w:rsidRDefault="006965C5" w:rsidP="006965C5">
      <w:p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Mobile: 00966500644482</w:t>
      </w:r>
    </w:p>
    <w:p w:rsidR="006965C5" w:rsidRPr="006965C5" w:rsidRDefault="006965C5" w:rsidP="006965C5">
      <w:pPr>
        <w:bidi w:val="0"/>
        <w:spacing w:after="0" w:line="240" w:lineRule="auto"/>
        <w:jc w:val="both"/>
        <w:rPr>
          <w:rFonts w:ascii="Garamond" w:eastAsia="Times New Roman" w:hAnsi="Garamond" w:cs="Times New Roman"/>
          <w:szCs w:val="20"/>
        </w:rPr>
      </w:pPr>
      <w:r w:rsidRPr="006965C5">
        <w:rPr>
          <w:rFonts w:ascii="Garamond" w:eastAsia="Times New Roman" w:hAnsi="Garamond" w:cs="Times New Roman"/>
          <w:szCs w:val="20"/>
        </w:rPr>
        <w:t>Email: hmaziad@ksu.edu.sa</w:t>
      </w:r>
    </w:p>
    <w:p w:rsidR="006965C5" w:rsidRPr="006965C5" w:rsidRDefault="006965C5" w:rsidP="006965C5">
      <w:pPr>
        <w:bidi w:val="0"/>
        <w:spacing w:after="0" w:line="240" w:lineRule="auto"/>
        <w:ind w:left="720"/>
        <w:jc w:val="both"/>
        <w:rPr>
          <w:rFonts w:ascii="Garamond" w:eastAsia="Times New Roman" w:hAnsi="Garamond" w:cs="Times New Roman"/>
          <w:szCs w:val="20"/>
        </w:rPr>
      </w:pPr>
    </w:p>
    <w:p w:rsidR="0013139E" w:rsidRDefault="0013139E" w:rsidP="006965C5">
      <w:pPr>
        <w:bidi w:val="0"/>
      </w:pPr>
    </w:p>
    <w:sectPr w:rsidR="0013139E" w:rsidSect="008E0D1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D5"/>
    <w:multiLevelType w:val="hybridMultilevel"/>
    <w:tmpl w:val="D1C28EF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12F90FEA"/>
    <w:multiLevelType w:val="hybridMultilevel"/>
    <w:tmpl w:val="88F8F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9252D"/>
    <w:multiLevelType w:val="hybridMultilevel"/>
    <w:tmpl w:val="F6CEFB2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FE063F"/>
    <w:multiLevelType w:val="hybridMultilevel"/>
    <w:tmpl w:val="A48892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796208"/>
    <w:multiLevelType w:val="hybridMultilevel"/>
    <w:tmpl w:val="A5B4657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6835AB0"/>
    <w:multiLevelType w:val="hybridMultilevel"/>
    <w:tmpl w:val="A7D63B24"/>
    <w:lvl w:ilvl="0" w:tplc="0409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5C5"/>
    <w:rsid w:val="0013139E"/>
    <w:rsid w:val="001F512B"/>
    <w:rsid w:val="004B2FD9"/>
    <w:rsid w:val="0058124D"/>
    <w:rsid w:val="00601BFA"/>
    <w:rsid w:val="006965C5"/>
    <w:rsid w:val="008956EF"/>
    <w:rsid w:val="008E0D12"/>
    <w:rsid w:val="00F9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B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9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7010ar</dc:creator>
  <cp:lastModifiedBy>7010ar</cp:lastModifiedBy>
  <cp:revision>2</cp:revision>
  <dcterms:created xsi:type="dcterms:W3CDTF">2016-04-25T09:31:00Z</dcterms:created>
  <dcterms:modified xsi:type="dcterms:W3CDTF">2016-04-25T09:31:00Z</dcterms:modified>
</cp:coreProperties>
</file>