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06" w:rsidRPr="00EB49B0" w:rsidRDefault="00581306" w:rsidP="00581306">
      <w:pPr>
        <w:jc w:val="lowKashida"/>
        <w:rPr>
          <w:spacing w:val="10"/>
          <w:sz w:val="24"/>
          <w:szCs w:val="24"/>
        </w:rPr>
      </w:pPr>
    </w:p>
    <w:p w:rsidR="00C44517" w:rsidRPr="00EB49B0" w:rsidRDefault="00C44517" w:rsidP="00EB49B0">
      <w:pPr>
        <w:jc w:val="center"/>
        <w:rPr>
          <w:spacing w:val="10"/>
          <w:sz w:val="24"/>
          <w:szCs w:val="24"/>
        </w:rPr>
      </w:pPr>
      <w:r w:rsidRPr="00EB49B0">
        <w:rPr>
          <w:spacing w:val="10"/>
          <w:sz w:val="24"/>
          <w:szCs w:val="24"/>
        </w:rPr>
        <w:t xml:space="preserve">Haemoglobin and </w:t>
      </w:r>
      <w:proofErr w:type="spellStart"/>
      <w:r w:rsidRPr="00EB49B0">
        <w:rPr>
          <w:spacing w:val="10"/>
          <w:sz w:val="24"/>
          <w:szCs w:val="24"/>
        </w:rPr>
        <w:t>Anemia</w:t>
      </w:r>
      <w:proofErr w:type="spellEnd"/>
    </w:p>
    <w:p w:rsidR="00C44517" w:rsidRPr="00EB49B0" w:rsidRDefault="00C44517" w:rsidP="00581306">
      <w:pPr>
        <w:jc w:val="lowKashida"/>
        <w:rPr>
          <w:spacing w:val="10"/>
          <w:sz w:val="24"/>
          <w:szCs w:val="24"/>
        </w:rPr>
      </w:pPr>
    </w:p>
    <w:p w:rsidR="00C44517" w:rsidRPr="00EB49B0" w:rsidRDefault="00C44517" w:rsidP="00EB49B0">
      <w:pPr>
        <w:pStyle w:val="ListParagraph"/>
        <w:numPr>
          <w:ilvl w:val="0"/>
          <w:numId w:val="1"/>
        </w:numPr>
        <w:jc w:val="lowKashida"/>
        <w:rPr>
          <w:b/>
          <w:bCs/>
          <w:color w:val="002060"/>
          <w:spacing w:val="10"/>
          <w:sz w:val="24"/>
          <w:szCs w:val="24"/>
        </w:rPr>
      </w:pPr>
      <w:proofErr w:type="spellStart"/>
      <w:r w:rsidRPr="00EB49B0">
        <w:rPr>
          <w:b/>
          <w:bCs/>
          <w:color w:val="002060"/>
          <w:spacing w:val="10"/>
          <w:sz w:val="24"/>
          <w:szCs w:val="24"/>
        </w:rPr>
        <w:t>Hemoglobin</w:t>
      </w:r>
      <w:proofErr w:type="spellEnd"/>
      <w:r w:rsidRPr="00EB49B0">
        <w:rPr>
          <w:b/>
          <w:bCs/>
          <w:color w:val="002060"/>
          <w:spacing w:val="10"/>
          <w:sz w:val="24"/>
          <w:szCs w:val="24"/>
        </w:rPr>
        <w:t xml:space="preserve"> </w:t>
      </w:r>
      <w:r w:rsidR="00EB49B0" w:rsidRPr="00EB49B0">
        <w:rPr>
          <w:b/>
          <w:bCs/>
          <w:color w:val="002060"/>
          <w:spacing w:val="10"/>
          <w:sz w:val="24"/>
          <w:szCs w:val="24"/>
        </w:rPr>
        <w:t>Estimation</w:t>
      </w:r>
      <w:r w:rsidRPr="00EB49B0">
        <w:rPr>
          <w:b/>
          <w:bCs/>
          <w:color w:val="002060"/>
          <w:spacing w:val="10"/>
          <w:sz w:val="24"/>
          <w:szCs w:val="24"/>
        </w:rPr>
        <w:t>:</w:t>
      </w:r>
    </w:p>
    <w:p w:rsidR="00C44517" w:rsidRPr="00EB49B0" w:rsidRDefault="00C44517" w:rsidP="00581306">
      <w:pPr>
        <w:jc w:val="lowKashida"/>
        <w:rPr>
          <w:spacing w:val="10"/>
          <w:sz w:val="24"/>
          <w:szCs w:val="24"/>
        </w:rPr>
      </w:pPr>
    </w:p>
    <w:tbl>
      <w:tblPr>
        <w:bidiVisual/>
        <w:tblW w:w="9173" w:type="dxa"/>
        <w:tblInd w:w="1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7"/>
        <w:gridCol w:w="2051"/>
        <w:gridCol w:w="3371"/>
        <w:gridCol w:w="84"/>
      </w:tblGrid>
      <w:tr w:rsidR="00EB49B0" w:rsidRPr="00EB49B0" w:rsidTr="00EB49B0">
        <w:trPr>
          <w:trHeight w:val="49"/>
        </w:trPr>
        <w:tc>
          <w:tcPr>
            <w:tcW w:w="36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517" w:rsidRPr="00EB49B0" w:rsidRDefault="00C44517" w:rsidP="00EB49B0">
            <w:pPr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Blank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517" w:rsidRPr="00EB49B0" w:rsidRDefault="00C44517" w:rsidP="00EB49B0">
            <w:pPr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Test</w:t>
            </w:r>
          </w:p>
        </w:tc>
        <w:tc>
          <w:tcPr>
            <w:tcW w:w="345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</w:p>
        </w:tc>
      </w:tr>
      <w:tr w:rsidR="00EB49B0" w:rsidRPr="00EB49B0" w:rsidTr="00EB49B0">
        <w:trPr>
          <w:trHeight w:val="251"/>
        </w:trPr>
        <w:tc>
          <w:tcPr>
            <w:tcW w:w="36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2 ml</w:t>
            </w:r>
          </w:p>
        </w:tc>
        <w:tc>
          <w:tcPr>
            <w:tcW w:w="2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2 ml</w:t>
            </w:r>
          </w:p>
        </w:tc>
        <w:tc>
          <w:tcPr>
            <w:tcW w:w="345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517" w:rsidRPr="00EB49B0" w:rsidRDefault="00C44517" w:rsidP="00C44517">
            <w:pPr>
              <w:jc w:val="center"/>
              <w:rPr>
                <w:b/>
                <w:bCs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Hemoglobin reagent</w:t>
            </w:r>
          </w:p>
        </w:tc>
      </w:tr>
      <w:tr w:rsidR="00EB49B0" w:rsidRPr="00EB49B0" w:rsidTr="00EB49B0">
        <w:trPr>
          <w:trHeight w:val="135"/>
        </w:trPr>
        <w:tc>
          <w:tcPr>
            <w:tcW w:w="3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 xml:space="preserve">0.01 ml </w:t>
            </w:r>
            <w:proofErr w:type="gramStart"/>
            <w:r w:rsidRPr="00EB49B0">
              <w:rPr>
                <w:spacing w:val="10"/>
                <w:sz w:val="24"/>
                <w:szCs w:val="24"/>
                <w:lang w:val="en-US"/>
              </w:rPr>
              <w:t>( 10</w:t>
            </w:r>
            <w:proofErr w:type="gramEnd"/>
            <w:r w:rsidRPr="00EB49B0">
              <w:rPr>
                <w:spacing w:val="10"/>
                <w:sz w:val="24"/>
                <w:szCs w:val="24"/>
                <w:lang w:val="en-US"/>
              </w:rPr>
              <w:t>µl)</w:t>
            </w:r>
          </w:p>
        </w:tc>
        <w:tc>
          <w:tcPr>
            <w:tcW w:w="34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517" w:rsidRPr="00EB49B0" w:rsidRDefault="00C44517" w:rsidP="00C44517">
            <w:pPr>
              <w:jc w:val="center"/>
              <w:rPr>
                <w:b/>
                <w:bCs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Blood sample</w:t>
            </w:r>
          </w:p>
        </w:tc>
      </w:tr>
      <w:tr w:rsidR="00EB49B0" w:rsidRPr="00EB49B0" w:rsidTr="00EB49B0">
        <w:trPr>
          <w:gridAfter w:val="1"/>
          <w:wAfter w:w="84" w:type="dxa"/>
          <w:trHeight w:val="135"/>
        </w:trPr>
        <w:tc>
          <w:tcPr>
            <w:tcW w:w="908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49B0" w:rsidRPr="00EB49B0" w:rsidRDefault="00EB49B0" w:rsidP="00EB49B0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Mix, allow to stand at room temperature for 3 min and read the absorbance at 540 nm against hemoglobin reagent</w:t>
            </w:r>
          </w:p>
          <w:p w:rsidR="00EB49B0" w:rsidRPr="00EB49B0" w:rsidRDefault="00EB49B0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</w:p>
        </w:tc>
      </w:tr>
    </w:tbl>
    <w:p w:rsidR="00C44517" w:rsidRPr="00EB49B0" w:rsidRDefault="00C44517" w:rsidP="00C44517">
      <w:pPr>
        <w:ind w:left="3827"/>
        <w:jc w:val="center"/>
        <w:rPr>
          <w:spacing w:val="10"/>
          <w:sz w:val="24"/>
          <w:szCs w:val="24"/>
          <w:lang w:val="en-US"/>
        </w:rPr>
      </w:pPr>
    </w:p>
    <w:p w:rsidR="00EB49B0" w:rsidRPr="00EB49B0" w:rsidRDefault="00EB49B0" w:rsidP="00EB49B0">
      <w:pPr>
        <w:rPr>
          <w:spacing w:val="10"/>
          <w:sz w:val="24"/>
          <w:szCs w:val="24"/>
          <w:lang w:val="en-US"/>
        </w:rPr>
      </w:pPr>
      <w:r w:rsidRPr="00EB49B0">
        <w:rPr>
          <w:spacing w:val="10"/>
          <w:sz w:val="24"/>
          <w:szCs w:val="24"/>
        </w:rPr>
        <w:t xml:space="preserve">       </w:t>
      </w:r>
      <w:proofErr w:type="spellStart"/>
      <w:r w:rsidRPr="00EB49B0">
        <w:rPr>
          <w:spacing w:val="10"/>
          <w:sz w:val="24"/>
          <w:szCs w:val="24"/>
        </w:rPr>
        <w:t>Hb</w:t>
      </w:r>
      <w:proofErr w:type="spellEnd"/>
      <w:r w:rsidRPr="00EB49B0">
        <w:rPr>
          <w:spacing w:val="10"/>
          <w:sz w:val="24"/>
          <w:szCs w:val="24"/>
        </w:rPr>
        <w:t xml:space="preserve"> </w:t>
      </w:r>
      <w:proofErr w:type="spellStart"/>
      <w:r w:rsidRPr="00EB49B0">
        <w:rPr>
          <w:spacing w:val="10"/>
          <w:sz w:val="24"/>
          <w:szCs w:val="24"/>
        </w:rPr>
        <w:t>conc</w:t>
      </w:r>
      <w:proofErr w:type="spellEnd"/>
      <w:r w:rsidRPr="00EB49B0">
        <w:rPr>
          <w:spacing w:val="10"/>
          <w:sz w:val="24"/>
          <w:szCs w:val="24"/>
        </w:rPr>
        <w:t xml:space="preserve"> (g/dl) = 29.4 x Abs of test</w:t>
      </w:r>
    </w:p>
    <w:p w:rsidR="00EB49B0" w:rsidRPr="00EB49B0" w:rsidRDefault="00EB49B0" w:rsidP="00C44517">
      <w:pPr>
        <w:ind w:left="3827"/>
        <w:jc w:val="center"/>
        <w:rPr>
          <w:spacing w:val="10"/>
          <w:sz w:val="24"/>
          <w:szCs w:val="24"/>
        </w:rPr>
      </w:pPr>
    </w:p>
    <w:p w:rsidR="00EB49B0" w:rsidRPr="00EB49B0" w:rsidRDefault="00EB49B0" w:rsidP="00C44517">
      <w:pPr>
        <w:ind w:left="3827"/>
        <w:jc w:val="center"/>
        <w:rPr>
          <w:b/>
          <w:bCs/>
          <w:color w:val="002060"/>
          <w:spacing w:val="10"/>
          <w:sz w:val="28"/>
          <w:szCs w:val="28"/>
        </w:rPr>
      </w:pPr>
    </w:p>
    <w:p w:rsidR="00EB49B0" w:rsidRPr="00EB49B0" w:rsidRDefault="00EB49B0" w:rsidP="00EB49B0">
      <w:pPr>
        <w:pStyle w:val="ListParagraph"/>
        <w:numPr>
          <w:ilvl w:val="0"/>
          <w:numId w:val="1"/>
        </w:numPr>
        <w:rPr>
          <w:b/>
          <w:bCs/>
          <w:color w:val="002060"/>
          <w:spacing w:val="10"/>
          <w:sz w:val="28"/>
          <w:szCs w:val="28"/>
        </w:rPr>
      </w:pPr>
      <w:r w:rsidRPr="00EB49B0">
        <w:rPr>
          <w:b/>
          <w:bCs/>
          <w:color w:val="002060"/>
          <w:spacing w:val="10"/>
          <w:sz w:val="28"/>
          <w:szCs w:val="28"/>
        </w:rPr>
        <w:t>Glucose 6 Phosphate determination</w:t>
      </w:r>
    </w:p>
    <w:p w:rsidR="00EB49B0" w:rsidRPr="00EB49B0" w:rsidRDefault="00EB49B0" w:rsidP="00EB49B0">
      <w:pPr>
        <w:ind w:left="360"/>
        <w:rPr>
          <w:spacing w:val="10"/>
          <w:sz w:val="24"/>
          <w:szCs w:val="24"/>
        </w:rPr>
      </w:pPr>
    </w:p>
    <w:tbl>
      <w:tblPr>
        <w:tblW w:w="627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38"/>
        <w:gridCol w:w="3139"/>
      </w:tblGrid>
      <w:tr w:rsidR="00EB49B0" w:rsidRPr="00EB49B0" w:rsidTr="00EB49B0">
        <w:trPr>
          <w:trHeight w:val="267"/>
          <w:jc w:val="center"/>
        </w:trPr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 xml:space="preserve">Reagent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 xml:space="preserve">Volume </w:t>
            </w:r>
          </w:p>
        </w:tc>
      </w:tr>
      <w:tr w:rsidR="00EB49B0" w:rsidRPr="00EB49B0" w:rsidTr="00EB49B0">
        <w:trPr>
          <w:trHeight w:val="267"/>
          <w:jc w:val="center"/>
        </w:trPr>
        <w:tc>
          <w:tcPr>
            <w:tcW w:w="31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 xml:space="preserve">G6PDH Buffer </w:t>
            </w:r>
          </w:p>
        </w:tc>
        <w:tc>
          <w:tcPr>
            <w:tcW w:w="31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cs-CZ"/>
              </w:rPr>
              <w:t xml:space="preserve">3 ml </w:t>
            </w:r>
          </w:p>
        </w:tc>
      </w:tr>
      <w:tr w:rsidR="00EB49B0" w:rsidRPr="00EB49B0" w:rsidTr="00EB49B0">
        <w:trPr>
          <w:trHeight w:val="267"/>
          <w:jc w:val="center"/>
        </w:trPr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 xml:space="preserve">NADP reagent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l-GR"/>
              </w:rPr>
              <w:t xml:space="preserve">100 μl </w:t>
            </w:r>
          </w:p>
        </w:tc>
      </w:tr>
      <w:tr w:rsidR="00EB49B0" w:rsidRPr="00EB49B0" w:rsidTr="00EB49B0">
        <w:trPr>
          <w:trHeight w:val="267"/>
          <w:jc w:val="center"/>
        </w:trPr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proofErr w:type="spellStart"/>
            <w:r w:rsidRPr="00EB49B0">
              <w:rPr>
                <w:spacing w:val="10"/>
                <w:sz w:val="24"/>
                <w:szCs w:val="24"/>
                <w:lang w:val="en-US"/>
              </w:rPr>
              <w:t>Hemolysate</w:t>
            </w:r>
            <w:proofErr w:type="spellEnd"/>
            <w:r w:rsidRPr="00EB49B0">
              <w:rPr>
                <w:spacing w:val="1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l-GR"/>
              </w:rPr>
              <w:t xml:space="preserve">50 μl </w:t>
            </w:r>
          </w:p>
        </w:tc>
      </w:tr>
      <w:tr w:rsidR="00EB49B0" w:rsidRPr="00EB49B0" w:rsidTr="00EB49B0">
        <w:trPr>
          <w:trHeight w:val="267"/>
          <w:jc w:val="center"/>
        </w:trPr>
        <w:tc>
          <w:tcPr>
            <w:tcW w:w="62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 xml:space="preserve">Mix and incubate for 5 min at 25°C, the add </w:t>
            </w:r>
          </w:p>
        </w:tc>
      </w:tr>
      <w:tr w:rsidR="00EB49B0" w:rsidRPr="00EB49B0" w:rsidTr="00EB49B0">
        <w:trPr>
          <w:trHeight w:val="154"/>
          <w:jc w:val="center"/>
        </w:trPr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 xml:space="preserve">G6PDH Substrate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l-GR"/>
              </w:rPr>
              <w:t xml:space="preserve">50 μl </w:t>
            </w:r>
          </w:p>
        </w:tc>
      </w:tr>
      <w:tr w:rsidR="00EB49B0" w:rsidRPr="00EB49B0" w:rsidTr="00EB49B0">
        <w:trPr>
          <w:trHeight w:val="154"/>
          <w:jc w:val="center"/>
        </w:trPr>
        <w:tc>
          <w:tcPr>
            <w:tcW w:w="62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Mix and</w:t>
            </w:r>
            <w:r w:rsidRPr="00EB49B0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 xml:space="preserve">read absorbance every min for 3 min against distilled water and calculate ΔA/min </w:t>
            </w:r>
          </w:p>
        </w:tc>
      </w:tr>
    </w:tbl>
    <w:p w:rsidR="00EB49B0" w:rsidRPr="00EB49B0" w:rsidRDefault="00EB49B0" w:rsidP="00EB49B0">
      <w:pPr>
        <w:ind w:left="360"/>
        <w:rPr>
          <w:spacing w:val="10"/>
          <w:sz w:val="24"/>
          <w:szCs w:val="24"/>
          <w:lang w:val="en-US"/>
        </w:rPr>
      </w:pPr>
    </w:p>
    <w:tbl>
      <w:tblPr>
        <w:bidiVisual/>
        <w:tblW w:w="801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67"/>
        <w:gridCol w:w="993"/>
        <w:gridCol w:w="1401"/>
        <w:gridCol w:w="1451"/>
      </w:tblGrid>
      <w:tr w:rsidR="00EB49B0" w:rsidRPr="00EB49B0" w:rsidTr="00EB49B0">
        <w:trPr>
          <w:trHeight w:val="267"/>
          <w:jc w:val="center"/>
        </w:trPr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DA/min=[(A3-A</w:t>
            </w:r>
            <w:proofErr w:type="gramStart"/>
            <w:r w:rsidRPr="00EB49B0">
              <w:rPr>
                <w:spacing w:val="10"/>
                <w:sz w:val="24"/>
                <w:szCs w:val="24"/>
                <w:lang w:val="en-US"/>
              </w:rPr>
              <w:t>2)+(</w:t>
            </w:r>
            <w:proofErr w:type="gramEnd"/>
            <w:r w:rsidRPr="00EB49B0">
              <w:rPr>
                <w:spacing w:val="10"/>
                <w:sz w:val="24"/>
                <w:szCs w:val="24"/>
                <w:lang w:val="en-US"/>
              </w:rPr>
              <w:t xml:space="preserve">A2-A1)]/2 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Abs 340 nm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Time</w:t>
            </w:r>
          </w:p>
        </w:tc>
      </w:tr>
      <w:tr w:rsidR="00EB49B0" w:rsidRPr="00EB49B0" w:rsidTr="00EB49B0">
        <w:trPr>
          <w:trHeight w:val="294"/>
          <w:jc w:val="center"/>
        </w:trPr>
        <w:tc>
          <w:tcPr>
            <w:tcW w:w="4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A1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1 min</w:t>
            </w:r>
          </w:p>
        </w:tc>
      </w:tr>
      <w:tr w:rsidR="00EB49B0" w:rsidRPr="00EB49B0" w:rsidTr="00EB49B0">
        <w:trPr>
          <w:trHeight w:val="29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A2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2 min</w:t>
            </w:r>
          </w:p>
        </w:tc>
      </w:tr>
      <w:tr w:rsidR="00EB49B0" w:rsidRPr="00EB49B0" w:rsidTr="00EB49B0">
        <w:trPr>
          <w:trHeight w:val="29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A3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49B0" w:rsidRPr="00EB49B0" w:rsidRDefault="00EB49B0" w:rsidP="00EB49B0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3 min</w:t>
            </w:r>
          </w:p>
        </w:tc>
      </w:tr>
    </w:tbl>
    <w:p w:rsidR="00000000" w:rsidRPr="00EB49B0" w:rsidRDefault="00EB49B0" w:rsidP="00EB49B0">
      <w:pPr>
        <w:rPr>
          <w:spacing w:val="10"/>
          <w:sz w:val="24"/>
          <w:szCs w:val="24"/>
          <w:lang w:val="en-US"/>
        </w:rPr>
      </w:pPr>
      <w:r>
        <w:rPr>
          <w:spacing w:val="10"/>
          <w:sz w:val="24"/>
          <w:szCs w:val="24"/>
          <w:lang w:val="en-US"/>
        </w:rPr>
        <w:t xml:space="preserve">                 </w:t>
      </w:r>
      <w:r w:rsidR="00CE414E" w:rsidRPr="00EB49B0">
        <w:rPr>
          <w:spacing w:val="10"/>
          <w:sz w:val="24"/>
          <w:szCs w:val="24"/>
          <w:lang w:val="en-US"/>
        </w:rPr>
        <w:t xml:space="preserve">G6PD Activity in </w:t>
      </w:r>
      <w:proofErr w:type="spellStart"/>
      <w:r w:rsidR="00CE414E" w:rsidRPr="00EB49B0">
        <w:rPr>
          <w:spacing w:val="10"/>
          <w:sz w:val="24"/>
          <w:szCs w:val="24"/>
          <w:lang w:val="en-US"/>
        </w:rPr>
        <w:t>mU</w:t>
      </w:r>
      <w:proofErr w:type="spellEnd"/>
      <w:r w:rsidR="00CE414E" w:rsidRPr="00EB49B0">
        <w:rPr>
          <w:spacing w:val="10"/>
          <w:sz w:val="24"/>
          <w:szCs w:val="24"/>
          <w:lang w:val="en-US"/>
        </w:rPr>
        <w:t xml:space="preserve">/erythrocytes/ml of blood </w:t>
      </w:r>
      <w:proofErr w:type="gramStart"/>
      <w:r w:rsidR="00CE414E" w:rsidRPr="00EB49B0">
        <w:rPr>
          <w:spacing w:val="10"/>
          <w:sz w:val="24"/>
          <w:szCs w:val="24"/>
          <w:lang w:val="en-US"/>
        </w:rPr>
        <w:t>( P</w:t>
      </w:r>
      <w:proofErr w:type="gramEnd"/>
      <w:r w:rsidR="00CE414E" w:rsidRPr="00EB49B0">
        <w:rPr>
          <w:spacing w:val="10"/>
          <w:sz w:val="24"/>
          <w:szCs w:val="24"/>
          <w:lang w:val="en-US"/>
        </w:rPr>
        <w:t xml:space="preserve"> )= ΔA/min x 30868</w:t>
      </w:r>
    </w:p>
    <w:p w:rsidR="00EB49B0" w:rsidRPr="00EB49B0" w:rsidRDefault="00EB49B0" w:rsidP="00EB49B0">
      <w:pPr>
        <w:ind w:left="360"/>
        <w:rPr>
          <w:spacing w:val="10"/>
          <w:sz w:val="24"/>
          <w:szCs w:val="24"/>
          <w:lang w:val="en-US"/>
        </w:rPr>
      </w:pPr>
      <w:r>
        <w:rPr>
          <w:b/>
          <w:bCs/>
          <w:spacing w:val="10"/>
          <w:sz w:val="24"/>
          <w:szCs w:val="24"/>
          <w:lang w:val="en-US"/>
        </w:rPr>
        <w:t xml:space="preserve">           </w:t>
      </w:r>
      <w:r w:rsidRPr="00EB49B0">
        <w:rPr>
          <w:b/>
          <w:bCs/>
          <w:spacing w:val="10"/>
          <w:sz w:val="24"/>
          <w:szCs w:val="24"/>
          <w:lang w:val="en-US"/>
        </w:rPr>
        <w:t>Note: If the erythrocytes count per ml of blood is 5 X 10</w:t>
      </w:r>
      <w:r w:rsidRPr="00EB49B0">
        <w:rPr>
          <w:b/>
          <w:bCs/>
          <w:spacing w:val="10"/>
          <w:sz w:val="24"/>
          <w:szCs w:val="24"/>
          <w:vertAlign w:val="superscript"/>
          <w:lang w:val="en-US"/>
        </w:rPr>
        <w:t xml:space="preserve">9 </w:t>
      </w:r>
    </w:p>
    <w:p w:rsidR="00000000" w:rsidRDefault="00EB49B0" w:rsidP="00EB49B0">
      <w:pPr>
        <w:numPr>
          <w:ilvl w:val="0"/>
          <w:numId w:val="3"/>
        </w:numPr>
        <w:rPr>
          <w:spacing w:val="10"/>
          <w:sz w:val="24"/>
          <w:szCs w:val="24"/>
          <w:lang w:val="en-US"/>
        </w:rPr>
      </w:pPr>
      <w:r>
        <w:rPr>
          <w:spacing w:val="10"/>
          <w:sz w:val="24"/>
          <w:szCs w:val="24"/>
          <w:lang w:val="en-US"/>
        </w:rPr>
        <w:t xml:space="preserve">      </w:t>
      </w:r>
      <w:r w:rsidR="00CE414E" w:rsidRPr="00EB49B0">
        <w:rPr>
          <w:spacing w:val="10"/>
          <w:sz w:val="24"/>
          <w:szCs w:val="24"/>
          <w:lang w:val="en-US"/>
        </w:rPr>
        <w:t xml:space="preserve">Then the G6PD activity in </w:t>
      </w:r>
      <w:proofErr w:type="spellStart"/>
      <w:r w:rsidR="00CE414E" w:rsidRPr="00EB49B0">
        <w:rPr>
          <w:spacing w:val="10"/>
          <w:sz w:val="24"/>
          <w:szCs w:val="24"/>
          <w:lang w:val="en-US"/>
        </w:rPr>
        <w:t>mU</w:t>
      </w:r>
      <w:proofErr w:type="spellEnd"/>
      <w:r w:rsidR="00CE414E" w:rsidRPr="00EB49B0">
        <w:rPr>
          <w:spacing w:val="10"/>
          <w:sz w:val="24"/>
          <w:szCs w:val="24"/>
          <w:lang w:val="en-US"/>
        </w:rPr>
        <w:t>/ 10</w:t>
      </w:r>
      <w:r w:rsidR="00CE414E" w:rsidRPr="00EB49B0">
        <w:rPr>
          <w:spacing w:val="10"/>
          <w:sz w:val="24"/>
          <w:szCs w:val="24"/>
          <w:vertAlign w:val="superscript"/>
          <w:lang w:val="en-US"/>
        </w:rPr>
        <w:t>9</w:t>
      </w:r>
      <w:r w:rsidR="00CE414E" w:rsidRPr="00EB49B0">
        <w:rPr>
          <w:spacing w:val="10"/>
          <w:sz w:val="24"/>
          <w:szCs w:val="24"/>
          <w:lang w:val="en-US"/>
        </w:rPr>
        <w:t xml:space="preserve"> cells = P/5 </w:t>
      </w:r>
    </w:p>
    <w:p w:rsidR="00EB49B0" w:rsidRDefault="00EB49B0" w:rsidP="00EB49B0">
      <w:pPr>
        <w:rPr>
          <w:spacing w:val="10"/>
          <w:sz w:val="24"/>
          <w:szCs w:val="24"/>
          <w:lang w:val="en-US"/>
        </w:rPr>
      </w:pPr>
    </w:p>
    <w:p w:rsidR="00EB49B0" w:rsidRDefault="00EB49B0" w:rsidP="00EB49B0">
      <w:pPr>
        <w:rPr>
          <w:spacing w:val="10"/>
          <w:sz w:val="24"/>
          <w:szCs w:val="24"/>
          <w:lang w:val="en-US"/>
        </w:rPr>
      </w:pPr>
    </w:p>
    <w:p w:rsidR="00EB49B0" w:rsidRDefault="00EB49B0" w:rsidP="00EB49B0">
      <w:pPr>
        <w:rPr>
          <w:spacing w:val="10"/>
          <w:sz w:val="24"/>
          <w:szCs w:val="24"/>
          <w:lang w:val="en-US"/>
        </w:rPr>
      </w:pPr>
    </w:p>
    <w:p w:rsidR="00EB49B0" w:rsidRDefault="00EB49B0" w:rsidP="00EB49B0">
      <w:pPr>
        <w:rPr>
          <w:spacing w:val="10"/>
          <w:sz w:val="24"/>
          <w:szCs w:val="24"/>
          <w:lang w:val="en-US"/>
        </w:rPr>
      </w:pPr>
    </w:p>
    <w:p w:rsidR="00EB49B0" w:rsidRPr="00EB49B0" w:rsidRDefault="00EB49B0" w:rsidP="00EB49B0">
      <w:pPr>
        <w:rPr>
          <w:spacing w:val="10"/>
          <w:sz w:val="24"/>
          <w:szCs w:val="24"/>
          <w:lang w:val="en-US"/>
        </w:rPr>
      </w:pPr>
    </w:p>
    <w:p w:rsidR="00EB49B0" w:rsidRPr="00EB49B0" w:rsidRDefault="00EB49B0" w:rsidP="00EB49B0">
      <w:pPr>
        <w:pStyle w:val="ListParagraph"/>
        <w:numPr>
          <w:ilvl w:val="0"/>
          <w:numId w:val="1"/>
        </w:numPr>
        <w:rPr>
          <w:color w:val="002060"/>
          <w:spacing w:val="10"/>
          <w:sz w:val="24"/>
          <w:szCs w:val="24"/>
          <w:lang w:val="en-US"/>
        </w:rPr>
      </w:pPr>
      <w:r w:rsidRPr="00EB49B0">
        <w:rPr>
          <w:b/>
          <w:bCs/>
          <w:color w:val="002060"/>
          <w:spacing w:val="10"/>
          <w:sz w:val="24"/>
          <w:szCs w:val="24"/>
        </w:rPr>
        <w:t xml:space="preserve">Qualitative determination of </w:t>
      </w:r>
      <w:proofErr w:type="spellStart"/>
      <w:r w:rsidRPr="00EB49B0">
        <w:rPr>
          <w:b/>
          <w:bCs/>
          <w:color w:val="002060"/>
          <w:spacing w:val="10"/>
          <w:sz w:val="24"/>
          <w:szCs w:val="24"/>
        </w:rPr>
        <w:t>hemoglobin</w:t>
      </w:r>
      <w:proofErr w:type="spellEnd"/>
      <w:r w:rsidRPr="00EB49B0">
        <w:rPr>
          <w:b/>
          <w:bCs/>
          <w:color w:val="002060"/>
          <w:spacing w:val="10"/>
          <w:sz w:val="24"/>
          <w:szCs w:val="24"/>
        </w:rPr>
        <w:t xml:space="preserve"> S (</w:t>
      </w:r>
      <w:proofErr w:type="spellStart"/>
      <w:r w:rsidRPr="00EB49B0">
        <w:rPr>
          <w:b/>
          <w:bCs/>
          <w:color w:val="002060"/>
          <w:spacing w:val="10"/>
          <w:sz w:val="24"/>
          <w:szCs w:val="24"/>
        </w:rPr>
        <w:t>HbS</w:t>
      </w:r>
      <w:proofErr w:type="spellEnd"/>
      <w:r w:rsidRPr="00EB49B0">
        <w:rPr>
          <w:b/>
          <w:bCs/>
          <w:color w:val="002060"/>
          <w:spacing w:val="10"/>
          <w:sz w:val="24"/>
          <w:szCs w:val="24"/>
        </w:rPr>
        <w:t>) in blood</w:t>
      </w:r>
    </w:p>
    <w:p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6"/>
        <w:gridCol w:w="4823"/>
      </w:tblGrid>
      <w:tr w:rsidR="00EB49B0" w:rsidRPr="00EB49B0" w:rsidTr="00EB49B0">
        <w:trPr>
          <w:trHeight w:val="308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Reagent 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Volume </w:t>
            </w:r>
          </w:p>
        </w:tc>
      </w:tr>
      <w:tr w:rsidR="00EB49B0" w:rsidRPr="00EB49B0" w:rsidTr="00EB49B0">
        <w:trPr>
          <w:trHeight w:val="370"/>
        </w:trPr>
        <w:tc>
          <w:tcPr>
            <w:tcW w:w="4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en-US"/>
              </w:rPr>
              <w:t xml:space="preserve">Sickling solution </w:t>
            </w:r>
          </w:p>
        </w:tc>
        <w:tc>
          <w:tcPr>
            <w:tcW w:w="4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cs-CZ"/>
              </w:rPr>
              <w:t xml:space="preserve">2 ml </w:t>
            </w:r>
          </w:p>
        </w:tc>
      </w:tr>
      <w:tr w:rsidR="00EB49B0" w:rsidRPr="00EB49B0" w:rsidTr="00EB49B0">
        <w:trPr>
          <w:trHeight w:val="37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en-US"/>
              </w:rPr>
              <w:t xml:space="preserve">Patient sample (whole blood) 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el-GR"/>
              </w:rPr>
              <w:t xml:space="preserve">0.02 ml (20 μl) </w:t>
            </w:r>
          </w:p>
        </w:tc>
      </w:tr>
      <w:tr w:rsidR="00EB49B0" w:rsidRPr="00EB49B0" w:rsidTr="00EB49B0">
        <w:trPr>
          <w:trHeight w:val="370"/>
        </w:trPr>
        <w:tc>
          <w:tcPr>
            <w:tcW w:w="9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Mix by inversion and allow stand at room temperature for 5 to 10 min </w:t>
            </w:r>
          </w:p>
        </w:tc>
      </w:tr>
      <w:tr w:rsidR="00EB49B0" w:rsidRPr="00EB49B0" w:rsidTr="00EB49B0">
        <w:trPr>
          <w:trHeight w:val="370"/>
        </w:trPr>
        <w:tc>
          <w:tcPr>
            <w:tcW w:w="9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Read the test by holding the test tube approximately 3 cm in front of a lined scale on the card. </w:t>
            </w:r>
          </w:p>
        </w:tc>
      </w:tr>
    </w:tbl>
    <w:p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  <w:bookmarkStart w:id="0" w:name="_GoBack"/>
      <w:bookmarkEnd w:id="0"/>
    </w:p>
    <w:p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:rsidR="00EB49B0" w:rsidRP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:rsidR="00EB49B0" w:rsidRDefault="00EB49B0" w:rsidP="00EB49B0">
      <w:pPr>
        <w:pBdr>
          <w:top w:val="single" w:sz="18" w:space="1" w:color="auto"/>
          <w:bottom w:val="single" w:sz="18" w:space="1" w:color="auto"/>
        </w:pBdr>
        <w:jc w:val="lowKashida"/>
        <w:rPr>
          <w:spacing w:val="10"/>
          <w:sz w:val="16"/>
          <w:szCs w:val="18"/>
        </w:rPr>
      </w:pPr>
    </w:p>
    <w:p w:rsidR="00EB49B0" w:rsidRDefault="00EB49B0" w:rsidP="00EB49B0">
      <w:pPr>
        <w:jc w:val="lowKashida"/>
        <w:rPr>
          <w:spacing w:val="10"/>
          <w:sz w:val="16"/>
          <w:szCs w:val="18"/>
        </w:rPr>
      </w:pPr>
    </w:p>
    <w:p w:rsidR="00EB49B0" w:rsidRDefault="00EB49B0" w:rsidP="00EB49B0">
      <w:pPr>
        <w:pBdr>
          <w:top w:val="single" w:sz="18" w:space="1" w:color="auto"/>
          <w:bottom w:val="single" w:sz="18" w:space="1" w:color="auto"/>
        </w:pBdr>
        <w:jc w:val="lowKashida"/>
        <w:rPr>
          <w:spacing w:val="10"/>
          <w:sz w:val="16"/>
          <w:szCs w:val="18"/>
        </w:rPr>
      </w:pPr>
    </w:p>
    <w:p w:rsidR="00EB49B0" w:rsidRDefault="00EB49B0" w:rsidP="00EB49B0">
      <w:pPr>
        <w:jc w:val="lowKashida"/>
        <w:rPr>
          <w:spacing w:val="10"/>
          <w:sz w:val="16"/>
          <w:szCs w:val="18"/>
        </w:rPr>
      </w:pPr>
    </w:p>
    <w:p w:rsidR="00EB49B0" w:rsidRDefault="00EB49B0" w:rsidP="00EB49B0">
      <w:pPr>
        <w:pBdr>
          <w:top w:val="single" w:sz="18" w:space="1" w:color="auto"/>
        </w:pBdr>
        <w:jc w:val="lowKashida"/>
        <w:rPr>
          <w:spacing w:val="10"/>
          <w:sz w:val="16"/>
          <w:szCs w:val="18"/>
        </w:rPr>
      </w:pPr>
    </w:p>
    <w:p w:rsidR="002A6AF0" w:rsidRPr="00EB49B0" w:rsidRDefault="002A6AF0">
      <w:pPr>
        <w:rPr>
          <w:b/>
          <w:bCs/>
          <w:sz w:val="24"/>
          <w:szCs w:val="24"/>
        </w:rPr>
      </w:pPr>
    </w:p>
    <w:sectPr w:rsidR="002A6AF0" w:rsidRPr="00EB49B0" w:rsidSect="00CE414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E54"/>
    <w:multiLevelType w:val="hybridMultilevel"/>
    <w:tmpl w:val="D3AE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49"/>
    <w:multiLevelType w:val="hybridMultilevel"/>
    <w:tmpl w:val="EB827090"/>
    <w:lvl w:ilvl="0" w:tplc="AE28DE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D6CFC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6BAC8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3B2E3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796CB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708AF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EAE28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E38AF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C0A893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422711FE"/>
    <w:multiLevelType w:val="hybridMultilevel"/>
    <w:tmpl w:val="E3084662"/>
    <w:lvl w:ilvl="0" w:tplc="962456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07A52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160D8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15EB0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F7E7E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38846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F484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72C9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272BD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06"/>
    <w:rsid w:val="00133673"/>
    <w:rsid w:val="002A6AF0"/>
    <w:rsid w:val="00581306"/>
    <w:rsid w:val="00C44517"/>
    <w:rsid w:val="00C92406"/>
    <w:rsid w:val="00CE414E"/>
    <w:rsid w:val="00E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33AA"/>
  <w15:chartTrackingRefBased/>
  <w15:docId w15:val="{553E3E0B-E616-4268-9A4C-BC721663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0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6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94F0-9576-46AB-A34A-87F7128E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2</cp:revision>
  <dcterms:created xsi:type="dcterms:W3CDTF">2016-03-07T22:20:00Z</dcterms:created>
  <dcterms:modified xsi:type="dcterms:W3CDTF">2016-03-07T23:02:00Z</dcterms:modified>
</cp:coreProperties>
</file>