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042988" cy="41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الرتبية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المبكرة</w:t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الاتجاه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jc w:val="center"/>
        <w:rPr/>
      </w:pPr>
      <w:r w:rsidDel="00000000" w:rsidR="00000000" w:rsidRPr="00000000">
        <w:rPr>
          <w:rtl w:val="1"/>
        </w:rPr>
        <w:t xml:space="preserve">متطلب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لمقرر</w:t>
      </w:r>
      <w:r w:rsidDel="00000000" w:rsidR="00000000" w:rsidRPr="00000000">
        <w:rPr>
          <w:rtl w:val="1"/>
        </w:rPr>
        <w:t xml:space="preserve"> 253 </w:t>
      </w:r>
      <w:r w:rsidDel="00000000" w:rsidR="00000000" w:rsidRPr="00000000">
        <w:rPr>
          <w:rtl w:val="1"/>
        </w:rPr>
        <w:t xml:space="preserve">روض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1439 – 1440 </w:t>
      </w:r>
      <w:r w:rsidDel="00000000" w:rsidR="00000000" w:rsidRPr="00000000">
        <w:rPr>
          <w:rtl w:val="1"/>
        </w:rPr>
        <w:t xml:space="preserve">هـ</w:t>
      </w:r>
    </w:p>
    <w:p w:rsidR="00000000" w:rsidDel="00000000" w:rsidP="00000000" w:rsidRDefault="00000000" w:rsidRPr="00000000" w14:paraId="00000008">
      <w:pPr>
        <w:bidi w:val="1"/>
        <w:spacing w:after="160" w:line="240" w:lineRule="auto"/>
        <w:jc w:val="center"/>
        <w:rPr/>
      </w:pPr>
      <w:r w:rsidDel="00000000" w:rsidR="00000000" w:rsidRPr="00000000">
        <w:rPr>
          <w:rtl w:val="1"/>
        </w:rPr>
        <w:t xml:space="preserve">استاذة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آمال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الفريح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160" w:line="240" w:lineRule="auto"/>
        <w:jc w:val="center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الطالبة</w:t>
      </w:r>
      <w:r w:rsidDel="00000000" w:rsidR="00000000" w:rsidRPr="00000000">
        <w:rPr>
          <w:rtl w:val="1"/>
        </w:rPr>
        <w:t xml:space="preserve">:                                                                     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الطالبة</w:t>
      </w:r>
      <w:r w:rsidDel="00000000" w:rsidR="00000000" w:rsidRPr="00000000">
        <w:rPr>
          <w:rtl w:val="1"/>
        </w:rPr>
        <w:t xml:space="preserve">:                                                                     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الطالبة</w:t>
      </w:r>
      <w:r w:rsidDel="00000000" w:rsidR="00000000" w:rsidRPr="00000000">
        <w:rPr>
          <w:rtl w:val="1"/>
        </w:rPr>
        <w:t xml:space="preserve">:                                                                     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الطالبة</w:t>
      </w:r>
      <w:r w:rsidDel="00000000" w:rsidR="00000000" w:rsidRPr="00000000">
        <w:rPr>
          <w:rtl w:val="1"/>
        </w:rPr>
        <w:t xml:space="preserve">:                                                                     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التقرير</w:t>
      </w:r>
    </w:p>
    <w:tbl>
      <w:tblPr>
        <w:tblStyle w:val="Table1"/>
        <w:bidiVisual w:val="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الغلاف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والمعلومات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الشمول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والتكامل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اللغوية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المراجع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التنسيق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التسليم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الورقي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التسليم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المجموع</w:t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التقرير</w:t>
      </w:r>
    </w:p>
    <w:tbl>
      <w:tblPr>
        <w:tblStyle w:val="Table2"/>
        <w:bidiVisual w:val="1"/>
        <w:tblW w:w="5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365"/>
        <w:gridCol w:w="1380"/>
        <w:gridCol w:w="1215"/>
        <w:tblGridChange w:id="0">
          <w:tblGrid>
            <w:gridCol w:w="1440"/>
            <w:gridCol w:w="1365"/>
            <w:gridCol w:w="1380"/>
            <w:gridCol w:w="12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العرض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التقديمي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الإلقاء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المناقشة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المجموع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