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4" w:rsidRDefault="00BD6254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  <w:r w:rsidRPr="00EB101A">
        <w:rPr>
          <w:rFonts w:asciiTheme="majorBidi" w:hAnsiTheme="majorBidi" w:cstheme="majorBidi"/>
          <w:sz w:val="32"/>
          <w:szCs w:val="32"/>
          <w:rtl/>
        </w:rPr>
        <w:t>آلة تكلفتها</w:t>
      </w:r>
      <w:r w:rsidR="00EB101A">
        <w:rPr>
          <w:rFonts w:asciiTheme="majorBidi" w:hAnsiTheme="majorBidi" w:cstheme="majorBidi"/>
          <w:sz w:val="32"/>
          <w:szCs w:val="32"/>
          <w:rtl/>
        </w:rPr>
        <w:t>650.000 و الع</w:t>
      </w:r>
      <w:r w:rsidR="00EB101A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EB101A">
        <w:rPr>
          <w:rFonts w:asciiTheme="majorBidi" w:hAnsiTheme="majorBidi" w:cstheme="majorBidi"/>
          <w:sz w:val="32"/>
          <w:szCs w:val="32"/>
          <w:rtl/>
        </w:rPr>
        <w:t>ر الإنتاجي للآلة 5 سنوات</w:t>
      </w:r>
    </w:p>
    <w:p w:rsidR="00EB101A" w:rsidRPr="00EB101A" w:rsidRDefault="00EB101A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D6254" w:rsidRPr="00EB101A" w:rsidRDefault="00EB101A" w:rsidP="00EB101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المطلوب</w:t>
      </w:r>
      <w:r w:rsidR="00BD6254" w:rsidRPr="00EB101A">
        <w:rPr>
          <w:rFonts w:asciiTheme="majorBidi" w:hAnsiTheme="majorBidi" w:cstheme="majorBidi"/>
          <w:sz w:val="32"/>
          <w:szCs w:val="32"/>
          <w:rtl/>
        </w:rPr>
        <w:t xml:space="preserve">: حساب </w:t>
      </w:r>
      <w:r w:rsidRPr="00EB101A">
        <w:rPr>
          <w:rFonts w:asciiTheme="majorBidi" w:hAnsiTheme="majorBidi" w:cstheme="majorBidi" w:hint="cs"/>
          <w:sz w:val="32"/>
          <w:szCs w:val="32"/>
          <w:rtl/>
        </w:rPr>
        <w:t>قسط</w:t>
      </w:r>
      <w:r w:rsidR="00BD6254" w:rsidRPr="00EB10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D6254" w:rsidRPr="00EB101A">
        <w:rPr>
          <w:rFonts w:asciiTheme="majorBidi" w:hAnsiTheme="majorBidi" w:cstheme="majorBidi"/>
          <w:sz w:val="32"/>
          <w:szCs w:val="32"/>
          <w:rtl/>
        </w:rPr>
        <w:t>استهلاك الآلة السنوي</w:t>
      </w:r>
      <w:r w:rsidR="00BD6254" w:rsidRPr="00EB101A">
        <w:rPr>
          <w:rFonts w:asciiTheme="majorBidi" w:hAnsiTheme="majorBidi" w:cstheme="majorBidi"/>
          <w:sz w:val="32"/>
          <w:szCs w:val="32"/>
        </w:rPr>
        <w:t xml:space="preserve"> </w:t>
      </w:r>
      <w:r w:rsidR="00BD6254" w:rsidRPr="00EB101A">
        <w:rPr>
          <w:rFonts w:asciiTheme="majorBidi" w:hAnsiTheme="majorBidi" w:cstheme="majorBidi"/>
          <w:sz w:val="32"/>
          <w:szCs w:val="32"/>
          <w:rtl/>
        </w:rPr>
        <w:t xml:space="preserve">والقيمة الدفترية للآلة في نهاية عمرها الإنتاجي باستخدام طريقة القسط المتناقص إذا علمت أن نسبة القسط المتناقص ضعف نسبة القسط </w:t>
      </w:r>
      <w:r w:rsidRPr="00EB101A">
        <w:rPr>
          <w:rFonts w:asciiTheme="majorBidi" w:hAnsiTheme="majorBidi" w:cstheme="majorBidi" w:hint="cs"/>
          <w:sz w:val="32"/>
          <w:szCs w:val="32"/>
          <w:rtl/>
        </w:rPr>
        <w:t>الثابت.</w:t>
      </w:r>
    </w:p>
    <w:p w:rsidR="00BD6254" w:rsidRPr="00EB101A" w:rsidRDefault="00BD6254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D6254" w:rsidRDefault="00BD6254" w:rsidP="00EB101A">
      <w:pPr>
        <w:tabs>
          <w:tab w:val="left" w:pos="4680"/>
        </w:tabs>
        <w:jc w:val="center"/>
        <w:rPr>
          <w:rFonts w:asciiTheme="majorBidi" w:hAnsiTheme="majorBidi" w:cstheme="majorBidi"/>
          <w:sz w:val="32"/>
          <w:szCs w:val="32"/>
          <w:rtl/>
        </w:rPr>
      </w:pPr>
      <w:r w:rsidRPr="00EB101A">
        <w:rPr>
          <w:rFonts w:asciiTheme="majorBidi" w:hAnsiTheme="majorBidi" w:cstheme="majorBidi"/>
          <w:sz w:val="32"/>
          <w:szCs w:val="32"/>
          <w:rtl/>
        </w:rPr>
        <w:t>الحـــــــــــل</w:t>
      </w:r>
    </w:p>
    <w:p w:rsidR="00EB101A" w:rsidRPr="00EB101A" w:rsidRDefault="00EB101A" w:rsidP="00EB101A">
      <w:pPr>
        <w:tabs>
          <w:tab w:val="left" w:pos="4680"/>
        </w:tabs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D6254" w:rsidRDefault="00BD6254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EB101A">
        <w:rPr>
          <w:rFonts w:asciiTheme="majorBidi" w:hAnsiTheme="majorBidi" w:cstheme="majorBidi"/>
          <w:sz w:val="32"/>
          <w:szCs w:val="32"/>
          <w:rtl/>
        </w:rPr>
        <w:t xml:space="preserve">يتم حساب نسبة القسط المتناقص </w:t>
      </w:r>
      <w:r w:rsidR="00EB101A">
        <w:rPr>
          <w:rFonts w:asciiTheme="majorBidi" w:hAnsiTheme="majorBidi" w:cstheme="majorBidi"/>
          <w:sz w:val="32"/>
          <w:szCs w:val="32"/>
          <w:rtl/>
        </w:rPr>
        <w:t>كالآتي</w:t>
      </w:r>
      <w:r w:rsidRPr="00EB101A">
        <w:rPr>
          <w:rFonts w:asciiTheme="majorBidi" w:hAnsiTheme="majorBidi" w:cstheme="majorBidi"/>
          <w:sz w:val="32"/>
          <w:szCs w:val="32"/>
          <w:rtl/>
        </w:rPr>
        <w:t>:</w:t>
      </w:r>
    </w:p>
    <w:p w:rsidR="00EB101A" w:rsidRPr="00EB101A" w:rsidRDefault="00EB101A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D6254" w:rsidRPr="00EB101A" w:rsidRDefault="00BD6254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EB101A">
        <w:rPr>
          <w:rFonts w:asciiTheme="majorBidi" w:hAnsiTheme="majorBidi" w:cstheme="majorBidi"/>
          <w:sz w:val="32"/>
          <w:szCs w:val="32"/>
          <w:rtl/>
        </w:rPr>
        <w:t xml:space="preserve">حساب نسبة القسط الثابت 100 % </w:t>
      </w:r>
      <w:r w:rsidRPr="00EB101A">
        <w:rPr>
          <w:rFonts w:asciiTheme="majorBidi" w:hAnsiTheme="majorBidi" w:cstheme="majorBidi"/>
          <w:sz w:val="32"/>
          <w:szCs w:val="32"/>
        </w:rPr>
        <w:sym w:font="Symbol" w:char="F0B8"/>
      </w:r>
      <w:r w:rsidRPr="00EB101A">
        <w:rPr>
          <w:rFonts w:asciiTheme="majorBidi" w:hAnsiTheme="majorBidi" w:cstheme="majorBidi"/>
          <w:sz w:val="32"/>
          <w:szCs w:val="32"/>
          <w:rtl/>
        </w:rPr>
        <w:t xml:space="preserve"> 5 = 20%</w:t>
      </w:r>
    </w:p>
    <w:p w:rsidR="00EB101A" w:rsidRDefault="00EB101A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D6254" w:rsidRPr="00EB101A" w:rsidRDefault="00BD6254" w:rsidP="00BD6254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EB101A">
        <w:rPr>
          <w:rFonts w:asciiTheme="majorBidi" w:hAnsiTheme="majorBidi" w:cstheme="majorBidi"/>
          <w:sz w:val="32"/>
          <w:szCs w:val="32"/>
          <w:rtl/>
        </w:rPr>
        <w:t xml:space="preserve">يتم مضاعفة نسبة الاستهلاك 20% </w:t>
      </w:r>
      <w:r w:rsidRPr="00EB101A">
        <w:rPr>
          <w:rFonts w:asciiTheme="majorBidi" w:hAnsiTheme="majorBidi" w:cstheme="majorBidi"/>
          <w:b/>
          <w:bCs/>
          <w:sz w:val="32"/>
          <w:szCs w:val="32"/>
          <w:rtl/>
        </w:rPr>
        <w:t>×</w:t>
      </w:r>
      <w:r w:rsidRPr="00EB101A">
        <w:rPr>
          <w:rFonts w:asciiTheme="majorBidi" w:hAnsiTheme="majorBidi" w:cstheme="majorBidi"/>
          <w:sz w:val="32"/>
          <w:szCs w:val="32"/>
          <w:rtl/>
        </w:rPr>
        <w:t>2 = 40 %</w:t>
      </w:r>
    </w:p>
    <w:p w:rsidR="00BD6254" w:rsidRDefault="00BD6254" w:rsidP="00BD625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B101A" w:rsidRPr="00EB101A" w:rsidRDefault="00EB101A" w:rsidP="00BD625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bidiVisual/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081"/>
        <w:gridCol w:w="2069"/>
        <w:gridCol w:w="2340"/>
      </w:tblGrid>
      <w:tr w:rsidR="00BD6254" w:rsidRPr="00EB101A" w:rsidTr="00EB101A">
        <w:trPr>
          <w:trHeight w:val="1565"/>
        </w:trPr>
        <w:tc>
          <w:tcPr>
            <w:tcW w:w="1440" w:type="dxa"/>
          </w:tcPr>
          <w:p w:rsidR="00BD6254" w:rsidRPr="00EB101A" w:rsidRDefault="00BD6254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السنة</w:t>
            </w:r>
          </w:p>
        </w:tc>
        <w:tc>
          <w:tcPr>
            <w:tcW w:w="1800" w:type="dxa"/>
          </w:tcPr>
          <w:p w:rsidR="00BD6254" w:rsidRPr="00EB101A" w:rsidRDefault="00EB101A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الأصل أو</w:t>
            </w:r>
            <w:r w:rsidRPr="00EB101A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ل</w:t>
            </w:r>
            <w:r w:rsidR="00BD6254"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الفترة</w:t>
            </w:r>
          </w:p>
        </w:tc>
        <w:tc>
          <w:tcPr>
            <w:tcW w:w="1081" w:type="dxa"/>
          </w:tcPr>
          <w:p w:rsidR="00BD6254" w:rsidRPr="00EB101A" w:rsidRDefault="00BD6254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النسبة</w:t>
            </w:r>
          </w:p>
        </w:tc>
        <w:tc>
          <w:tcPr>
            <w:tcW w:w="2069" w:type="dxa"/>
          </w:tcPr>
          <w:p w:rsidR="00BD6254" w:rsidRDefault="00BD6254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قسط الاستهلاك</w:t>
            </w:r>
            <w:r w:rsidR="00EB10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EB101A" w:rsidRPr="00EB101A" w:rsidRDefault="00EB101A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(الأصل أول الفترة * النسبة)</w:t>
            </w:r>
          </w:p>
        </w:tc>
        <w:tc>
          <w:tcPr>
            <w:tcW w:w="2340" w:type="dxa"/>
          </w:tcPr>
          <w:p w:rsidR="00BD6254" w:rsidRPr="00EB101A" w:rsidRDefault="00EB101A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القيمة الدفترية ل</w:t>
            </w:r>
            <w:r w:rsidR="00BD6254"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لأصل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</w:t>
            </w:r>
            <w:r w:rsidR="00BD6254"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خر الفترة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BD6254" w:rsidRPr="00EB101A" w:rsidRDefault="00BD6254" w:rsidP="00EB10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(</w:t>
            </w:r>
            <w:r w:rsidR="00EB101A" w:rsidRPr="00EB101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الأصل أو</w:t>
            </w:r>
            <w:r w:rsidR="00EB101A" w:rsidRPr="00EB101A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ل</w:t>
            </w: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الفترة </w:t>
            </w:r>
            <w:r w:rsidR="00EB101A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EB10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قسط </w:t>
            </w: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الاستهلاك )</w:t>
            </w:r>
          </w:p>
        </w:tc>
      </w:tr>
      <w:tr w:rsidR="00BD6254" w:rsidRPr="00EB101A" w:rsidTr="00EB101A">
        <w:trPr>
          <w:trHeight w:val="521"/>
        </w:trPr>
        <w:tc>
          <w:tcPr>
            <w:tcW w:w="14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الأولى</w:t>
            </w:r>
          </w:p>
        </w:tc>
        <w:tc>
          <w:tcPr>
            <w:tcW w:w="180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650.000</w:t>
            </w:r>
          </w:p>
        </w:tc>
        <w:tc>
          <w:tcPr>
            <w:tcW w:w="1081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40%</w:t>
            </w:r>
          </w:p>
        </w:tc>
        <w:tc>
          <w:tcPr>
            <w:tcW w:w="2069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260.000</w:t>
            </w:r>
          </w:p>
        </w:tc>
        <w:tc>
          <w:tcPr>
            <w:tcW w:w="23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390.000</w:t>
            </w:r>
          </w:p>
        </w:tc>
      </w:tr>
      <w:tr w:rsidR="00BD6254" w:rsidRPr="00EB101A" w:rsidTr="00EB101A">
        <w:trPr>
          <w:trHeight w:val="413"/>
        </w:trPr>
        <w:tc>
          <w:tcPr>
            <w:tcW w:w="14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الثانية</w:t>
            </w:r>
          </w:p>
        </w:tc>
        <w:tc>
          <w:tcPr>
            <w:tcW w:w="180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390.000</w:t>
            </w:r>
          </w:p>
        </w:tc>
        <w:tc>
          <w:tcPr>
            <w:tcW w:w="1081" w:type="dxa"/>
          </w:tcPr>
          <w:p w:rsidR="00BD6254" w:rsidRPr="00EB101A" w:rsidRDefault="00BD6254" w:rsidP="00372F52">
            <w:pPr>
              <w:tabs>
                <w:tab w:val="center" w:pos="632"/>
              </w:tabs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40%</w:t>
            </w:r>
          </w:p>
        </w:tc>
        <w:tc>
          <w:tcPr>
            <w:tcW w:w="2069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156.000</w:t>
            </w:r>
          </w:p>
        </w:tc>
        <w:tc>
          <w:tcPr>
            <w:tcW w:w="23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234.000</w:t>
            </w:r>
          </w:p>
        </w:tc>
      </w:tr>
      <w:tr w:rsidR="00BD6254" w:rsidRPr="00EB101A" w:rsidTr="00EB101A">
        <w:trPr>
          <w:trHeight w:val="485"/>
        </w:trPr>
        <w:tc>
          <w:tcPr>
            <w:tcW w:w="14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الثالثة</w:t>
            </w:r>
          </w:p>
        </w:tc>
        <w:tc>
          <w:tcPr>
            <w:tcW w:w="180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234.000</w:t>
            </w:r>
          </w:p>
        </w:tc>
        <w:tc>
          <w:tcPr>
            <w:tcW w:w="1081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40%</w:t>
            </w:r>
          </w:p>
        </w:tc>
        <w:tc>
          <w:tcPr>
            <w:tcW w:w="2069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93.600</w:t>
            </w:r>
          </w:p>
        </w:tc>
        <w:tc>
          <w:tcPr>
            <w:tcW w:w="23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140.400</w:t>
            </w:r>
          </w:p>
        </w:tc>
      </w:tr>
      <w:tr w:rsidR="00BD6254" w:rsidRPr="00EB101A" w:rsidTr="00EB101A">
        <w:trPr>
          <w:trHeight w:val="467"/>
        </w:trPr>
        <w:tc>
          <w:tcPr>
            <w:tcW w:w="14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الرابعة</w:t>
            </w:r>
          </w:p>
        </w:tc>
        <w:tc>
          <w:tcPr>
            <w:tcW w:w="180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140.400</w:t>
            </w:r>
          </w:p>
        </w:tc>
        <w:tc>
          <w:tcPr>
            <w:tcW w:w="1081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40%</w:t>
            </w:r>
          </w:p>
        </w:tc>
        <w:tc>
          <w:tcPr>
            <w:tcW w:w="2069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56.160</w:t>
            </w:r>
          </w:p>
        </w:tc>
        <w:tc>
          <w:tcPr>
            <w:tcW w:w="23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84.240</w:t>
            </w:r>
          </w:p>
        </w:tc>
      </w:tr>
      <w:tr w:rsidR="00BD6254" w:rsidRPr="00EB101A" w:rsidTr="00EB101A">
        <w:trPr>
          <w:trHeight w:val="539"/>
        </w:trPr>
        <w:tc>
          <w:tcPr>
            <w:tcW w:w="144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الخامسة</w:t>
            </w:r>
          </w:p>
        </w:tc>
        <w:tc>
          <w:tcPr>
            <w:tcW w:w="1800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84.240</w:t>
            </w:r>
          </w:p>
        </w:tc>
        <w:tc>
          <w:tcPr>
            <w:tcW w:w="1081" w:type="dxa"/>
          </w:tcPr>
          <w:p w:rsidR="00BD6254" w:rsidRPr="00EB101A" w:rsidRDefault="00BD6254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101A">
              <w:rPr>
                <w:rFonts w:asciiTheme="majorBidi" w:hAnsiTheme="majorBidi" w:cstheme="majorBidi"/>
                <w:sz w:val="32"/>
                <w:szCs w:val="32"/>
                <w:rtl/>
              </w:rPr>
              <w:t>40%</w:t>
            </w:r>
          </w:p>
        </w:tc>
        <w:tc>
          <w:tcPr>
            <w:tcW w:w="2069" w:type="dxa"/>
          </w:tcPr>
          <w:p w:rsidR="00BD6254" w:rsidRPr="00EB101A" w:rsidRDefault="00A261A0" w:rsidP="006A5E0D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</w:t>
            </w:r>
            <w:r w:rsidR="006A5E0D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96</w:t>
            </w:r>
          </w:p>
        </w:tc>
        <w:tc>
          <w:tcPr>
            <w:tcW w:w="2340" w:type="dxa"/>
          </w:tcPr>
          <w:p w:rsidR="00BD6254" w:rsidRPr="00EB101A" w:rsidRDefault="00A261A0" w:rsidP="00372F52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50.544</w:t>
            </w:r>
          </w:p>
        </w:tc>
      </w:tr>
    </w:tbl>
    <w:p w:rsidR="003245CE" w:rsidRPr="00EB101A" w:rsidRDefault="003245CE">
      <w:pPr>
        <w:rPr>
          <w:rFonts w:asciiTheme="majorBidi" w:hAnsiTheme="majorBidi" w:cstheme="majorBidi"/>
          <w:sz w:val="32"/>
          <w:szCs w:val="32"/>
        </w:rPr>
      </w:pPr>
    </w:p>
    <w:sectPr w:rsidR="003245CE" w:rsidRPr="00EB101A" w:rsidSect="00324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4"/>
    <w:rsid w:val="0015757E"/>
    <w:rsid w:val="003245CE"/>
    <w:rsid w:val="0043797C"/>
    <w:rsid w:val="00624270"/>
    <w:rsid w:val="006A5E0D"/>
    <w:rsid w:val="00864312"/>
    <w:rsid w:val="00A261A0"/>
    <w:rsid w:val="00BD6254"/>
    <w:rsid w:val="00C11828"/>
    <w:rsid w:val="00CF1165"/>
    <w:rsid w:val="00E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8B7B3-F2B9-4CFD-8642-E2E165E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2018-10-03T06:42:00Z</dcterms:created>
  <dcterms:modified xsi:type="dcterms:W3CDTF">2018-10-03T06:42:00Z</dcterms:modified>
</cp:coreProperties>
</file>