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17BF" w14:textId="0D88E7B8" w:rsidR="008701AC" w:rsidRPr="008701AC" w:rsidRDefault="008701AC" w:rsidP="001D585F">
      <w:pPr>
        <w:spacing w:line="276" w:lineRule="auto"/>
        <w:jc w:val="left"/>
      </w:pPr>
      <w:r w:rsidRPr="00FE5A16">
        <w:rPr>
          <w:b/>
          <w:bCs/>
          <w:sz w:val="24"/>
          <w:szCs w:val="24"/>
        </w:rPr>
        <w:t>Q</w:t>
      </w:r>
      <w:r>
        <w:rPr>
          <w:b/>
          <w:bCs/>
        </w:rPr>
        <w:t xml:space="preserve">: </w:t>
      </w:r>
      <w:r>
        <w:t xml:space="preserve">Find the Variance-Covariance matrix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12383C">
        <w:t>.</w:t>
      </w:r>
    </w:p>
    <w:p w14:paraId="5468CDE0" w14:textId="7D207450" w:rsidR="00486BA6" w:rsidRDefault="00486BA6" w:rsidP="001D585F">
      <w:pPr>
        <w:spacing w:line="276" w:lineRule="auto"/>
        <w:jc w:val="left"/>
      </w:pPr>
      <w:r w:rsidRPr="00703617">
        <w:rPr>
          <w:b/>
          <w:bCs/>
        </w:rPr>
        <w:t>6.10.</w:t>
      </w:r>
      <w:r>
        <w:t xml:space="preserve"> Re</w:t>
      </w:r>
      <w:bookmarkStart w:id="0" w:name="_GoBack"/>
      <w:bookmarkEnd w:id="0"/>
      <w:r>
        <w:t>fer to Grocery retailer Problem 6.9.</w:t>
      </w:r>
    </w:p>
    <w:p w14:paraId="762872A7" w14:textId="08113D86" w:rsidR="00486BA6" w:rsidRDefault="00486BA6" w:rsidP="001D585F">
      <w:pPr>
        <w:spacing w:line="276" w:lineRule="auto"/>
        <w:jc w:val="left"/>
      </w:pPr>
      <w:r>
        <w:t xml:space="preserve">a. Fit regression model (6.5) to the data for three predictor variables. State the estimated regression function. How 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,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interpreted here?</w:t>
      </w:r>
    </w:p>
    <w:p w14:paraId="49A3513A" w14:textId="5C6F96AF" w:rsidR="00486BA6" w:rsidRDefault="00486BA6" w:rsidP="001D585F">
      <w:pPr>
        <w:spacing w:line="276" w:lineRule="auto"/>
        <w:jc w:val="left"/>
      </w:pPr>
      <w:r>
        <w:t>b. Obtain the residuals and prepare a box plot of the residuals. What information does this plot provide?</w:t>
      </w:r>
    </w:p>
    <w:p w14:paraId="6A30502B" w14:textId="20607026" w:rsidR="00CF3C8B" w:rsidRDefault="00486BA6" w:rsidP="001D585F">
      <w:pPr>
        <w:spacing w:line="276" w:lineRule="auto"/>
      </w:pPr>
      <w:r>
        <w:t xml:space="preserve">c. Plot the residuals against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on separate graphs. Also prepare a normal probability plot. Interpret the plots and summarize your findings.</w:t>
      </w:r>
    </w:p>
    <w:p w14:paraId="2CFB05F6" w14:textId="59150106" w:rsidR="00CD69A5" w:rsidRDefault="00CD69A5" w:rsidP="001D585F">
      <w:pPr>
        <w:spacing w:line="276" w:lineRule="auto"/>
      </w:pPr>
      <w:r w:rsidRPr="00703617">
        <w:rPr>
          <w:b/>
          <w:bCs/>
        </w:rPr>
        <w:t>6.11.</w:t>
      </w:r>
      <w:r>
        <w:t xml:space="preserve"> Refer to Grocery retailer Problem 6.9. Assume that regression model (6.5) for three predictor variables with independent normal error terms is appropriate.</w:t>
      </w:r>
    </w:p>
    <w:p w14:paraId="25BA0835" w14:textId="4E052812" w:rsidR="00CD69A5" w:rsidRDefault="00CD69A5" w:rsidP="001D585F">
      <w:pPr>
        <w:spacing w:line="276" w:lineRule="auto"/>
      </w:pPr>
      <w:r>
        <w:t xml:space="preserve">a. Test </w:t>
      </w:r>
      <w:r w:rsidR="00473166">
        <w:t>whether</w:t>
      </w:r>
      <w:r>
        <w:t xml:space="preserve"> there is a regression relation, using level of significance .05. State the alternatives,</w:t>
      </w:r>
      <w:r w:rsidR="00473166">
        <w:t xml:space="preserve"> </w:t>
      </w:r>
      <w:r>
        <w:t xml:space="preserve">decision </w:t>
      </w:r>
      <w:r w:rsidR="00473166">
        <w:t>rul</w:t>
      </w:r>
      <w:r>
        <w:t>e, and conclusion. What does y</w:t>
      </w:r>
      <w:r w:rsidR="00473166">
        <w:t>our</w:t>
      </w:r>
      <w:r>
        <w:t xml:space="preserve"> test result imply about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73166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?</w:t>
      </w:r>
      <w:r w:rsidR="00473166">
        <w:t xml:space="preserve">. </w:t>
      </w:r>
      <w:r>
        <w:t>What is the P-value of the test?</w:t>
      </w:r>
    </w:p>
    <w:p w14:paraId="76AA1209" w14:textId="75186340" w:rsidR="00CD69A5" w:rsidRDefault="00CD69A5" w:rsidP="001D585F">
      <w:pPr>
        <w:spacing w:line="276" w:lineRule="auto"/>
      </w:pPr>
      <w:r>
        <w:t xml:space="preserve">b. Estimate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B5941">
        <w:rPr>
          <w:rFonts w:eastAsiaTheme="minorEastAsia"/>
        </w:rPr>
        <w:t xml:space="preserve"> </w:t>
      </w:r>
      <w:r>
        <w:t>and</w:t>
      </w:r>
      <w:r w:rsidR="008B594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8B5941">
        <w:t xml:space="preserve"> </w:t>
      </w:r>
      <w:r>
        <w:t>jointly by the Bonferroni procedure, using a 95 percent family confidence</w:t>
      </w:r>
      <w:r w:rsidR="008B5941">
        <w:t xml:space="preserve"> </w:t>
      </w:r>
      <w:r>
        <w:t>coefficient. Interpret your results.</w:t>
      </w:r>
    </w:p>
    <w:p w14:paraId="2EBB1A14" w14:textId="71B11EE3" w:rsidR="00CD69A5" w:rsidRDefault="00CD69A5" w:rsidP="001D585F">
      <w:pPr>
        <w:spacing w:line="276" w:lineRule="auto"/>
      </w:pPr>
      <w:r>
        <w:t xml:space="preserve">c. Calculate the coefficient of multiple determination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How is this meas</w:t>
      </w:r>
      <w:r w:rsidR="008B5941">
        <w:t>ure</w:t>
      </w:r>
      <w:r>
        <w:t xml:space="preserve"> interp</w:t>
      </w:r>
      <w:r w:rsidR="008B5941">
        <w:t>r</w:t>
      </w:r>
      <w:r>
        <w:t>eted he</w:t>
      </w:r>
      <w:r w:rsidR="008B5941">
        <w:t>r</w:t>
      </w:r>
      <w:r>
        <w:t>e?</w:t>
      </w:r>
    </w:p>
    <w:p w14:paraId="45E97A9C" w14:textId="0EB08736" w:rsidR="00FC0E0F" w:rsidRDefault="00FC0E0F" w:rsidP="001D585F">
      <w:pPr>
        <w:spacing w:line="276" w:lineRule="auto"/>
      </w:pPr>
      <w:r w:rsidRPr="00FC0E0F">
        <w:rPr>
          <w:b/>
          <w:bCs/>
        </w:rPr>
        <w:t>6.14.</w:t>
      </w:r>
      <w:r>
        <w:t xml:space="preserve"> Refer to Grocery retailer Problem 6.9. Assume that regression model (6.5) for three predict</w:t>
      </w:r>
      <w:r w:rsidR="00785F77">
        <w:t xml:space="preserve">or </w:t>
      </w:r>
      <w:r>
        <w:t xml:space="preserve">variables with independent </w:t>
      </w:r>
      <w:r w:rsidR="00785F77">
        <w:t>normal</w:t>
      </w:r>
      <w:r>
        <w:t xml:space="preserve"> e</w:t>
      </w:r>
      <w:r w:rsidR="00785F77">
        <w:t>rror</w:t>
      </w:r>
      <w:r>
        <w:t xml:space="preserve"> terms is appropriate. Three new shipments are to be</w:t>
      </w:r>
      <w:r w:rsidR="00785F77">
        <w:t xml:space="preserve"> r</w:t>
      </w:r>
      <w:r>
        <w:t xml:space="preserve">eceived, each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h1</m:t>
            </m:r>
          </m:sub>
        </m:sSub>
        <m:r>
          <w:rPr>
            <w:rFonts w:ascii="Cambria Math" w:hAnsi="Cambria Math"/>
          </w:rPr>
          <m:t xml:space="preserve">= 282,000,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h2</m:t>
            </m:r>
          </m:sub>
        </m:sSub>
        <m:r>
          <w:rPr>
            <w:rFonts w:ascii="Cambria Math" w:hAnsi="Cambria Math"/>
          </w:rPr>
          <m:t xml:space="preserve"> = 7.10,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h3</m:t>
            </m:r>
          </m:sub>
        </m:sSub>
        <m:r>
          <w:rPr>
            <w:rFonts w:ascii="Cambria Math" w:hAnsi="Cambria Math"/>
          </w:rPr>
          <m:t xml:space="preserve"> = O</m:t>
        </m:r>
      </m:oMath>
      <w:r>
        <w:t>.</w:t>
      </w:r>
    </w:p>
    <w:p w14:paraId="32FAEECA" w14:textId="1A3C7C53" w:rsidR="00ED291D" w:rsidRDefault="00FC0E0F" w:rsidP="001D585F">
      <w:pPr>
        <w:spacing w:line="276" w:lineRule="auto"/>
      </w:pPr>
      <w:r>
        <w:t>a. Obtain a 95 percent p</w:t>
      </w:r>
      <w:r w:rsidR="00785F77">
        <w:t>r</w:t>
      </w:r>
      <w:r>
        <w:t>ediction interval f</w:t>
      </w:r>
      <w:r w:rsidR="007E6D00">
        <w:t>or</w:t>
      </w:r>
      <w:r>
        <w:t xml:space="preserve"> the mean handling time f</w:t>
      </w:r>
      <w:r w:rsidR="007E6D00">
        <w:t>or</w:t>
      </w:r>
      <w:r>
        <w:t xml:space="preserve"> these shipments.</w:t>
      </w:r>
    </w:p>
    <w:p w14:paraId="17F08B45" w14:textId="13AC2704" w:rsidR="0091270F" w:rsidRDefault="0091270F" w:rsidP="001D585F">
      <w:pPr>
        <w:spacing w:line="276" w:lineRule="auto"/>
      </w:pPr>
      <w:r w:rsidRPr="0091270F">
        <w:rPr>
          <w:b/>
          <w:bCs/>
        </w:rPr>
        <w:t>6.27.</w:t>
      </w:r>
      <w:r>
        <w:t xml:space="preserve"> In a small-scale regression study, the f</w:t>
      </w:r>
      <w:r w:rsidR="00E60E58">
        <w:t>o</w:t>
      </w:r>
      <w:r>
        <w:t>llowing data were obtained: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</w:tblGrid>
      <w:tr w:rsidR="00E60E58" w14:paraId="5F8E749F" w14:textId="77777777" w:rsidTr="00E60E58">
        <w:tc>
          <w:tcPr>
            <w:tcW w:w="628" w:type="dxa"/>
          </w:tcPr>
          <w:p w14:paraId="0B57F891" w14:textId="08A360DF" w:rsidR="00E60E58" w:rsidRDefault="00E60E58" w:rsidP="001D585F">
            <w:pPr>
              <w:spacing w:line="276" w:lineRule="auto"/>
            </w:pPr>
            <w:r>
              <w:t>y</w:t>
            </w:r>
          </w:p>
        </w:tc>
        <w:tc>
          <w:tcPr>
            <w:tcW w:w="628" w:type="dxa"/>
          </w:tcPr>
          <w:p w14:paraId="48E78B8C" w14:textId="4C76DEB2" w:rsidR="00E60E58" w:rsidRDefault="00E60E58" w:rsidP="001D585F">
            <w:pPr>
              <w:spacing w:line="276" w:lineRule="auto"/>
            </w:pPr>
            <w:r>
              <w:t>X1</w:t>
            </w:r>
          </w:p>
        </w:tc>
        <w:tc>
          <w:tcPr>
            <w:tcW w:w="629" w:type="dxa"/>
          </w:tcPr>
          <w:p w14:paraId="75E14E86" w14:textId="211F41B7" w:rsidR="00E60E58" w:rsidRDefault="00E60E58" w:rsidP="001D585F">
            <w:pPr>
              <w:spacing w:line="276" w:lineRule="auto"/>
            </w:pPr>
            <w:r>
              <w:t>X2</w:t>
            </w:r>
          </w:p>
        </w:tc>
      </w:tr>
      <w:tr w:rsidR="00E60E58" w14:paraId="631E5402" w14:textId="77777777" w:rsidTr="00E60E58">
        <w:tc>
          <w:tcPr>
            <w:tcW w:w="628" w:type="dxa"/>
          </w:tcPr>
          <w:p w14:paraId="597A6148" w14:textId="0BD96881" w:rsidR="00E60E58" w:rsidRPr="00C927B9" w:rsidRDefault="00E60E58" w:rsidP="001D585F">
            <w:pPr>
              <w:spacing w:line="276" w:lineRule="auto"/>
            </w:pPr>
            <w:r w:rsidRPr="00C927B9">
              <w:t>42</w:t>
            </w:r>
          </w:p>
        </w:tc>
        <w:tc>
          <w:tcPr>
            <w:tcW w:w="628" w:type="dxa"/>
          </w:tcPr>
          <w:p w14:paraId="46F2E26B" w14:textId="2E8AC7A6" w:rsidR="00E60E58" w:rsidRPr="00C927B9" w:rsidRDefault="00E60E58" w:rsidP="001D585F">
            <w:pPr>
              <w:spacing w:line="276" w:lineRule="auto"/>
            </w:pPr>
            <w:r w:rsidRPr="00C927B9">
              <w:t>7</w:t>
            </w:r>
          </w:p>
        </w:tc>
        <w:tc>
          <w:tcPr>
            <w:tcW w:w="629" w:type="dxa"/>
          </w:tcPr>
          <w:p w14:paraId="6EE505D9" w14:textId="1D19FA48" w:rsidR="00E60E58" w:rsidRPr="00C927B9" w:rsidRDefault="00E60E58" w:rsidP="001D585F">
            <w:pPr>
              <w:spacing w:line="276" w:lineRule="auto"/>
            </w:pPr>
            <w:r w:rsidRPr="00C927B9">
              <w:t>33</w:t>
            </w:r>
          </w:p>
        </w:tc>
      </w:tr>
      <w:tr w:rsidR="00E60E58" w14:paraId="4ED42D61" w14:textId="77777777" w:rsidTr="00E60E58">
        <w:tc>
          <w:tcPr>
            <w:tcW w:w="628" w:type="dxa"/>
          </w:tcPr>
          <w:p w14:paraId="771CE108" w14:textId="526494E8" w:rsidR="00E60E58" w:rsidRDefault="00E60E58" w:rsidP="001D585F">
            <w:pPr>
              <w:spacing w:line="276" w:lineRule="auto"/>
            </w:pPr>
            <w:r w:rsidRPr="00C927B9">
              <w:t>33</w:t>
            </w:r>
          </w:p>
        </w:tc>
        <w:tc>
          <w:tcPr>
            <w:tcW w:w="628" w:type="dxa"/>
          </w:tcPr>
          <w:p w14:paraId="29F1F7FA" w14:textId="77B1766C" w:rsidR="00E60E58" w:rsidRDefault="00E60E58" w:rsidP="001D585F">
            <w:pPr>
              <w:spacing w:line="276" w:lineRule="auto"/>
            </w:pPr>
            <w:r w:rsidRPr="00C927B9">
              <w:t>4</w:t>
            </w:r>
          </w:p>
        </w:tc>
        <w:tc>
          <w:tcPr>
            <w:tcW w:w="629" w:type="dxa"/>
          </w:tcPr>
          <w:p w14:paraId="42C30644" w14:textId="6E190DE2" w:rsidR="00E60E58" w:rsidRDefault="00E60E58" w:rsidP="001D585F">
            <w:pPr>
              <w:spacing w:line="276" w:lineRule="auto"/>
            </w:pPr>
            <w:r w:rsidRPr="00C927B9">
              <w:t>41</w:t>
            </w:r>
          </w:p>
        </w:tc>
      </w:tr>
      <w:tr w:rsidR="00E60E58" w14:paraId="61990B32" w14:textId="77777777" w:rsidTr="00E60E58">
        <w:tc>
          <w:tcPr>
            <w:tcW w:w="628" w:type="dxa"/>
          </w:tcPr>
          <w:p w14:paraId="3CDDB170" w14:textId="523692A8" w:rsidR="00E60E58" w:rsidRDefault="00E60E58" w:rsidP="001D585F">
            <w:pPr>
              <w:spacing w:line="276" w:lineRule="auto"/>
            </w:pPr>
            <w:r w:rsidRPr="00C927B9">
              <w:t>75</w:t>
            </w:r>
          </w:p>
        </w:tc>
        <w:tc>
          <w:tcPr>
            <w:tcW w:w="628" w:type="dxa"/>
          </w:tcPr>
          <w:p w14:paraId="1FECEF4E" w14:textId="12A5251B" w:rsidR="00E60E58" w:rsidRDefault="00E60E58" w:rsidP="001D585F">
            <w:pPr>
              <w:spacing w:line="276" w:lineRule="auto"/>
            </w:pPr>
            <w:r w:rsidRPr="00C927B9">
              <w:t>16</w:t>
            </w:r>
          </w:p>
        </w:tc>
        <w:tc>
          <w:tcPr>
            <w:tcW w:w="629" w:type="dxa"/>
          </w:tcPr>
          <w:p w14:paraId="5FA5401A" w14:textId="648D29C3" w:rsidR="00E60E58" w:rsidRDefault="00E60E58" w:rsidP="001D585F">
            <w:pPr>
              <w:spacing w:line="276" w:lineRule="auto"/>
            </w:pPr>
            <w:r w:rsidRPr="00C927B9">
              <w:t>7</w:t>
            </w:r>
          </w:p>
        </w:tc>
      </w:tr>
      <w:tr w:rsidR="00E60E58" w14:paraId="6078DBF7" w14:textId="77777777" w:rsidTr="00E60E58">
        <w:tc>
          <w:tcPr>
            <w:tcW w:w="628" w:type="dxa"/>
          </w:tcPr>
          <w:p w14:paraId="474F70A1" w14:textId="16881D72" w:rsidR="00E60E58" w:rsidRDefault="00E60E58" w:rsidP="001D585F">
            <w:pPr>
              <w:spacing w:line="276" w:lineRule="auto"/>
            </w:pPr>
            <w:r w:rsidRPr="00C927B9">
              <w:t>28</w:t>
            </w:r>
          </w:p>
        </w:tc>
        <w:tc>
          <w:tcPr>
            <w:tcW w:w="628" w:type="dxa"/>
          </w:tcPr>
          <w:p w14:paraId="4DA0A6CE" w14:textId="7EDE5EB3" w:rsidR="00E60E58" w:rsidRDefault="00E60E58" w:rsidP="001D585F">
            <w:pPr>
              <w:spacing w:line="276" w:lineRule="auto"/>
            </w:pPr>
            <w:r w:rsidRPr="00C927B9">
              <w:t>3</w:t>
            </w:r>
          </w:p>
        </w:tc>
        <w:tc>
          <w:tcPr>
            <w:tcW w:w="629" w:type="dxa"/>
          </w:tcPr>
          <w:p w14:paraId="272C1045" w14:textId="33E3F363" w:rsidR="00E60E58" w:rsidRDefault="00E60E58" w:rsidP="001D585F">
            <w:pPr>
              <w:spacing w:line="276" w:lineRule="auto"/>
            </w:pPr>
            <w:r w:rsidRPr="00C927B9">
              <w:t>49</w:t>
            </w:r>
          </w:p>
        </w:tc>
      </w:tr>
      <w:tr w:rsidR="00E60E58" w14:paraId="1FBCA331" w14:textId="77777777" w:rsidTr="00E60E58">
        <w:tc>
          <w:tcPr>
            <w:tcW w:w="628" w:type="dxa"/>
          </w:tcPr>
          <w:p w14:paraId="179B75B7" w14:textId="4AFCE844" w:rsidR="00E60E58" w:rsidRDefault="00E60E58" w:rsidP="001D585F">
            <w:pPr>
              <w:spacing w:line="276" w:lineRule="auto"/>
            </w:pPr>
            <w:r w:rsidRPr="00C927B9">
              <w:t>91</w:t>
            </w:r>
          </w:p>
        </w:tc>
        <w:tc>
          <w:tcPr>
            <w:tcW w:w="628" w:type="dxa"/>
          </w:tcPr>
          <w:p w14:paraId="41FF9EEF" w14:textId="63676798" w:rsidR="00E60E58" w:rsidRDefault="00E60E58" w:rsidP="001D585F">
            <w:pPr>
              <w:spacing w:line="276" w:lineRule="auto"/>
            </w:pPr>
            <w:r w:rsidRPr="00C927B9">
              <w:t>21</w:t>
            </w:r>
          </w:p>
        </w:tc>
        <w:tc>
          <w:tcPr>
            <w:tcW w:w="629" w:type="dxa"/>
          </w:tcPr>
          <w:p w14:paraId="06810C2C" w14:textId="10FE2BD5" w:rsidR="00E60E58" w:rsidRDefault="00E60E58" w:rsidP="001D585F">
            <w:pPr>
              <w:spacing w:line="276" w:lineRule="auto"/>
            </w:pPr>
            <w:r w:rsidRPr="00C927B9">
              <w:t>5</w:t>
            </w:r>
          </w:p>
        </w:tc>
      </w:tr>
      <w:tr w:rsidR="00E60E58" w14:paraId="30A98C01" w14:textId="77777777" w:rsidTr="00E60E58">
        <w:tc>
          <w:tcPr>
            <w:tcW w:w="628" w:type="dxa"/>
          </w:tcPr>
          <w:p w14:paraId="22CD52EA" w14:textId="01E4364A" w:rsidR="00E60E58" w:rsidRDefault="00E60E58" w:rsidP="001D585F">
            <w:pPr>
              <w:spacing w:line="276" w:lineRule="auto"/>
            </w:pPr>
            <w:r w:rsidRPr="00C927B9">
              <w:t>55</w:t>
            </w:r>
          </w:p>
        </w:tc>
        <w:tc>
          <w:tcPr>
            <w:tcW w:w="628" w:type="dxa"/>
          </w:tcPr>
          <w:p w14:paraId="39F292C1" w14:textId="2B03794B" w:rsidR="00E60E58" w:rsidRDefault="00E60E58" w:rsidP="001D585F">
            <w:pPr>
              <w:spacing w:line="276" w:lineRule="auto"/>
            </w:pPr>
            <w:r w:rsidRPr="00C927B9">
              <w:t>8</w:t>
            </w:r>
          </w:p>
        </w:tc>
        <w:tc>
          <w:tcPr>
            <w:tcW w:w="629" w:type="dxa"/>
          </w:tcPr>
          <w:p w14:paraId="29F4D559" w14:textId="3F5105DE" w:rsidR="00E60E58" w:rsidRDefault="00E60E58" w:rsidP="001D585F">
            <w:pPr>
              <w:spacing w:line="276" w:lineRule="auto"/>
            </w:pPr>
            <w:r w:rsidRPr="00C927B9">
              <w:t>31</w:t>
            </w:r>
          </w:p>
        </w:tc>
      </w:tr>
    </w:tbl>
    <w:p w14:paraId="1D7A3819" w14:textId="07EB66C1" w:rsidR="007E0554" w:rsidRDefault="0091270F" w:rsidP="001D585F">
      <w:pPr>
        <w:spacing w:line="276" w:lineRule="auto"/>
      </w:pPr>
      <w:r>
        <w:t>Assume that regression model (6.1) with independent normal e</w:t>
      </w:r>
      <w:r w:rsidR="00BB7F81">
        <w:t>rr</w:t>
      </w:r>
      <w:r>
        <w:t>or terms is appropriate. Using</w:t>
      </w:r>
      <w:r w:rsidR="00BB7F81">
        <w:t xml:space="preserve"> </w:t>
      </w:r>
      <w:r>
        <w:t xml:space="preserve">matrix methods, obtain (a) </w:t>
      </w:r>
      <w:r w:rsidRPr="00BB7F81">
        <w:rPr>
          <w:b/>
          <w:bCs/>
        </w:rPr>
        <w:t>b</w:t>
      </w:r>
      <w:r>
        <w:t xml:space="preserve">; (b) </w:t>
      </w:r>
      <w:r w:rsidRPr="00BB7F81">
        <w:rPr>
          <w:b/>
          <w:bCs/>
        </w:rPr>
        <w:t>e</w:t>
      </w:r>
      <w:r>
        <w:t xml:space="preserve">; (c) </w:t>
      </w:r>
      <w:r w:rsidRPr="00BB7F81">
        <w:rPr>
          <w:b/>
          <w:bCs/>
        </w:rPr>
        <w:t>H</w:t>
      </w:r>
      <w:r>
        <w:t xml:space="preserve">; (d) </w:t>
      </w:r>
      <w:r w:rsidRPr="00BB7F81">
        <w:rPr>
          <w:b/>
          <w:bCs/>
        </w:rPr>
        <w:t>SSR</w:t>
      </w:r>
      <w:r>
        <w:t xml:space="preserve">; (e)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{b}</m:t>
        </m:r>
      </m:oMath>
      <w:r>
        <w:t xml:space="preserve">; (f)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>
        <w:t xml:space="preserve">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h1</m:t>
            </m:r>
          </m:sub>
        </m:sSub>
        <m:r>
          <w:rPr>
            <w:rFonts w:ascii="Cambria Math" w:hAnsi="Cambria Math"/>
          </w:rPr>
          <m:t xml:space="preserve">=10,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h2</m:t>
            </m:r>
          </m:sub>
        </m:sSub>
        <m:r>
          <w:rPr>
            <w:rFonts w:ascii="Cambria Math" w:hAnsi="Cambria Math"/>
          </w:rPr>
          <m:t>=30</m:t>
        </m:r>
      </m:oMath>
      <w:r>
        <w:t>;</w:t>
      </w:r>
      <w:r w:rsidR="000F77CB">
        <w:t xml:space="preserve"> </w:t>
      </w:r>
      <w:r>
        <w:t xml:space="preserve">(g)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 when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h1</m:t>
            </m:r>
          </m:sub>
        </m:sSub>
        <m:r>
          <w:rPr>
            <w:rFonts w:ascii="Cambria Math" w:hAnsi="Cambria Math"/>
          </w:rPr>
          <m:t xml:space="preserve">=10,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h2</m:t>
            </m:r>
          </m:sub>
        </m:sSub>
        <m:r>
          <w:rPr>
            <w:rFonts w:ascii="Cambria Math" w:hAnsi="Cambria Math"/>
          </w:rPr>
          <m:t>=30</m:t>
        </m:r>
      </m:oMath>
      <w:r w:rsidR="005F0734">
        <w:rPr>
          <w:rFonts w:eastAsiaTheme="minorEastAsia"/>
        </w:rPr>
        <w:t>.</w:t>
      </w:r>
    </w:p>
    <w:sectPr w:rsidR="007E0554" w:rsidSect="0047662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FD"/>
    <w:rsid w:val="00096CB6"/>
    <w:rsid w:val="000F77CB"/>
    <w:rsid w:val="0012383C"/>
    <w:rsid w:val="001D585F"/>
    <w:rsid w:val="003B60EE"/>
    <w:rsid w:val="003F3126"/>
    <w:rsid w:val="00473166"/>
    <w:rsid w:val="00476623"/>
    <w:rsid w:val="00486BA6"/>
    <w:rsid w:val="005F0734"/>
    <w:rsid w:val="0060406B"/>
    <w:rsid w:val="00642025"/>
    <w:rsid w:val="00653514"/>
    <w:rsid w:val="006920E6"/>
    <w:rsid w:val="00703617"/>
    <w:rsid w:val="00785F77"/>
    <w:rsid w:val="007E0554"/>
    <w:rsid w:val="007E6D00"/>
    <w:rsid w:val="008701AC"/>
    <w:rsid w:val="008A28FD"/>
    <w:rsid w:val="008B5941"/>
    <w:rsid w:val="0091270F"/>
    <w:rsid w:val="00BB7F81"/>
    <w:rsid w:val="00C80F68"/>
    <w:rsid w:val="00CD2504"/>
    <w:rsid w:val="00CD69A5"/>
    <w:rsid w:val="00CF3C8B"/>
    <w:rsid w:val="00E60E58"/>
    <w:rsid w:val="00ED291D"/>
    <w:rsid w:val="00FC0E0F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AA80"/>
  <w15:chartTrackingRefBased/>
  <w15:docId w15:val="{8A6CF572-D36F-4030-BCE7-FAB8F07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312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06B"/>
    <w:pPr>
      <w:spacing w:after="0" w:line="360" w:lineRule="auto"/>
      <w:jc w:val="both"/>
    </w:pPr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B5941"/>
    <w:rPr>
      <w:color w:val="808080"/>
    </w:rPr>
  </w:style>
  <w:style w:type="table" w:styleId="TableGrid">
    <w:name w:val="Table Grid"/>
    <w:basedOn w:val="TableNormal"/>
    <w:uiPriority w:val="39"/>
    <w:rsid w:val="00E6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Weaam Alhadlaq</dc:creator>
  <cp:keywords/>
  <dc:description/>
  <cp:lastModifiedBy>Weaam Alhadlaq</cp:lastModifiedBy>
  <cp:revision>27</cp:revision>
  <dcterms:created xsi:type="dcterms:W3CDTF">2018-11-18T17:42:00Z</dcterms:created>
  <dcterms:modified xsi:type="dcterms:W3CDTF">2018-11-18T20:13:00Z</dcterms:modified>
</cp:coreProperties>
</file>