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5D" w:rsidRPr="0036505D" w:rsidRDefault="0036505D" w:rsidP="0036505D">
      <w:pPr>
        <w:spacing w:before="100" w:beforeAutospacing="1" w:after="100" w:afterAutospacing="1" w:line="370" w:lineRule="atLeast"/>
        <w:jc w:val="center"/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</w:pPr>
      <w:proofErr w:type="spellStart"/>
      <w:r w:rsidRPr="0036505D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>Reem</w:t>
      </w:r>
      <w:proofErr w:type="spellEnd"/>
      <w:r w:rsidRPr="0036505D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 xml:space="preserve"> Mohammed Bin </w:t>
      </w:r>
      <w:proofErr w:type="spellStart"/>
      <w:r w:rsidRPr="0036505D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</w:rPr>
        <w:t>khamis</w:t>
      </w:r>
      <w:proofErr w:type="spellEnd"/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profile</w:t>
      </w:r>
      <w:proofErr w:type="gramEnd"/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: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Nationality        :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Saudi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Gender              :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Female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Date of Birth    :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12-july-1987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Place of Birth   :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Riyadh, Saudi Arabia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 xml:space="preserve">Marital </w:t>
      </w:r>
      <w:proofErr w:type="gramStart"/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Status  :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Single</w:t>
      </w:r>
      <w:proofErr w:type="gramEnd"/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Mobile               :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00966-555-212-821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E-mail Address: </w:t>
      </w:r>
      <w:hyperlink r:id="rId5" w:history="1">
        <w:r w:rsidRPr="0036505D">
          <w:rPr>
            <w:rFonts w:asciiTheme="majorBidi" w:eastAsia="Times New Roman" w:hAnsiTheme="majorBidi" w:cstheme="majorBidi"/>
            <w:color w:val="0782C1"/>
            <w:sz w:val="23"/>
            <w:u w:val="single"/>
          </w:rPr>
          <w:t>reem_al_khamis@hotmail.com</w:t>
        </w:r>
      </w:hyperlink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                                  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hyperlink r:id="rId6" w:history="1">
        <w:r w:rsidRPr="0036505D">
          <w:rPr>
            <w:rFonts w:asciiTheme="majorBidi" w:eastAsia="Times New Roman" w:hAnsiTheme="majorBidi" w:cstheme="majorBidi"/>
            <w:color w:val="0782C1"/>
            <w:sz w:val="23"/>
            <w:u w:val="single"/>
          </w:rPr>
          <w:t>ralkamis@ksu.edu.sa</w:t>
        </w:r>
      </w:hyperlink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ACADEMIC QUALIFICATIONS: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  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Bachelors of Clinical Laboratory Sciences from College of Applied Medical Science in King Saud University. Graduated with honor; overall Grade (excellent / 4.94 out of 5).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[2010]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  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High school diploma from Najd School, Riyadh, Kingdom Of Saudi Arabia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with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 Overall Grade (excellent / 98.89% out of 100%).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[2005]</w:t>
      </w:r>
    </w:p>
    <w:p w:rsidR="0036505D" w:rsidRPr="0036505D" w:rsidRDefault="0036505D" w:rsidP="0036505D">
      <w:pPr>
        <w:spacing w:before="100" w:beforeAutospacing="1" w:after="100" w:afterAutospacing="1" w:line="288" w:lineRule="atLeast"/>
        <w:outlineLvl w:val="0"/>
        <w:rPr>
          <w:rFonts w:asciiTheme="majorBidi" w:eastAsia="Times New Roman" w:hAnsiTheme="majorBidi" w:cstheme="majorBidi"/>
          <w:color w:val="333333"/>
          <w:kern w:val="36"/>
          <w:sz w:val="48"/>
          <w:szCs w:val="48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kern w:val="36"/>
          <w:sz w:val="48"/>
          <w:szCs w:val="48"/>
        </w:rPr>
        <w:t> </w:t>
      </w:r>
    </w:p>
    <w:p w:rsidR="0036505D" w:rsidRPr="0036505D" w:rsidRDefault="0036505D" w:rsidP="0036505D">
      <w:pPr>
        <w:spacing w:before="100" w:beforeAutospacing="1" w:after="100" w:afterAutospacing="1" w:line="288" w:lineRule="atLeast"/>
        <w:outlineLvl w:val="0"/>
        <w:rPr>
          <w:rFonts w:asciiTheme="majorBidi" w:eastAsia="Times New Roman" w:hAnsiTheme="majorBidi" w:cstheme="majorBidi"/>
          <w:color w:val="333333"/>
          <w:kern w:val="36"/>
          <w:sz w:val="48"/>
          <w:szCs w:val="48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kern w:val="36"/>
          <w:sz w:val="48"/>
          <w:szCs w:val="48"/>
        </w:rPr>
        <w:lastRenderedPageBreak/>
        <w:t>Experience       :       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Summer training program; Gene therapy Laboratory of the Genetic Department at King Faisal Specialist Hospital and Research Center.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[2008]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</w:t>
      </w: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Worked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 as "Volunteer" in the Pathology and Laboratory Medicine Department at King Faisal Specialist Hospital and Research Center during the period from 8-8 to 19-8                                                                                        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[2009]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</w:t>
      </w: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Summer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 training program in </w:t>
      </w:r>
      <w:proofErr w:type="spell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Dallah</w:t>
      </w:r>
      <w:proofErr w:type="spell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 Hospital, Laboratory department during the period from 4-7 to 18-8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[2009]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</w:t>
      </w: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One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 year Internship Program at King Faisal Specialist Hospital and Research Center: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Biochemistry                                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Immunology                          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Hematology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ART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Histology                                            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Molecular genetics         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Cytology          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lastRenderedPageBreak/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Blood bank         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Specimen collection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Specimen processing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Microbiology          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o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POCT                                               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[2010]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  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Training at the department of developmental genetics at King Faisal Specialist Hospital and Research Center from 13-5</w:t>
      </w:r>
      <w:r w:rsidRPr="0036505D">
        <w:rPr>
          <w:rFonts w:asciiTheme="majorBidi" w:eastAsia="Times New Roman" w:hAnsiTheme="majorBidi" w:cstheme="majorBidi"/>
          <w:noProof/>
          <w:color w:val="333333"/>
          <w:sz w:val="23"/>
          <w:szCs w:val="23"/>
        </w:rPr>
        <w:drawing>
          <wp:inline distT="0" distB="0" distL="0" distR="0">
            <wp:extent cx="8890" cy="8890"/>
            <wp:effectExtent l="0" t="0" r="0" b="0"/>
            <wp:docPr id="1" name="Picture 1" descr="إرس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إرسا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-2011 till 30-12-2011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·     </w:t>
      </w:r>
      <w:r w:rsidRPr="0036505D">
        <w:rPr>
          <w:rFonts w:asciiTheme="majorBidi" w:eastAsia="Times New Roman" w:hAnsiTheme="majorBidi" w:cstheme="majorBidi"/>
          <w:color w:val="333333"/>
          <w:sz w:val="23"/>
        </w:rPr>
        <w:t> </w:t>
      </w: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Currently working at King Saud University as a Teaching assistant at the Clinical Laboratory department, College of Applied Medical Sciences.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Conferences Attended: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pStyle w:val="ListParagraph"/>
        <w:numPr>
          <w:ilvl w:val="0"/>
          <w:numId w:val="18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Participation in "The New Employment Fire and Safety / Loss Control Orientation" at King Faisal Specialist Hospital and Research Center.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[3-5-2010]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pStyle w:val="ListParagraph"/>
        <w:numPr>
          <w:ilvl w:val="0"/>
          <w:numId w:val="17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"Hereditary Diseases-Prevention is the Best Cure Workshop" held at King Faisal Specialist Hospital and Research Center.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lastRenderedPageBreak/>
        <w:t>[11-5-2010]</w:t>
      </w:r>
    </w:p>
    <w:p w:rsidR="0036505D" w:rsidRPr="0036505D" w:rsidRDefault="0036505D" w:rsidP="0036505D">
      <w:pPr>
        <w:pStyle w:val="ListParagraph"/>
        <w:numPr>
          <w:ilvl w:val="0"/>
          <w:numId w:val="13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Attended basic life support provider course conducted by life support training center at King Faisal Specialist Hospital and Research Center.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[17-4-2011]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pStyle w:val="ListParagraph"/>
        <w:numPr>
          <w:ilvl w:val="0"/>
          <w:numId w:val="12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"XI International Symposium on Mutations in the Genome" held in </w:t>
      </w:r>
      <w:proofErr w:type="spell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Santorini</w:t>
      </w:r>
      <w:proofErr w:type="spell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, Greece.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[6-6-2011]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Memberships: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pStyle w:val="ListParagraph"/>
        <w:numPr>
          <w:ilvl w:val="0"/>
          <w:numId w:val="8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Member of the Saudi society for Clinical Laboratory Sciences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SKILLS &amp; KEY STRENGTHS:      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b/>
          <w:bCs/>
          <w:color w:val="333333"/>
          <w:sz w:val="23"/>
        </w:rPr>
        <w:t> </w:t>
      </w:r>
    </w:p>
    <w:p w:rsidR="0036505D" w:rsidRPr="0036505D" w:rsidRDefault="0036505D" w:rsidP="0036505D">
      <w:pPr>
        <w:pStyle w:val="ListParagraph"/>
        <w:numPr>
          <w:ilvl w:val="0"/>
          <w:numId w:val="5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Ability to be productive in office management tasks and skills.</w:t>
      </w:r>
    </w:p>
    <w:p w:rsidR="0036505D" w:rsidRPr="0036505D" w:rsidRDefault="0036505D" w:rsidP="0036505D">
      <w:pPr>
        <w:pStyle w:val="ListParagraph"/>
        <w:numPr>
          <w:ilvl w:val="0"/>
          <w:numId w:val="5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Ability to work efficiently, </w:t>
      </w:r>
      <w:proofErr w:type="gramStart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solve</w:t>
      </w:r>
      <w:proofErr w:type="gramEnd"/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 xml:space="preserve"> problems, and make decisions under stress.</w:t>
      </w:r>
    </w:p>
    <w:p w:rsidR="0036505D" w:rsidRPr="0036505D" w:rsidRDefault="0036505D" w:rsidP="0036505D">
      <w:pPr>
        <w:pStyle w:val="ListParagraph"/>
        <w:numPr>
          <w:ilvl w:val="0"/>
          <w:numId w:val="5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Efficient processing with relationships and communications.</w:t>
      </w:r>
    </w:p>
    <w:p w:rsidR="0036505D" w:rsidRPr="0036505D" w:rsidRDefault="0036505D" w:rsidP="0036505D">
      <w:pPr>
        <w:pStyle w:val="ListParagraph"/>
        <w:numPr>
          <w:ilvl w:val="0"/>
          <w:numId w:val="5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Interest in learning new technologies and methods.</w:t>
      </w:r>
    </w:p>
    <w:p w:rsidR="0036505D" w:rsidRPr="0036505D" w:rsidRDefault="0036505D" w:rsidP="0036505D">
      <w:pPr>
        <w:pStyle w:val="ListParagraph"/>
        <w:numPr>
          <w:ilvl w:val="0"/>
          <w:numId w:val="2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Language skills: English - French</w:t>
      </w:r>
    </w:p>
    <w:p w:rsidR="0036505D" w:rsidRPr="0036505D" w:rsidRDefault="0036505D" w:rsidP="0036505D">
      <w:pPr>
        <w:pStyle w:val="ListParagraph"/>
        <w:numPr>
          <w:ilvl w:val="0"/>
          <w:numId w:val="2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Computer skills:</w:t>
      </w:r>
    </w:p>
    <w:p w:rsidR="0036505D" w:rsidRPr="0036505D" w:rsidRDefault="0036505D" w:rsidP="0036505D">
      <w:pPr>
        <w:pStyle w:val="ListParagraph"/>
        <w:numPr>
          <w:ilvl w:val="0"/>
          <w:numId w:val="1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lastRenderedPageBreak/>
        <w:t>Skilled in Windows Applications and Microsoft Office Tools</w:t>
      </w:r>
    </w:p>
    <w:p w:rsidR="0036505D" w:rsidRPr="0036505D" w:rsidRDefault="0036505D" w:rsidP="0036505D">
      <w:pPr>
        <w:pStyle w:val="ListParagraph"/>
        <w:numPr>
          <w:ilvl w:val="0"/>
          <w:numId w:val="1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Efficient in internet search.</w:t>
      </w:r>
    </w:p>
    <w:p w:rsidR="0036505D" w:rsidRPr="0036505D" w:rsidRDefault="0036505D" w:rsidP="0036505D">
      <w:pPr>
        <w:pStyle w:val="ListParagraph"/>
        <w:numPr>
          <w:ilvl w:val="0"/>
          <w:numId w:val="1"/>
        </w:num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  <w:r w:rsidRPr="0036505D">
        <w:rPr>
          <w:rFonts w:asciiTheme="majorBidi" w:eastAsia="Times New Roman" w:hAnsiTheme="majorBidi" w:cstheme="majorBidi"/>
          <w:color w:val="333333"/>
          <w:sz w:val="23"/>
          <w:szCs w:val="23"/>
        </w:rPr>
        <w:t>High speed in typing.</w:t>
      </w: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36505D" w:rsidRPr="0036505D" w:rsidRDefault="0036505D" w:rsidP="0036505D">
      <w:pPr>
        <w:spacing w:before="100" w:beforeAutospacing="1" w:after="100" w:afterAutospacing="1" w:line="370" w:lineRule="atLeast"/>
        <w:rPr>
          <w:rFonts w:asciiTheme="majorBidi" w:eastAsia="Times New Roman" w:hAnsiTheme="majorBidi" w:cstheme="majorBidi"/>
          <w:color w:val="333333"/>
          <w:sz w:val="23"/>
          <w:szCs w:val="23"/>
        </w:rPr>
      </w:pPr>
    </w:p>
    <w:p w:rsidR="00E96DD5" w:rsidRPr="0036505D" w:rsidRDefault="00E96DD5">
      <w:pPr>
        <w:rPr>
          <w:rFonts w:asciiTheme="majorBidi" w:hAnsiTheme="majorBidi" w:cstheme="majorBidi"/>
        </w:rPr>
      </w:pPr>
    </w:p>
    <w:sectPr w:rsidR="00E96DD5" w:rsidRPr="0036505D" w:rsidSect="00E96D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FD6"/>
    <w:multiLevelType w:val="hybridMultilevel"/>
    <w:tmpl w:val="33B2BC32"/>
    <w:lvl w:ilvl="0" w:tplc="7152DB10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C06E4"/>
    <w:multiLevelType w:val="hybridMultilevel"/>
    <w:tmpl w:val="FF0A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07A5C"/>
    <w:multiLevelType w:val="hybridMultilevel"/>
    <w:tmpl w:val="F08E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A1B21"/>
    <w:multiLevelType w:val="hybridMultilevel"/>
    <w:tmpl w:val="E4CCE754"/>
    <w:lvl w:ilvl="0" w:tplc="7152DB10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A12DB"/>
    <w:multiLevelType w:val="hybridMultilevel"/>
    <w:tmpl w:val="5F862B98"/>
    <w:lvl w:ilvl="0" w:tplc="7152DB10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34623"/>
    <w:multiLevelType w:val="hybridMultilevel"/>
    <w:tmpl w:val="DF14B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544417"/>
    <w:multiLevelType w:val="hybridMultilevel"/>
    <w:tmpl w:val="A2981968"/>
    <w:lvl w:ilvl="0" w:tplc="7152DB10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A65E5"/>
    <w:multiLevelType w:val="hybridMultilevel"/>
    <w:tmpl w:val="8E221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E43BC"/>
    <w:multiLevelType w:val="hybridMultilevel"/>
    <w:tmpl w:val="75DE2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A0CDF"/>
    <w:multiLevelType w:val="hybridMultilevel"/>
    <w:tmpl w:val="DFB4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95F5E"/>
    <w:multiLevelType w:val="hybridMultilevel"/>
    <w:tmpl w:val="D13C853E"/>
    <w:lvl w:ilvl="0" w:tplc="0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D34D1"/>
    <w:multiLevelType w:val="hybridMultilevel"/>
    <w:tmpl w:val="D3AE7394"/>
    <w:lvl w:ilvl="0" w:tplc="7152DB10">
      <w:numFmt w:val="bullet"/>
      <w:lvlText w:val="·"/>
      <w:lvlJc w:val="left"/>
      <w:pPr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B82052"/>
    <w:multiLevelType w:val="hybridMultilevel"/>
    <w:tmpl w:val="12D6037C"/>
    <w:lvl w:ilvl="0" w:tplc="3550CF02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C2065"/>
    <w:multiLevelType w:val="hybridMultilevel"/>
    <w:tmpl w:val="DA3E16AA"/>
    <w:lvl w:ilvl="0" w:tplc="ED521ED2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1342B"/>
    <w:multiLevelType w:val="hybridMultilevel"/>
    <w:tmpl w:val="0CA4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A334C"/>
    <w:multiLevelType w:val="hybridMultilevel"/>
    <w:tmpl w:val="50DA3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730920"/>
    <w:multiLevelType w:val="hybridMultilevel"/>
    <w:tmpl w:val="7CF2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E25EE"/>
    <w:multiLevelType w:val="hybridMultilevel"/>
    <w:tmpl w:val="4A6A5742"/>
    <w:lvl w:ilvl="0" w:tplc="7152DB10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46B87"/>
    <w:multiLevelType w:val="hybridMultilevel"/>
    <w:tmpl w:val="AFAE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13"/>
  </w:num>
  <w:num w:numId="8">
    <w:abstractNumId w:val="15"/>
  </w:num>
  <w:num w:numId="9">
    <w:abstractNumId w:val="18"/>
  </w:num>
  <w:num w:numId="10">
    <w:abstractNumId w:val="6"/>
  </w:num>
  <w:num w:numId="11">
    <w:abstractNumId w:val="11"/>
  </w:num>
  <w:num w:numId="12">
    <w:abstractNumId w:val="7"/>
  </w:num>
  <w:num w:numId="13">
    <w:abstractNumId w:val="14"/>
  </w:num>
  <w:num w:numId="14">
    <w:abstractNumId w:val="17"/>
  </w:num>
  <w:num w:numId="15">
    <w:abstractNumId w:val="3"/>
  </w:num>
  <w:num w:numId="16">
    <w:abstractNumId w:val="0"/>
  </w:num>
  <w:num w:numId="17">
    <w:abstractNumId w:val="5"/>
  </w:num>
  <w:num w:numId="18">
    <w:abstractNumId w:val="9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505D"/>
    <w:rsid w:val="0036505D"/>
    <w:rsid w:val="00E9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D5"/>
  </w:style>
  <w:style w:type="paragraph" w:styleId="Heading1">
    <w:name w:val="heading 1"/>
    <w:basedOn w:val="Normal"/>
    <w:link w:val="Heading1Char"/>
    <w:uiPriority w:val="9"/>
    <w:qFormat/>
    <w:rsid w:val="00365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0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5D"/>
    <w:rPr>
      <w:b/>
      <w:bCs/>
    </w:rPr>
  </w:style>
  <w:style w:type="character" w:customStyle="1" w:styleId="apple-converted-space">
    <w:name w:val="apple-converted-space"/>
    <w:basedOn w:val="DefaultParagraphFont"/>
    <w:rsid w:val="0036505D"/>
  </w:style>
  <w:style w:type="character" w:styleId="Hyperlink">
    <w:name w:val="Hyperlink"/>
    <w:basedOn w:val="DefaultParagraphFont"/>
    <w:uiPriority w:val="99"/>
    <w:semiHidden/>
    <w:unhideWhenUsed/>
    <w:rsid w:val="003650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lkamis@ksu.edu.sa" TargetMode="External"/><Relationship Id="rId5" Type="http://schemas.openxmlformats.org/officeDocument/2006/relationships/hyperlink" Target="mailto:reem_al_khamis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513</Words>
  <Characters>2930</Characters>
  <Application>Microsoft Office Word</Application>
  <DocSecurity>0</DocSecurity>
  <Lines>24</Lines>
  <Paragraphs>6</Paragraphs>
  <ScaleCrop>false</ScaleCrop>
  <Company>Your Organization Name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2014-02-03T08:00:00Z</dcterms:created>
  <dcterms:modified xsi:type="dcterms:W3CDTF">2014-02-03T08:02:00Z</dcterms:modified>
</cp:coreProperties>
</file>