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0D43" w14:textId="77777777" w:rsidR="0083093F" w:rsidRPr="0083093F" w:rsidRDefault="0083093F" w:rsidP="00EC26D9">
      <w:pPr>
        <w:autoSpaceDE w:val="0"/>
        <w:autoSpaceDN w:val="0"/>
        <w:adjustRightInd w:val="0"/>
        <w:ind w:left="720"/>
        <w:rPr>
          <w:rFonts w:ascii="Times New Roman" w:eastAsia="Cambria" w:hAnsi="Times New Roman"/>
          <w:b/>
          <w:bCs/>
          <w:sz w:val="28"/>
          <w:szCs w:val="28"/>
        </w:rPr>
      </w:pPr>
      <w:r w:rsidRPr="0083093F">
        <w:rPr>
          <w:rFonts w:ascii="Times New Roman" w:eastAsia="Cambria" w:hAnsi="Times New Roman"/>
          <w:b/>
          <w:bCs/>
          <w:sz w:val="28"/>
          <w:szCs w:val="28"/>
        </w:rPr>
        <w:t>King Saud University</w:t>
      </w:r>
    </w:p>
    <w:p w14:paraId="79A99948" w14:textId="77777777" w:rsidR="0083093F" w:rsidRPr="0083093F" w:rsidRDefault="0083093F" w:rsidP="00EC26D9">
      <w:pPr>
        <w:autoSpaceDE w:val="0"/>
        <w:autoSpaceDN w:val="0"/>
        <w:adjustRightInd w:val="0"/>
        <w:ind w:left="720"/>
        <w:rPr>
          <w:rFonts w:ascii="Times New Roman" w:eastAsia="Cambria" w:hAnsi="Times New Roman"/>
          <w:b/>
          <w:bCs/>
          <w:sz w:val="28"/>
          <w:szCs w:val="28"/>
        </w:rPr>
      </w:pPr>
      <w:r w:rsidRPr="0083093F">
        <w:rPr>
          <w:rFonts w:ascii="Times New Roman" w:eastAsia="Cambria" w:hAnsi="Times New Roman"/>
          <w:b/>
          <w:bCs/>
          <w:sz w:val="28"/>
          <w:szCs w:val="28"/>
        </w:rPr>
        <w:t>College of Dentistry</w:t>
      </w:r>
    </w:p>
    <w:p w14:paraId="7A6A461B" w14:textId="77777777" w:rsidR="0083093F" w:rsidRPr="0083093F" w:rsidRDefault="0083093F" w:rsidP="00EC26D9">
      <w:pPr>
        <w:autoSpaceDE w:val="0"/>
        <w:autoSpaceDN w:val="0"/>
        <w:adjustRightInd w:val="0"/>
        <w:ind w:left="720"/>
        <w:rPr>
          <w:rFonts w:ascii="Times New Roman" w:eastAsia="Cambria" w:hAnsi="Times New Roman"/>
          <w:b/>
          <w:bCs/>
          <w:sz w:val="28"/>
          <w:szCs w:val="28"/>
        </w:rPr>
      </w:pPr>
      <w:r w:rsidRPr="0083093F">
        <w:rPr>
          <w:rFonts w:ascii="Times New Roman" w:eastAsia="Cambria" w:hAnsi="Times New Roman"/>
          <w:b/>
          <w:bCs/>
          <w:sz w:val="28"/>
          <w:szCs w:val="28"/>
        </w:rPr>
        <w:t>Graduate Program in Endodontics</w:t>
      </w:r>
    </w:p>
    <w:p w14:paraId="5A1069D3" w14:textId="2CA5B03A" w:rsidR="0083093F" w:rsidRPr="0083093F" w:rsidRDefault="0083093F" w:rsidP="00EC26D9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83093F">
        <w:rPr>
          <w:rFonts w:ascii="Times New Roman" w:eastAsia="Cambria" w:hAnsi="Times New Roman"/>
          <w:b/>
          <w:bCs/>
          <w:sz w:val="28"/>
          <w:szCs w:val="28"/>
        </w:rPr>
        <w:t>Instructional Syllabus -</w:t>
      </w:r>
      <w:r w:rsidRPr="0083093F">
        <w:rPr>
          <w:rFonts w:ascii="Times New Roman" w:hAnsi="Times New Roman"/>
          <w:b/>
          <w:bCs/>
          <w:sz w:val="28"/>
          <w:szCs w:val="28"/>
        </w:rPr>
        <w:t>RDS 51</w:t>
      </w:r>
      <w:r w:rsidR="00EC0827">
        <w:rPr>
          <w:rFonts w:ascii="Times New Roman" w:hAnsi="Times New Roman"/>
          <w:b/>
          <w:bCs/>
          <w:sz w:val="28"/>
          <w:szCs w:val="28"/>
        </w:rPr>
        <w:t>5</w:t>
      </w:r>
      <w:r w:rsidR="005C7B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7A39">
        <w:rPr>
          <w:rFonts w:ascii="Times New Roman" w:hAnsi="Times New Roman"/>
          <w:b/>
          <w:bCs/>
          <w:sz w:val="28"/>
          <w:szCs w:val="28"/>
        </w:rPr>
        <w:t>&amp;</w:t>
      </w:r>
      <w:r w:rsidR="00A17A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7B50">
        <w:rPr>
          <w:rFonts w:ascii="Times New Roman" w:hAnsi="Times New Roman"/>
          <w:b/>
          <w:bCs/>
          <w:sz w:val="28"/>
          <w:szCs w:val="28"/>
        </w:rPr>
        <w:t xml:space="preserve">525 </w:t>
      </w:r>
      <w:r w:rsidR="00157A39">
        <w:rPr>
          <w:rFonts w:ascii="Times New Roman" w:hAnsi="Times New Roman"/>
          <w:b/>
          <w:bCs/>
          <w:sz w:val="28"/>
          <w:szCs w:val="28"/>
        </w:rPr>
        <w:t>(DSc</w:t>
      </w:r>
      <w:r w:rsidR="00851E89">
        <w:rPr>
          <w:rFonts w:ascii="Times New Roman" w:hAnsi="Times New Roman"/>
          <w:b/>
          <w:bCs/>
          <w:sz w:val="28"/>
          <w:szCs w:val="28"/>
        </w:rPr>
        <w:t>D</w:t>
      </w:r>
      <w:r w:rsidR="00157A39">
        <w:rPr>
          <w:rFonts w:ascii="Times New Roman" w:hAnsi="Times New Roman"/>
          <w:b/>
          <w:bCs/>
          <w:sz w:val="28"/>
          <w:szCs w:val="28"/>
        </w:rPr>
        <w:t>)</w:t>
      </w:r>
    </w:p>
    <w:p w14:paraId="42B8B2C5" w14:textId="77777777" w:rsidR="0083093F" w:rsidRPr="0083093F" w:rsidRDefault="0083093F" w:rsidP="0083093F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72" w:type="dxa"/>
        <w:tblInd w:w="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72"/>
      </w:tblGrid>
      <w:tr w:rsidR="0083093F" w14:paraId="522DB3C0" w14:textId="77777777" w:rsidTr="00393553">
        <w:trPr>
          <w:trHeight w:val="100"/>
        </w:trPr>
        <w:tc>
          <w:tcPr>
            <w:tcW w:w="8772" w:type="dxa"/>
            <w:tcBorders>
              <w:top w:val="threeDEmboss" w:sz="24" w:space="0" w:color="auto"/>
            </w:tcBorders>
          </w:tcPr>
          <w:p w14:paraId="42AF17B8" w14:textId="77777777" w:rsidR="0083093F" w:rsidRDefault="0083093F" w:rsidP="00393553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14:paraId="3E55B8A6" w14:textId="77777777" w:rsidR="0083093F" w:rsidRPr="00604F98" w:rsidRDefault="00070559" w:rsidP="00EC26D9">
      <w:pPr>
        <w:pStyle w:val="Heading3"/>
        <w:tabs>
          <w:tab w:val="clear" w:pos="4680"/>
          <w:tab w:val="left" w:pos="-720"/>
        </w:tabs>
        <w:spacing w:line="360" w:lineRule="auto"/>
        <w:ind w:left="720"/>
        <w:jc w:val="left"/>
        <w:rPr>
          <w:b w:val="0"/>
          <w:spacing w:val="-4"/>
          <w:sz w:val="28"/>
          <w:szCs w:val="28"/>
        </w:rPr>
      </w:pPr>
      <w:r>
        <w:rPr>
          <w:b w:val="0"/>
          <w:sz w:val="28"/>
          <w:szCs w:val="28"/>
        </w:rPr>
        <w:t>Course Title</w:t>
      </w:r>
      <w:r>
        <w:rPr>
          <w:b w:val="0"/>
          <w:sz w:val="28"/>
          <w:szCs w:val="28"/>
        </w:rPr>
        <w:tab/>
        <w:t xml:space="preserve">          </w:t>
      </w:r>
      <w:r w:rsidR="0083093F" w:rsidRPr="00604F98">
        <w:rPr>
          <w:b w:val="0"/>
          <w:sz w:val="28"/>
          <w:szCs w:val="28"/>
        </w:rPr>
        <w:t xml:space="preserve">      :  </w:t>
      </w:r>
      <w:r w:rsidR="0083093F" w:rsidRPr="00604F98">
        <w:rPr>
          <w:b w:val="0"/>
          <w:spacing w:val="-4"/>
          <w:sz w:val="28"/>
          <w:szCs w:val="28"/>
        </w:rPr>
        <w:t>Current Endodontic Literature</w:t>
      </w:r>
    </w:p>
    <w:p w14:paraId="7999815B" w14:textId="77777777" w:rsidR="0083093F" w:rsidRPr="00604F98" w:rsidRDefault="0083093F" w:rsidP="00EC26D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4F98">
        <w:rPr>
          <w:rFonts w:ascii="Times New Roman" w:hAnsi="Times New Roman"/>
          <w:sz w:val="28"/>
          <w:szCs w:val="28"/>
        </w:rPr>
        <w:t>Course Number</w:t>
      </w:r>
      <w:r w:rsidRPr="00604F98">
        <w:rPr>
          <w:rFonts w:ascii="Times New Roman" w:hAnsi="Times New Roman"/>
          <w:sz w:val="28"/>
          <w:szCs w:val="28"/>
        </w:rPr>
        <w:tab/>
        <w:t xml:space="preserve">     :  RDS 515</w:t>
      </w:r>
      <w:r w:rsidR="00491E01">
        <w:rPr>
          <w:rFonts w:ascii="Times New Roman" w:hAnsi="Times New Roman"/>
          <w:sz w:val="28"/>
          <w:szCs w:val="28"/>
        </w:rPr>
        <w:t xml:space="preserve"> &amp;</w:t>
      </w:r>
      <w:r w:rsidR="003779F6">
        <w:rPr>
          <w:rFonts w:ascii="Times New Roman" w:hAnsi="Times New Roman"/>
          <w:sz w:val="28"/>
          <w:szCs w:val="28"/>
        </w:rPr>
        <w:t xml:space="preserve"> </w:t>
      </w:r>
      <w:r w:rsidR="00491E01">
        <w:rPr>
          <w:rFonts w:ascii="Times New Roman" w:hAnsi="Times New Roman"/>
          <w:sz w:val="28"/>
          <w:szCs w:val="28"/>
        </w:rPr>
        <w:t>525</w:t>
      </w:r>
    </w:p>
    <w:p w14:paraId="11048416" w14:textId="77777777" w:rsidR="00C968DF" w:rsidRDefault="0083093F" w:rsidP="00EC26D9">
      <w:pPr>
        <w:tabs>
          <w:tab w:val="left" w:pos="720"/>
          <w:tab w:val="left" w:pos="1440"/>
          <w:tab w:val="left" w:pos="2160"/>
          <w:tab w:val="left" w:pos="2880"/>
          <w:tab w:val="left" w:pos="3585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4F98">
        <w:rPr>
          <w:rFonts w:ascii="Times New Roman" w:hAnsi="Times New Roman"/>
          <w:sz w:val="28"/>
          <w:szCs w:val="28"/>
        </w:rPr>
        <w:t>Course Director</w:t>
      </w:r>
      <w:r w:rsidRPr="00604F98">
        <w:rPr>
          <w:rFonts w:ascii="Times New Roman" w:hAnsi="Times New Roman"/>
          <w:sz w:val="28"/>
          <w:szCs w:val="28"/>
        </w:rPr>
        <w:tab/>
        <w:t xml:space="preserve">     :  Hanan Balto</w:t>
      </w:r>
      <w:r w:rsidRPr="00604F98">
        <w:rPr>
          <w:rFonts w:ascii="Times New Roman" w:eastAsia="Cambria" w:hAnsi="Times New Roman"/>
          <w:sz w:val="28"/>
          <w:szCs w:val="28"/>
        </w:rPr>
        <w:t>, B.D.S, MSc</w:t>
      </w:r>
      <w:r w:rsidRPr="00604F98">
        <w:rPr>
          <w:rFonts w:ascii="Times New Roman" w:hAnsi="Times New Roman"/>
          <w:sz w:val="28"/>
          <w:szCs w:val="28"/>
        </w:rPr>
        <w:t>, Cert. of Endo</w:t>
      </w:r>
    </w:p>
    <w:p w14:paraId="7E1890A4" w14:textId="77777777" w:rsidR="0083093F" w:rsidRPr="00604F98" w:rsidRDefault="0083093F" w:rsidP="00EC26D9">
      <w:pPr>
        <w:pStyle w:val="Heading3"/>
        <w:tabs>
          <w:tab w:val="clear" w:pos="4680"/>
          <w:tab w:val="left" w:pos="-720"/>
        </w:tabs>
        <w:spacing w:line="360" w:lineRule="auto"/>
        <w:ind w:left="720"/>
        <w:jc w:val="left"/>
        <w:rPr>
          <w:b w:val="0"/>
          <w:sz w:val="28"/>
          <w:szCs w:val="28"/>
        </w:rPr>
      </w:pPr>
      <w:r w:rsidRPr="00604F98">
        <w:rPr>
          <w:b w:val="0"/>
          <w:sz w:val="28"/>
          <w:szCs w:val="28"/>
        </w:rPr>
        <w:t>Credit Hours</w:t>
      </w:r>
      <w:r w:rsidRPr="00604F98">
        <w:rPr>
          <w:b w:val="0"/>
          <w:sz w:val="28"/>
          <w:szCs w:val="28"/>
        </w:rPr>
        <w:tab/>
        <w:t xml:space="preserve">   </w:t>
      </w:r>
      <w:r w:rsidR="00C64E4E">
        <w:rPr>
          <w:b w:val="0"/>
          <w:sz w:val="28"/>
          <w:szCs w:val="28"/>
        </w:rPr>
        <w:t xml:space="preserve">           </w:t>
      </w:r>
      <w:r w:rsidRPr="00604F98">
        <w:rPr>
          <w:b w:val="0"/>
          <w:sz w:val="28"/>
          <w:szCs w:val="28"/>
        </w:rPr>
        <w:t xml:space="preserve">  : Two (2) Credit Hours</w:t>
      </w:r>
    </w:p>
    <w:p w14:paraId="0F71E32F" w14:textId="12F8FD0E" w:rsidR="0083093F" w:rsidRPr="00760304" w:rsidRDefault="0083093F" w:rsidP="00EC26D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304">
        <w:rPr>
          <w:rFonts w:ascii="Times New Roman" w:hAnsi="Times New Roman"/>
          <w:sz w:val="28"/>
          <w:szCs w:val="28"/>
        </w:rPr>
        <w:t>Course Level</w:t>
      </w:r>
      <w:r w:rsidRPr="00760304">
        <w:rPr>
          <w:rFonts w:ascii="Times New Roman" w:hAnsi="Times New Roman"/>
          <w:sz w:val="28"/>
          <w:szCs w:val="28"/>
        </w:rPr>
        <w:tab/>
        <w:t xml:space="preserve">     : 1</w:t>
      </w:r>
      <w:r w:rsidRPr="00760304">
        <w:rPr>
          <w:rFonts w:ascii="Times New Roman" w:hAnsi="Times New Roman"/>
          <w:sz w:val="28"/>
          <w:szCs w:val="28"/>
          <w:vertAlign w:val="superscript"/>
        </w:rPr>
        <w:t>st</w:t>
      </w:r>
      <w:r w:rsidRPr="00760304">
        <w:rPr>
          <w:rFonts w:ascii="Times New Roman" w:hAnsi="Times New Roman"/>
          <w:sz w:val="28"/>
          <w:szCs w:val="28"/>
        </w:rPr>
        <w:t xml:space="preserve"> </w:t>
      </w:r>
      <w:r w:rsidR="00491E01" w:rsidRPr="00760304">
        <w:rPr>
          <w:rFonts w:ascii="Times New Roman" w:hAnsi="Times New Roman"/>
          <w:sz w:val="28"/>
          <w:szCs w:val="28"/>
        </w:rPr>
        <w:t>&amp; 2</w:t>
      </w:r>
      <w:r w:rsidR="00491E01" w:rsidRPr="00760304">
        <w:rPr>
          <w:rFonts w:ascii="Times New Roman" w:hAnsi="Times New Roman"/>
          <w:sz w:val="28"/>
          <w:szCs w:val="28"/>
          <w:vertAlign w:val="superscript"/>
        </w:rPr>
        <w:t xml:space="preserve">nd </w:t>
      </w:r>
      <w:r w:rsidR="00491E01" w:rsidRPr="00DF1D8B">
        <w:rPr>
          <w:rFonts w:ascii="Times New Roman" w:hAnsi="Times New Roman"/>
          <w:sz w:val="28"/>
          <w:szCs w:val="28"/>
        </w:rPr>
        <w:t>Year</w:t>
      </w:r>
      <w:r w:rsidR="00A8223F" w:rsidRPr="00DF1D8B">
        <w:rPr>
          <w:rFonts w:ascii="Times New Roman" w:hAnsi="Times New Roman"/>
          <w:sz w:val="28"/>
          <w:szCs w:val="28"/>
        </w:rPr>
        <w:t xml:space="preserve"> (</w:t>
      </w:r>
      <w:r w:rsidR="00A8223F" w:rsidRPr="00DF1D8B">
        <w:rPr>
          <w:rFonts w:ascii="Times-Bold" w:hAnsi="Times-Bold" w:cs="Times-Bold"/>
          <w:bCs/>
          <w:color w:val="000000"/>
          <w:szCs w:val="24"/>
        </w:rPr>
        <w:t>DScD)</w:t>
      </w:r>
    </w:p>
    <w:p w14:paraId="1F254271" w14:textId="77777777" w:rsidR="0083093F" w:rsidRPr="00760304" w:rsidRDefault="00C64E4E" w:rsidP="00F35D4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304">
        <w:rPr>
          <w:rFonts w:ascii="Times New Roman" w:hAnsi="Times New Roman"/>
          <w:sz w:val="28"/>
          <w:szCs w:val="28"/>
        </w:rPr>
        <w:t>Format</w:t>
      </w:r>
      <w:r w:rsidRPr="00760304">
        <w:rPr>
          <w:rFonts w:ascii="Times New Roman" w:hAnsi="Times New Roman"/>
          <w:sz w:val="28"/>
          <w:szCs w:val="28"/>
        </w:rPr>
        <w:tab/>
      </w:r>
      <w:r w:rsidRPr="00760304">
        <w:rPr>
          <w:rFonts w:ascii="Times New Roman" w:hAnsi="Times New Roman"/>
          <w:sz w:val="28"/>
          <w:szCs w:val="28"/>
        </w:rPr>
        <w:tab/>
        <w:t xml:space="preserve"> </w:t>
      </w:r>
      <w:r w:rsidR="0083093F" w:rsidRPr="00760304">
        <w:rPr>
          <w:rFonts w:ascii="Times New Roman" w:hAnsi="Times New Roman"/>
          <w:sz w:val="28"/>
          <w:szCs w:val="28"/>
        </w:rPr>
        <w:t xml:space="preserve">  </w:t>
      </w:r>
      <w:r w:rsidRPr="00760304">
        <w:rPr>
          <w:rFonts w:ascii="Times New Roman" w:hAnsi="Times New Roman"/>
          <w:sz w:val="28"/>
          <w:szCs w:val="28"/>
        </w:rPr>
        <w:t xml:space="preserve"> </w:t>
      </w:r>
      <w:r w:rsidR="0083093F" w:rsidRPr="00760304">
        <w:rPr>
          <w:rFonts w:ascii="Times New Roman" w:hAnsi="Times New Roman"/>
          <w:sz w:val="28"/>
          <w:szCs w:val="28"/>
        </w:rPr>
        <w:t xml:space="preserve"> : </w:t>
      </w:r>
      <w:r w:rsidR="0083093F" w:rsidRPr="00760304">
        <w:rPr>
          <w:rFonts w:ascii="Times New Roman" w:hAnsi="Times New Roman"/>
          <w:bCs/>
          <w:iCs/>
          <w:spacing w:val="-3"/>
          <w:sz w:val="28"/>
          <w:szCs w:val="28"/>
        </w:rPr>
        <w:t xml:space="preserve">Seminar format </w:t>
      </w:r>
    </w:p>
    <w:p w14:paraId="73729DA6" w14:textId="77777777" w:rsidR="0083093F" w:rsidRPr="00760304" w:rsidRDefault="0083093F" w:rsidP="00F35D45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60304">
        <w:rPr>
          <w:rFonts w:ascii="Times New Roman" w:hAnsi="Times New Roman"/>
          <w:sz w:val="28"/>
          <w:szCs w:val="28"/>
        </w:rPr>
        <w:t>Venue</w:t>
      </w:r>
      <w:r w:rsidRPr="00760304">
        <w:rPr>
          <w:rFonts w:ascii="Times New Roman" w:hAnsi="Times New Roman"/>
          <w:sz w:val="28"/>
          <w:szCs w:val="28"/>
        </w:rPr>
        <w:tab/>
      </w:r>
      <w:r w:rsidRPr="00760304">
        <w:rPr>
          <w:rFonts w:ascii="Times New Roman" w:hAnsi="Times New Roman"/>
          <w:sz w:val="28"/>
          <w:szCs w:val="28"/>
        </w:rPr>
        <w:tab/>
        <w:t xml:space="preserve">     : </w:t>
      </w:r>
      <w:r w:rsidR="0086404A" w:rsidRPr="00760304">
        <w:rPr>
          <w:rFonts w:ascii="Times New Roman" w:hAnsi="Times New Roman"/>
          <w:sz w:val="28"/>
          <w:szCs w:val="28"/>
        </w:rPr>
        <w:t>Endodontic Seminar Room 447037, 7</w:t>
      </w:r>
      <w:r w:rsidR="0086404A" w:rsidRPr="00760304">
        <w:rPr>
          <w:rFonts w:ascii="Times New Roman" w:hAnsi="Times New Roman"/>
          <w:sz w:val="28"/>
          <w:szCs w:val="28"/>
          <w:vertAlign w:val="superscript"/>
        </w:rPr>
        <w:t>th</w:t>
      </w:r>
      <w:r w:rsidR="0086404A" w:rsidRPr="00760304">
        <w:rPr>
          <w:rFonts w:ascii="Times New Roman" w:hAnsi="Times New Roman"/>
          <w:sz w:val="28"/>
          <w:szCs w:val="28"/>
        </w:rPr>
        <w:t xml:space="preserve"> floor</w:t>
      </w:r>
    </w:p>
    <w:p w14:paraId="0F16D6C7" w14:textId="54EA55C3" w:rsidR="00A8223F" w:rsidRPr="00760304" w:rsidRDefault="00760304" w:rsidP="00F35D45">
      <w:pPr>
        <w:tabs>
          <w:tab w:val="left" w:pos="-360"/>
          <w:tab w:val="left" w:pos="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4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</w:t>
      </w:r>
      <w:r w:rsidR="00A8223F" w:rsidRPr="00760304">
        <w:rPr>
          <w:rFonts w:ascii="Times New Roman" w:hAnsi="Times New Roman"/>
          <w:sz w:val="28"/>
          <w:szCs w:val="28"/>
        </w:rPr>
        <w:tab/>
        <w:t xml:space="preserve">   </w:t>
      </w:r>
      <w:r w:rsidR="00F35D45">
        <w:rPr>
          <w:rFonts w:ascii="Times New Roman" w:hAnsi="Times New Roman"/>
          <w:sz w:val="28"/>
          <w:szCs w:val="28"/>
        </w:rPr>
        <w:t xml:space="preserve"> </w:t>
      </w:r>
      <w:r w:rsidR="00A8223F" w:rsidRPr="00760304">
        <w:rPr>
          <w:rFonts w:ascii="Times New Roman" w:hAnsi="Times New Roman"/>
          <w:sz w:val="28"/>
          <w:szCs w:val="28"/>
        </w:rPr>
        <w:t xml:space="preserve"> </w:t>
      </w:r>
      <w:r w:rsidR="00A8223F" w:rsidRPr="00A07128">
        <w:rPr>
          <w:rFonts w:ascii="Times New Roman" w:hAnsi="Times New Roman"/>
          <w:sz w:val="28"/>
          <w:szCs w:val="28"/>
        </w:rPr>
        <w:t xml:space="preserve">: </w:t>
      </w:r>
      <w:r w:rsidR="00A07128" w:rsidRPr="00A07128">
        <w:rPr>
          <w:rFonts w:ascii="Times New Roman" w:hAnsi="Times New Roman"/>
          <w:sz w:val="28"/>
          <w:szCs w:val="28"/>
        </w:rPr>
        <w:t>Monday</w:t>
      </w:r>
      <w:r w:rsidR="00A8223F" w:rsidRPr="00760304">
        <w:rPr>
          <w:rFonts w:ascii="Times New Roman" w:hAnsi="Times New Roman"/>
          <w:sz w:val="28"/>
          <w:szCs w:val="28"/>
        </w:rPr>
        <w:t xml:space="preserve"> (10</w:t>
      </w:r>
      <w:r w:rsidR="00A07128">
        <w:rPr>
          <w:rFonts w:ascii="Times New Roman" w:hAnsi="Times New Roman"/>
          <w:sz w:val="28"/>
          <w:szCs w:val="28"/>
        </w:rPr>
        <w:t>:30</w:t>
      </w:r>
      <w:r w:rsidR="00A8223F" w:rsidRPr="00760304">
        <w:rPr>
          <w:rFonts w:ascii="Times New Roman" w:hAnsi="Times New Roman"/>
          <w:sz w:val="28"/>
          <w:szCs w:val="28"/>
        </w:rPr>
        <w:t xml:space="preserve"> A.M-12:00 P.M)</w:t>
      </w:r>
    </w:p>
    <w:p w14:paraId="2A745527" w14:textId="2325F1D6" w:rsidR="001B4FA0" w:rsidRPr="00956906" w:rsidRDefault="00070559" w:rsidP="00956906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bCs/>
          <w:spacing w:val="-3"/>
          <w:sz w:val="28"/>
          <w:szCs w:val="28"/>
        </w:rPr>
      </w:pPr>
      <w:r w:rsidRPr="00760304">
        <w:rPr>
          <w:rFonts w:ascii="Times New Roman" w:hAnsi="Times New Roman"/>
          <w:sz w:val="28"/>
          <w:szCs w:val="28"/>
        </w:rPr>
        <w:t xml:space="preserve">Year                         </w:t>
      </w:r>
      <w:r w:rsidR="00F35D45">
        <w:rPr>
          <w:rFonts w:ascii="Times New Roman" w:hAnsi="Times New Roman"/>
          <w:sz w:val="28"/>
          <w:szCs w:val="28"/>
        </w:rPr>
        <w:t xml:space="preserve">  </w:t>
      </w:r>
      <w:r w:rsidR="0083093F" w:rsidRPr="00760304">
        <w:rPr>
          <w:rFonts w:ascii="Times New Roman" w:hAnsi="Times New Roman"/>
          <w:sz w:val="28"/>
          <w:szCs w:val="28"/>
        </w:rPr>
        <w:t xml:space="preserve"> :</w:t>
      </w:r>
      <w:r w:rsidR="0083093F" w:rsidRPr="007603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56906" w:rsidRPr="00956906">
        <w:rPr>
          <w:bCs/>
          <w:sz w:val="28"/>
          <w:szCs w:val="28"/>
        </w:rPr>
        <w:t>2017-2018 (1438-1439H)</w:t>
      </w:r>
    </w:p>
    <w:p w14:paraId="4BF37256" w14:textId="77777777" w:rsidR="00254DA9" w:rsidRDefault="00393553" w:rsidP="00254DA9">
      <w:pPr>
        <w:spacing w:line="36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823BFC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 xml:space="preserve">Course Description </w:t>
      </w:r>
    </w:p>
    <w:p w14:paraId="55763DC9" w14:textId="3F94EB19" w:rsidR="00A822C6" w:rsidRDefault="00393553" w:rsidP="00760304">
      <w:pPr>
        <w:spacing w:line="360" w:lineRule="auto"/>
        <w:ind w:left="720"/>
        <w:jc w:val="both"/>
        <w:rPr>
          <w:rFonts w:ascii="Times New Roman" w:hAnsi="Times New Roman"/>
          <w:spacing w:val="-3"/>
          <w:szCs w:val="24"/>
        </w:rPr>
      </w:pPr>
      <w:r w:rsidRPr="002C19E0">
        <w:rPr>
          <w:rFonts w:ascii="Times New Roman" w:hAnsi="Times New Roman"/>
          <w:spacing w:val="-3"/>
          <w:szCs w:val="24"/>
        </w:rPr>
        <w:t>The course is designed to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ED34EF">
        <w:rPr>
          <w:rFonts w:ascii="Times New Roman" w:hAnsi="Times New Roman"/>
          <w:spacing w:val="-3"/>
          <w:szCs w:val="24"/>
        </w:rPr>
        <w:t>acquire a basic understanding of current endodontic literature,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ED34EF">
        <w:rPr>
          <w:rFonts w:ascii="Times New Roman" w:hAnsi="Times New Roman"/>
          <w:spacing w:val="-3"/>
          <w:szCs w:val="24"/>
        </w:rPr>
        <w:t>di</w:t>
      </w:r>
      <w:r w:rsidR="00AE6020">
        <w:rPr>
          <w:rFonts w:ascii="Times New Roman" w:hAnsi="Times New Roman"/>
          <w:spacing w:val="-3"/>
          <w:szCs w:val="24"/>
        </w:rPr>
        <w:t>fferent experimental techniques</w:t>
      </w:r>
      <w:r w:rsidRPr="00ED34EF">
        <w:rPr>
          <w:rFonts w:ascii="Times New Roman" w:hAnsi="Times New Roman"/>
          <w:spacing w:val="-3"/>
          <w:szCs w:val="24"/>
        </w:rPr>
        <w:t xml:space="preserve"> and philosophies in different endodontic topics.</w:t>
      </w:r>
      <w:r w:rsidR="00760304">
        <w:rPr>
          <w:rFonts w:ascii="Times New Roman" w:hAnsi="Times New Roman"/>
          <w:spacing w:val="-3"/>
          <w:szCs w:val="24"/>
        </w:rPr>
        <w:t xml:space="preserve"> </w:t>
      </w:r>
      <w:r w:rsidRPr="00ED34EF">
        <w:rPr>
          <w:rFonts w:ascii="Times New Roman" w:hAnsi="Times New Roman"/>
          <w:spacing w:val="-3"/>
          <w:szCs w:val="24"/>
        </w:rPr>
        <w:t xml:space="preserve">The course will have a weekly seminar </w:t>
      </w:r>
      <w:r w:rsidR="00A25B93" w:rsidRPr="00ED34EF">
        <w:rPr>
          <w:rFonts w:ascii="Times New Roman" w:hAnsi="Times New Roman"/>
          <w:spacing w:val="-3"/>
          <w:szCs w:val="24"/>
        </w:rPr>
        <w:t>format</w:t>
      </w:r>
      <w:r w:rsidR="00A25B93">
        <w:rPr>
          <w:rFonts w:ascii="Times New Roman" w:hAnsi="Times New Roman"/>
          <w:spacing w:val="-3"/>
          <w:szCs w:val="24"/>
        </w:rPr>
        <w:t>;</w:t>
      </w:r>
      <w:r>
        <w:rPr>
          <w:rFonts w:ascii="Times New Roman" w:hAnsi="Times New Roman"/>
          <w:spacing w:val="-3"/>
          <w:szCs w:val="24"/>
        </w:rPr>
        <w:t xml:space="preserve"> in each session the students will cover about 8</w:t>
      </w:r>
      <w:r w:rsidR="00872E11">
        <w:rPr>
          <w:rFonts w:ascii="Times New Roman" w:hAnsi="Times New Roman"/>
          <w:spacing w:val="-3"/>
          <w:szCs w:val="24"/>
        </w:rPr>
        <w:t>-10</w:t>
      </w:r>
      <w:r>
        <w:rPr>
          <w:rFonts w:ascii="Times New Roman" w:hAnsi="Times New Roman"/>
          <w:spacing w:val="-3"/>
          <w:szCs w:val="24"/>
        </w:rPr>
        <w:t xml:space="preserve"> articles from the assigned journal. E</w:t>
      </w:r>
      <w:r w:rsidRPr="00ED34EF">
        <w:rPr>
          <w:rFonts w:ascii="Times New Roman" w:hAnsi="Times New Roman"/>
          <w:spacing w:val="-3"/>
          <w:szCs w:val="24"/>
        </w:rPr>
        <w:t xml:space="preserve">ach student will </w:t>
      </w:r>
      <w:r w:rsidR="000577A3" w:rsidRPr="00ED34EF">
        <w:rPr>
          <w:rFonts w:ascii="Times New Roman" w:hAnsi="Times New Roman"/>
          <w:spacing w:val="-3"/>
          <w:szCs w:val="24"/>
        </w:rPr>
        <w:t>abstract</w:t>
      </w:r>
      <w:r w:rsidRPr="00ED34E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and</w:t>
      </w:r>
      <w:r w:rsidRPr="00ED34EF">
        <w:rPr>
          <w:rFonts w:ascii="Times New Roman" w:hAnsi="Times New Roman"/>
          <w:spacing w:val="-3"/>
          <w:szCs w:val="24"/>
        </w:rPr>
        <w:t xml:space="preserve"> discuss </w:t>
      </w:r>
      <w:r>
        <w:rPr>
          <w:rFonts w:ascii="Times New Roman" w:hAnsi="Times New Roman"/>
          <w:spacing w:val="-3"/>
          <w:szCs w:val="24"/>
        </w:rPr>
        <w:t>thoroughly the scientific merit</w:t>
      </w:r>
      <w:r w:rsidR="00872E11">
        <w:rPr>
          <w:rFonts w:ascii="Times New Roman" w:hAnsi="Times New Roman"/>
          <w:spacing w:val="-3"/>
          <w:szCs w:val="24"/>
        </w:rPr>
        <w:t xml:space="preserve"> and the</w:t>
      </w:r>
      <w:r w:rsidR="00E55C89">
        <w:rPr>
          <w:rFonts w:ascii="Times New Roman" w:hAnsi="Times New Roman"/>
          <w:bCs/>
          <w:szCs w:val="24"/>
        </w:rPr>
        <w:t xml:space="preserve"> </w:t>
      </w:r>
      <w:r w:rsidRPr="00D430FE">
        <w:rPr>
          <w:rFonts w:ascii="Times New Roman" w:hAnsi="Times New Roman"/>
          <w:bCs/>
          <w:szCs w:val="24"/>
        </w:rPr>
        <w:t xml:space="preserve">clinical </w:t>
      </w:r>
      <w:r w:rsidR="00E55C89">
        <w:rPr>
          <w:rFonts w:ascii="Times New Roman" w:hAnsi="Times New Roman"/>
          <w:spacing w:val="-3"/>
          <w:szCs w:val="24"/>
        </w:rPr>
        <w:t>significance</w:t>
      </w:r>
      <w:r w:rsidR="00E55C89" w:rsidRPr="00ED34EF">
        <w:rPr>
          <w:rFonts w:ascii="Times New Roman" w:hAnsi="Times New Roman"/>
          <w:spacing w:val="-3"/>
          <w:szCs w:val="24"/>
        </w:rPr>
        <w:t xml:space="preserve"> of the paper</w:t>
      </w:r>
      <w:r w:rsidR="00872E11">
        <w:rPr>
          <w:rFonts w:ascii="Times New Roman" w:hAnsi="Times New Roman"/>
          <w:spacing w:val="-3"/>
          <w:szCs w:val="24"/>
        </w:rPr>
        <w:t>.</w:t>
      </w:r>
      <w:r w:rsidR="003E545B" w:rsidRPr="003E545B">
        <w:rPr>
          <w:rFonts w:ascii="Times New Roman" w:hAnsi="Times New Roman"/>
          <w:spacing w:val="-3"/>
          <w:szCs w:val="24"/>
        </w:rPr>
        <w:t xml:space="preserve"> </w:t>
      </w:r>
      <w:r w:rsidR="003E545B">
        <w:rPr>
          <w:rFonts w:ascii="Times New Roman" w:hAnsi="Times New Roman"/>
          <w:spacing w:val="-3"/>
          <w:szCs w:val="24"/>
        </w:rPr>
        <w:t>I</w:t>
      </w:r>
      <w:r w:rsidR="003E545B" w:rsidRPr="00365B7D">
        <w:rPr>
          <w:rFonts w:ascii="Times New Roman" w:hAnsi="Times New Roman"/>
          <w:spacing w:val="-3"/>
          <w:szCs w:val="24"/>
        </w:rPr>
        <w:t>t is the responsibility o</w:t>
      </w:r>
      <w:r w:rsidR="003E545B">
        <w:rPr>
          <w:rFonts w:ascii="Times New Roman" w:hAnsi="Times New Roman"/>
          <w:spacing w:val="-3"/>
          <w:szCs w:val="24"/>
        </w:rPr>
        <w:t>f the students to abstract them</w:t>
      </w:r>
      <w:r w:rsidR="003E545B" w:rsidRPr="00365B7D">
        <w:rPr>
          <w:rFonts w:ascii="Times New Roman" w:hAnsi="Times New Roman"/>
          <w:spacing w:val="-3"/>
          <w:szCs w:val="24"/>
        </w:rPr>
        <w:t xml:space="preserve"> </w:t>
      </w:r>
      <w:r w:rsidR="003E545B">
        <w:rPr>
          <w:rFonts w:ascii="Times New Roman" w:hAnsi="Times New Roman"/>
          <w:spacing w:val="-3"/>
          <w:szCs w:val="24"/>
        </w:rPr>
        <w:t>in a very concise and informative way using the assigned template.</w:t>
      </w:r>
      <w:r w:rsidR="00254DA9">
        <w:rPr>
          <w:rFonts w:ascii="Times New Roman" w:hAnsi="Times New Roman"/>
          <w:spacing w:val="-3"/>
          <w:szCs w:val="24"/>
        </w:rPr>
        <w:t xml:space="preserve"> </w:t>
      </w:r>
      <w:r w:rsidR="00212B24">
        <w:rPr>
          <w:rFonts w:ascii="Times New Roman" w:hAnsi="Times New Roman"/>
          <w:spacing w:val="-3"/>
          <w:szCs w:val="24"/>
        </w:rPr>
        <w:t xml:space="preserve">              </w:t>
      </w:r>
      <w:r w:rsidR="00254DA9" w:rsidRPr="00760304">
        <w:rPr>
          <w:rFonts w:ascii="Times New Roman" w:hAnsi="Times New Roman"/>
          <w:spacing w:val="-3"/>
          <w:szCs w:val="24"/>
        </w:rPr>
        <w:t>Students will have access to original articles in PDF files and present the summary utilizing power point software template. All materials will be uploaded utilizing a cloud server in order to provide any time/where access</w:t>
      </w:r>
      <w:r w:rsidR="00254DA9" w:rsidRPr="00254DA9">
        <w:rPr>
          <w:rFonts w:ascii="Times New Roman" w:hAnsi="Times New Roman"/>
          <w:spacing w:val="-3"/>
          <w:szCs w:val="24"/>
        </w:rPr>
        <w:t xml:space="preserve">. </w:t>
      </w:r>
      <w:r>
        <w:rPr>
          <w:rFonts w:ascii="Times New Roman" w:hAnsi="Times New Roman"/>
          <w:spacing w:val="-3"/>
          <w:szCs w:val="24"/>
        </w:rPr>
        <w:t xml:space="preserve">In </w:t>
      </w:r>
      <w:r w:rsidR="00AC5044">
        <w:rPr>
          <w:rFonts w:ascii="Times New Roman" w:hAnsi="Times New Roman"/>
          <w:spacing w:val="-3"/>
          <w:szCs w:val="24"/>
        </w:rPr>
        <w:t>addition,</w:t>
      </w:r>
      <w:r>
        <w:rPr>
          <w:rFonts w:ascii="Times New Roman" w:hAnsi="Times New Roman"/>
          <w:spacing w:val="-3"/>
          <w:szCs w:val="24"/>
        </w:rPr>
        <w:t xml:space="preserve"> the course will review in details certain </w:t>
      </w:r>
      <w:r w:rsidR="000A15C8">
        <w:rPr>
          <w:rFonts w:ascii="Times New Roman" w:hAnsi="Times New Roman"/>
          <w:spacing w:val="-3"/>
          <w:szCs w:val="24"/>
        </w:rPr>
        <w:t>topics</w:t>
      </w:r>
      <w:r>
        <w:rPr>
          <w:rFonts w:ascii="Times New Roman" w:hAnsi="Times New Roman"/>
          <w:spacing w:val="-3"/>
          <w:szCs w:val="24"/>
        </w:rPr>
        <w:t xml:space="preserve"> in endodontics</w:t>
      </w:r>
      <w:r w:rsidR="00872E11">
        <w:rPr>
          <w:rFonts w:ascii="Times New Roman" w:hAnsi="Times New Roman"/>
          <w:spacing w:val="-3"/>
          <w:szCs w:val="24"/>
        </w:rPr>
        <w:t xml:space="preserve">. </w:t>
      </w:r>
    </w:p>
    <w:p w14:paraId="342D1B1E" w14:textId="77777777" w:rsidR="001B4FA0" w:rsidRPr="00ED34EF" w:rsidRDefault="001B4FA0" w:rsidP="001B4FA0">
      <w:pPr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14:paraId="4176123C" w14:textId="77777777" w:rsidR="00760304" w:rsidRDefault="00760304" w:rsidP="00EE4616">
      <w:pPr>
        <w:spacing w:line="36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p w14:paraId="3CE8F421" w14:textId="77777777" w:rsidR="00A07128" w:rsidRDefault="00A07128" w:rsidP="00EE4616">
      <w:pPr>
        <w:spacing w:line="36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p w14:paraId="7C87F6C7" w14:textId="77777777" w:rsidR="008D2033" w:rsidRDefault="008D2033" w:rsidP="00EE4616">
      <w:pPr>
        <w:spacing w:line="36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p w14:paraId="69A65472" w14:textId="77777777" w:rsidR="00F10915" w:rsidRPr="00257302" w:rsidRDefault="00F10915" w:rsidP="00EE4616">
      <w:pPr>
        <w:spacing w:line="36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257302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lastRenderedPageBreak/>
        <w:t>Course Objectives</w:t>
      </w:r>
    </w:p>
    <w:p w14:paraId="2D0292A6" w14:textId="77777777" w:rsidR="00F10915" w:rsidRPr="00ED34EF" w:rsidRDefault="00EE4616" w:rsidP="00EE4616">
      <w:pPr>
        <w:spacing w:line="360" w:lineRule="auto"/>
        <w:ind w:left="36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</w:t>
      </w:r>
      <w:r w:rsidR="00F10915" w:rsidRPr="00ED34EF">
        <w:rPr>
          <w:rFonts w:ascii="Times New Roman" w:hAnsi="Times New Roman"/>
          <w:spacing w:val="-3"/>
          <w:szCs w:val="24"/>
        </w:rPr>
        <w:t xml:space="preserve">At the completion of </w:t>
      </w:r>
      <w:r w:rsidR="00407DBE">
        <w:rPr>
          <w:rFonts w:ascii="Times New Roman" w:hAnsi="Times New Roman"/>
          <w:spacing w:val="-3"/>
          <w:szCs w:val="24"/>
        </w:rPr>
        <w:t xml:space="preserve">RDS </w:t>
      </w:r>
      <w:r w:rsidR="00F10915" w:rsidRPr="00ED34EF">
        <w:rPr>
          <w:rFonts w:ascii="Times New Roman" w:hAnsi="Times New Roman"/>
          <w:spacing w:val="-3"/>
          <w:szCs w:val="24"/>
        </w:rPr>
        <w:t>5</w:t>
      </w:r>
      <w:r w:rsidR="000A15C8">
        <w:rPr>
          <w:rFonts w:ascii="Times New Roman" w:hAnsi="Times New Roman"/>
          <w:spacing w:val="-3"/>
          <w:szCs w:val="24"/>
        </w:rPr>
        <w:t>1</w:t>
      </w:r>
      <w:r w:rsidR="00F10915" w:rsidRPr="00ED34EF">
        <w:rPr>
          <w:rFonts w:ascii="Times New Roman" w:hAnsi="Times New Roman"/>
          <w:spacing w:val="-3"/>
          <w:szCs w:val="24"/>
        </w:rPr>
        <w:t xml:space="preserve">5 </w:t>
      </w:r>
      <w:r w:rsidR="00407DBE">
        <w:rPr>
          <w:rFonts w:ascii="Times New Roman" w:hAnsi="Times New Roman"/>
          <w:spacing w:val="-3"/>
          <w:szCs w:val="24"/>
        </w:rPr>
        <w:t>&amp;525</w:t>
      </w:r>
      <w:r w:rsidR="00F10915" w:rsidRPr="00ED34EF">
        <w:rPr>
          <w:rFonts w:ascii="Times New Roman" w:hAnsi="Times New Roman"/>
          <w:spacing w:val="-3"/>
          <w:szCs w:val="24"/>
        </w:rPr>
        <w:t xml:space="preserve">, </w:t>
      </w:r>
      <w:r w:rsidR="00150600">
        <w:rPr>
          <w:rFonts w:ascii="Times New Roman" w:hAnsi="Times New Roman"/>
          <w:spacing w:val="-3"/>
          <w:szCs w:val="24"/>
        </w:rPr>
        <w:t xml:space="preserve">the </w:t>
      </w:r>
      <w:r w:rsidR="00F10915" w:rsidRPr="00ED34EF">
        <w:rPr>
          <w:rFonts w:ascii="Times New Roman" w:hAnsi="Times New Roman"/>
          <w:spacing w:val="-3"/>
          <w:szCs w:val="24"/>
        </w:rPr>
        <w:t xml:space="preserve">students </w:t>
      </w:r>
      <w:r w:rsidR="00AC5044">
        <w:rPr>
          <w:rFonts w:ascii="Times New Roman" w:hAnsi="Times New Roman"/>
          <w:spacing w:val="-3"/>
          <w:szCs w:val="24"/>
        </w:rPr>
        <w:t>should</w:t>
      </w:r>
      <w:r w:rsidR="00F10915" w:rsidRPr="00ED34EF">
        <w:rPr>
          <w:rFonts w:ascii="Times New Roman" w:hAnsi="Times New Roman"/>
          <w:spacing w:val="-3"/>
          <w:szCs w:val="24"/>
        </w:rPr>
        <w:t xml:space="preserve"> </w:t>
      </w:r>
      <w:r w:rsidR="00150600">
        <w:rPr>
          <w:rFonts w:ascii="Times New Roman" w:hAnsi="Times New Roman"/>
          <w:spacing w:val="-3"/>
          <w:szCs w:val="24"/>
        </w:rPr>
        <w:t>be able to</w:t>
      </w:r>
      <w:r w:rsidR="00F10915" w:rsidRPr="00ED34EF">
        <w:rPr>
          <w:rFonts w:ascii="Times New Roman" w:hAnsi="Times New Roman"/>
          <w:spacing w:val="-3"/>
          <w:szCs w:val="24"/>
        </w:rPr>
        <w:t>:</w:t>
      </w:r>
    </w:p>
    <w:p w14:paraId="56C0C019" w14:textId="77777777" w:rsidR="00F10915" w:rsidRPr="00822EEA" w:rsidRDefault="000F0E9F" w:rsidP="00EE4616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</w:t>
      </w:r>
      <w:r w:rsidR="00F10915">
        <w:rPr>
          <w:rFonts w:ascii="Times New Roman" w:hAnsi="Times New Roman"/>
          <w:spacing w:val="-3"/>
          <w:szCs w:val="24"/>
        </w:rPr>
        <w:t xml:space="preserve">nalyze and </w:t>
      </w:r>
      <w:r w:rsidR="00F10915" w:rsidRPr="00822EEA">
        <w:rPr>
          <w:rFonts w:ascii="Times New Roman" w:hAnsi="Times New Roman"/>
          <w:spacing w:val="-3"/>
          <w:szCs w:val="24"/>
        </w:rPr>
        <w:t xml:space="preserve">critique the </w:t>
      </w:r>
      <w:r w:rsidR="00F10915">
        <w:rPr>
          <w:rFonts w:ascii="Times New Roman" w:hAnsi="Times New Roman"/>
          <w:spacing w:val="-3"/>
          <w:szCs w:val="24"/>
        </w:rPr>
        <w:t>article</w:t>
      </w:r>
      <w:r w:rsidR="00F10915" w:rsidRPr="00822EEA">
        <w:rPr>
          <w:rFonts w:ascii="Times New Roman" w:hAnsi="Times New Roman"/>
          <w:spacing w:val="-3"/>
          <w:szCs w:val="24"/>
        </w:rPr>
        <w:t xml:space="preserve"> in a scientific and professional manner</w:t>
      </w:r>
      <w:r w:rsidR="00F10915">
        <w:rPr>
          <w:rFonts w:ascii="Times New Roman" w:hAnsi="Times New Roman"/>
          <w:spacing w:val="-3"/>
          <w:szCs w:val="24"/>
        </w:rPr>
        <w:t>.</w:t>
      </w:r>
      <w:r w:rsidR="00F10915" w:rsidRPr="00822EEA">
        <w:rPr>
          <w:rFonts w:ascii="Times New Roman" w:hAnsi="Times New Roman"/>
          <w:spacing w:val="-3"/>
          <w:szCs w:val="24"/>
        </w:rPr>
        <w:t xml:space="preserve"> </w:t>
      </w:r>
    </w:p>
    <w:p w14:paraId="3B965819" w14:textId="77777777" w:rsidR="00F10915" w:rsidRPr="00AE6020" w:rsidRDefault="000F0E9F" w:rsidP="00AE6020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E</w:t>
      </w:r>
      <w:r w:rsidR="00F10915" w:rsidRPr="003F5596">
        <w:rPr>
          <w:rFonts w:ascii="Times New Roman" w:hAnsi="Times New Roman"/>
          <w:szCs w:val="24"/>
        </w:rPr>
        <w:t>valuate the scientific evidence that supports endodontic principles and practice.</w:t>
      </w:r>
    </w:p>
    <w:p w14:paraId="11BE88D5" w14:textId="77777777" w:rsidR="00F10915" w:rsidRDefault="00150600" w:rsidP="002A766D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 w:rsidRPr="0008696A">
        <w:t>Distinguish the different methodology used in Endodontic research</w:t>
      </w:r>
      <w:r>
        <w:rPr>
          <w:rFonts w:ascii="Times New Roman" w:hAnsi="Times New Roman"/>
          <w:spacing w:val="-3"/>
          <w:szCs w:val="24"/>
        </w:rPr>
        <w:t>.</w:t>
      </w:r>
    </w:p>
    <w:p w14:paraId="55940D5F" w14:textId="77777777" w:rsidR="00150600" w:rsidRPr="00150600" w:rsidRDefault="00150600" w:rsidP="00150600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 w:rsidRPr="0008696A">
        <w:t>Identify</w:t>
      </w:r>
      <w:r>
        <w:t xml:space="preserve"> </w:t>
      </w:r>
      <w:r w:rsidRPr="0008696A">
        <w:t>the new materials in Endodontics.</w:t>
      </w:r>
    </w:p>
    <w:p w14:paraId="2BD1E5FB" w14:textId="77777777" w:rsidR="00405713" w:rsidRPr="00405713" w:rsidRDefault="00405713" w:rsidP="00405713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 w:rsidRPr="00405713">
        <w:rPr>
          <w:rFonts w:cs="Calibri"/>
          <w:spacing w:val="-3"/>
        </w:rPr>
        <w:t>Develop the critical thinking skills in understanding research, able to brain storm ideas; withdraw more innovative impression about research topic and methodology.</w:t>
      </w:r>
    </w:p>
    <w:p w14:paraId="2E709A50" w14:textId="77777777" w:rsidR="00957506" w:rsidRDefault="00AE6020" w:rsidP="00405713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</w:t>
      </w:r>
      <w:r w:rsidRPr="00822EEA">
        <w:rPr>
          <w:rFonts w:ascii="Times New Roman" w:hAnsi="Times New Roman"/>
          <w:spacing w:val="-3"/>
          <w:szCs w:val="24"/>
        </w:rPr>
        <w:t>ebate and discuss topics with regards to different concepts, philosophies, approaches and opinion</w:t>
      </w:r>
      <w:r w:rsidR="00957506">
        <w:rPr>
          <w:rFonts w:ascii="Times New Roman" w:hAnsi="Times New Roman"/>
          <w:spacing w:val="-3"/>
          <w:szCs w:val="24"/>
        </w:rPr>
        <w:t>.</w:t>
      </w:r>
    </w:p>
    <w:p w14:paraId="30DCB785" w14:textId="77777777" w:rsidR="00405713" w:rsidRPr="00405713" w:rsidRDefault="00405713" w:rsidP="00405713">
      <w:pPr>
        <w:pStyle w:val="ColorfulList-Accent11"/>
        <w:numPr>
          <w:ilvl w:val="0"/>
          <w:numId w:val="4"/>
        </w:numPr>
        <w:spacing w:line="360" w:lineRule="auto"/>
        <w:ind w:left="1080"/>
        <w:rPr>
          <w:rFonts w:ascii="Times New Roman" w:hAnsi="Times New Roman"/>
          <w:spacing w:val="-3"/>
          <w:szCs w:val="24"/>
        </w:rPr>
      </w:pPr>
      <w:r w:rsidRPr="00405713">
        <w:rPr>
          <w:rFonts w:cs="Calibri"/>
          <w:spacing w:val="-3"/>
        </w:rPr>
        <w:t>Develop the skills for preparation of topic reviews in an organized and proficient manner.</w:t>
      </w:r>
    </w:p>
    <w:p w14:paraId="1E793599" w14:textId="77777777" w:rsidR="00F10915" w:rsidRPr="002356DE" w:rsidRDefault="00F10915" w:rsidP="003779F6">
      <w:pPr>
        <w:pStyle w:val="ColorfulList-Accent11"/>
        <w:spacing w:line="360" w:lineRule="auto"/>
        <w:ind w:left="0"/>
        <w:rPr>
          <w:rFonts w:ascii="Maiandra GD" w:hAnsi="Maiandra GD"/>
          <w:bCs/>
          <w:szCs w:val="24"/>
        </w:rPr>
      </w:pPr>
      <w:r>
        <w:rPr>
          <w:rFonts w:ascii="Maiandra GD" w:hAnsi="Maiandra GD"/>
          <w:szCs w:val="24"/>
        </w:rPr>
        <w:tab/>
      </w:r>
    </w:p>
    <w:p w14:paraId="2B09DE9D" w14:textId="77777777" w:rsidR="00F10915" w:rsidRPr="00257302" w:rsidRDefault="00F10915" w:rsidP="00EE4616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257302">
        <w:rPr>
          <w:rFonts w:ascii="Times New Roman" w:hAnsi="Times New Roman"/>
          <w:b/>
          <w:spacing w:val="-3"/>
          <w:sz w:val="28"/>
          <w:szCs w:val="28"/>
          <w:u w:val="single"/>
        </w:rPr>
        <w:t>Materials</w:t>
      </w:r>
    </w:p>
    <w:p w14:paraId="34ADF112" w14:textId="77777777" w:rsidR="00F10915" w:rsidRPr="00365B7D" w:rsidRDefault="00F10915" w:rsidP="00F10915">
      <w:p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  <w:szCs w:val="24"/>
        </w:rPr>
      </w:pPr>
      <w:r w:rsidRPr="008149CC">
        <w:rPr>
          <w:rFonts w:ascii="Times New Roman" w:hAnsi="Times New Roman"/>
          <w:i/>
          <w:iCs/>
          <w:spacing w:val="-3"/>
          <w:szCs w:val="24"/>
        </w:rPr>
        <w:t>International Endodontic Journal</w:t>
      </w:r>
      <w:r w:rsidRPr="00365B7D">
        <w:rPr>
          <w:rFonts w:ascii="Times New Roman" w:hAnsi="Times New Roman"/>
          <w:spacing w:val="-3"/>
          <w:szCs w:val="24"/>
        </w:rPr>
        <w:t xml:space="preserve"> (Oxford), and </w:t>
      </w:r>
      <w:r w:rsidRPr="008149CC">
        <w:rPr>
          <w:rFonts w:ascii="Times New Roman" w:hAnsi="Times New Roman"/>
          <w:i/>
          <w:iCs/>
          <w:spacing w:val="-3"/>
          <w:szCs w:val="24"/>
        </w:rPr>
        <w:t>Journal of Endodontics</w:t>
      </w:r>
      <w:r w:rsidRPr="00365B7D">
        <w:rPr>
          <w:rFonts w:ascii="Times New Roman" w:hAnsi="Times New Roman"/>
          <w:spacing w:val="-3"/>
          <w:szCs w:val="24"/>
        </w:rPr>
        <w:t xml:space="preserve"> (Baltimore) are the main journals that will be reviewed</w:t>
      </w:r>
      <w:r>
        <w:rPr>
          <w:rFonts w:ascii="Times New Roman" w:hAnsi="Times New Roman"/>
          <w:spacing w:val="-3"/>
          <w:szCs w:val="24"/>
        </w:rPr>
        <w:t>. I</w:t>
      </w:r>
      <w:r w:rsidRPr="00365B7D">
        <w:rPr>
          <w:rFonts w:ascii="Times New Roman" w:hAnsi="Times New Roman"/>
          <w:spacing w:val="-3"/>
          <w:szCs w:val="24"/>
        </w:rPr>
        <w:t>n addition, other journals will also be covered such as:</w:t>
      </w:r>
    </w:p>
    <w:p w14:paraId="100616AF" w14:textId="77777777" w:rsidR="00F10915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C147E8">
        <w:rPr>
          <w:rFonts w:ascii="Times New Roman" w:hAnsi="Times New Roman"/>
          <w:spacing w:val="-3"/>
          <w:szCs w:val="24"/>
        </w:rPr>
        <w:t xml:space="preserve">Dental Traumatology </w:t>
      </w:r>
    </w:p>
    <w:p w14:paraId="54A0F491" w14:textId="77777777" w:rsidR="00F10915" w:rsidRPr="00365B7D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365B7D">
        <w:rPr>
          <w:rFonts w:ascii="Times New Roman" w:hAnsi="Times New Roman"/>
          <w:spacing w:val="-3"/>
          <w:szCs w:val="24"/>
        </w:rPr>
        <w:t>Australian Endodontic</w:t>
      </w:r>
      <w:r w:rsidRPr="00AD51A1">
        <w:rPr>
          <w:rFonts w:ascii="Times New Roman" w:hAnsi="Times New Roman"/>
          <w:spacing w:val="-3"/>
          <w:szCs w:val="24"/>
        </w:rPr>
        <w:t xml:space="preserve"> </w:t>
      </w:r>
      <w:r w:rsidRPr="00365B7D">
        <w:rPr>
          <w:rFonts w:ascii="Times New Roman" w:hAnsi="Times New Roman"/>
          <w:spacing w:val="-3"/>
          <w:szCs w:val="24"/>
        </w:rPr>
        <w:t xml:space="preserve">Journal </w:t>
      </w:r>
    </w:p>
    <w:p w14:paraId="3DD332F8" w14:textId="77777777" w:rsidR="00F10915" w:rsidRPr="00C147E8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C147E8">
        <w:rPr>
          <w:rFonts w:ascii="Times New Roman" w:hAnsi="Times New Roman"/>
          <w:spacing w:val="-3"/>
          <w:szCs w:val="24"/>
        </w:rPr>
        <w:t>Journal of Dental Research (Washington)</w:t>
      </w:r>
    </w:p>
    <w:p w14:paraId="6A573B31" w14:textId="77777777" w:rsidR="00F10915" w:rsidRPr="00365B7D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365B7D">
        <w:rPr>
          <w:rFonts w:ascii="Times New Roman" w:hAnsi="Times New Roman"/>
          <w:spacing w:val="-3"/>
          <w:szCs w:val="24"/>
        </w:rPr>
        <w:t>Dental Clinics of North America (Philadelphia)</w:t>
      </w:r>
    </w:p>
    <w:p w14:paraId="2F86C49B" w14:textId="77777777" w:rsidR="00F10915" w:rsidRPr="00365B7D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365B7D">
        <w:rPr>
          <w:rFonts w:ascii="Times New Roman" w:hAnsi="Times New Roman"/>
          <w:spacing w:val="-3"/>
          <w:szCs w:val="24"/>
        </w:rPr>
        <w:t>Archives of Oral Biology (Oxford)</w:t>
      </w:r>
    </w:p>
    <w:p w14:paraId="6031472C" w14:textId="77777777" w:rsidR="00F10915" w:rsidRPr="00365B7D" w:rsidRDefault="00F10915" w:rsidP="00F10915">
      <w:pPr>
        <w:pStyle w:val="ColorfulList-Accent11"/>
        <w:numPr>
          <w:ilvl w:val="0"/>
          <w:numId w:val="3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4"/>
        </w:rPr>
      </w:pPr>
      <w:r w:rsidRPr="00365B7D">
        <w:rPr>
          <w:rFonts w:ascii="Times New Roman" w:hAnsi="Times New Roman"/>
          <w:spacing w:val="-3"/>
          <w:szCs w:val="24"/>
        </w:rPr>
        <w:t>Journal of American Dental Association (Chicago)</w:t>
      </w:r>
    </w:p>
    <w:p w14:paraId="5D844D28" w14:textId="77777777" w:rsidR="00405713" w:rsidRPr="00803F6D" w:rsidRDefault="00405713" w:rsidP="00A33586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p w14:paraId="3790E022" w14:textId="77777777" w:rsidR="00F10915" w:rsidRPr="00257302" w:rsidRDefault="00F10915" w:rsidP="00D16753">
      <w:pPr>
        <w:spacing w:line="480" w:lineRule="auto"/>
        <w:ind w:left="720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257302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Course Requirements</w:t>
      </w:r>
    </w:p>
    <w:p w14:paraId="4BF341B5" w14:textId="77777777" w:rsidR="00F10915" w:rsidRPr="00ED34EF" w:rsidRDefault="00F10915" w:rsidP="00F10915">
      <w:pPr>
        <w:spacing w:line="360" w:lineRule="auto"/>
        <w:ind w:left="720"/>
        <w:rPr>
          <w:rFonts w:ascii="Times New Roman" w:hAnsi="Times New Roman"/>
          <w:spacing w:val="-3"/>
          <w:szCs w:val="24"/>
        </w:rPr>
      </w:pPr>
      <w:r w:rsidRPr="00ED34EF">
        <w:rPr>
          <w:rFonts w:ascii="Times New Roman" w:hAnsi="Times New Roman"/>
          <w:spacing w:val="-3"/>
          <w:szCs w:val="24"/>
        </w:rPr>
        <w:t>It is expected that each student will</w:t>
      </w:r>
    </w:p>
    <w:p w14:paraId="4E2C8FEC" w14:textId="77777777" w:rsidR="00760304" w:rsidRPr="00760304" w:rsidRDefault="00F10915" w:rsidP="00F10915">
      <w:pPr>
        <w:pStyle w:val="ColorfulList-Accent11"/>
        <w:numPr>
          <w:ilvl w:val="0"/>
          <w:numId w:val="7"/>
        </w:numPr>
        <w:spacing w:line="360" w:lineRule="auto"/>
        <w:rPr>
          <w:rFonts w:ascii="Times New Roman" w:hAnsi="Times New Roman"/>
          <w:spacing w:val="-3"/>
          <w:szCs w:val="24"/>
        </w:rPr>
      </w:pPr>
      <w:r w:rsidRPr="00666856">
        <w:rPr>
          <w:rFonts w:ascii="Times New Roman" w:hAnsi="Times New Roman"/>
          <w:spacing w:val="-3"/>
          <w:szCs w:val="24"/>
        </w:rPr>
        <w:t>Attend all the sessions. Absence will be looked upon with disfavor and it will be reported to the administration when it reaches 25%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666856">
        <w:rPr>
          <w:rFonts w:ascii="Times New Roman" w:hAnsi="Times New Roman"/>
          <w:spacing w:val="-3"/>
          <w:szCs w:val="24"/>
        </w:rPr>
        <w:t>or above.</w:t>
      </w:r>
      <w:r w:rsidR="00E61C96" w:rsidRPr="00E61C96">
        <w:rPr>
          <w:rFonts w:ascii="Times New Roman" w:hAnsi="Times New Roman"/>
          <w:spacing w:val="-3"/>
          <w:szCs w:val="24"/>
        </w:rPr>
        <w:t xml:space="preserve"> </w:t>
      </w:r>
      <w:r w:rsidR="00E61C96" w:rsidRPr="008B5F96">
        <w:rPr>
          <w:rFonts w:ascii="Times New Roman" w:hAnsi="Times New Roman"/>
          <w:spacing w:val="-3"/>
          <w:szCs w:val="24"/>
        </w:rPr>
        <w:t>However, in case of</w:t>
      </w:r>
      <w:r w:rsidR="00E61C96" w:rsidRPr="008B5F96">
        <w:rPr>
          <w:rFonts w:ascii="Times New Roman" w:hAnsi="Times New Roman"/>
          <w:szCs w:val="24"/>
        </w:rPr>
        <w:t xml:space="preserve"> absences, it</w:t>
      </w:r>
      <w:r w:rsidR="00E61C96">
        <w:rPr>
          <w:rFonts w:ascii="Times New Roman" w:hAnsi="Times New Roman"/>
          <w:szCs w:val="24"/>
        </w:rPr>
        <w:t xml:space="preserve"> should </w:t>
      </w:r>
      <w:r w:rsidR="00E61C96" w:rsidRPr="008B5F96">
        <w:rPr>
          <w:rFonts w:ascii="Times New Roman" w:hAnsi="Times New Roman"/>
          <w:szCs w:val="24"/>
        </w:rPr>
        <w:t xml:space="preserve">to be arranged with course director. </w:t>
      </w:r>
      <w:r w:rsidR="00E61C96" w:rsidRPr="008B5F96">
        <w:rPr>
          <w:rFonts w:ascii="Times New Roman" w:eastAsia="Calibri" w:hAnsi="Times New Roman"/>
          <w:color w:val="000000"/>
          <w:szCs w:val="24"/>
        </w:rPr>
        <w:t xml:space="preserve">If a student cannot attend </w:t>
      </w:r>
      <w:r w:rsidR="00E61C96">
        <w:rPr>
          <w:rFonts w:ascii="Times New Roman" w:eastAsia="Calibri" w:hAnsi="Times New Roman"/>
          <w:color w:val="000000"/>
          <w:szCs w:val="24"/>
        </w:rPr>
        <w:t>the</w:t>
      </w:r>
      <w:r w:rsidR="00E61C96" w:rsidRPr="008B5F96">
        <w:rPr>
          <w:rFonts w:ascii="Times New Roman" w:eastAsia="Calibri" w:hAnsi="Times New Roman"/>
          <w:color w:val="000000"/>
          <w:szCs w:val="24"/>
        </w:rPr>
        <w:t xml:space="preserve"> session, the assignment must be completed. The course director will assign another student to present. </w:t>
      </w:r>
    </w:p>
    <w:p w14:paraId="1E9A4267" w14:textId="77777777" w:rsidR="003228C7" w:rsidRPr="00760304" w:rsidRDefault="00E61C96" w:rsidP="00760304">
      <w:pPr>
        <w:pStyle w:val="ColorfulList-Accent11"/>
        <w:numPr>
          <w:ilvl w:val="0"/>
          <w:numId w:val="7"/>
        </w:numPr>
        <w:spacing w:line="360" w:lineRule="auto"/>
        <w:rPr>
          <w:rFonts w:ascii="Times New Roman" w:hAnsi="Times New Roman"/>
          <w:spacing w:val="-3"/>
          <w:szCs w:val="24"/>
        </w:rPr>
      </w:pPr>
      <w:r w:rsidRPr="008B5F96">
        <w:rPr>
          <w:rFonts w:ascii="Times New Roman" w:hAnsi="Times New Roman"/>
          <w:szCs w:val="24"/>
        </w:rPr>
        <w:lastRenderedPageBreak/>
        <w:t xml:space="preserve"> </w:t>
      </w:r>
      <w:r w:rsidR="00A8223F" w:rsidRPr="00760304">
        <w:rPr>
          <w:rFonts w:ascii="Times-Roman" w:eastAsia="Calibri" w:hAnsi="Times-Roman" w:cs="Times-Roman"/>
          <w:color w:val="000000"/>
          <w:szCs w:val="24"/>
        </w:rPr>
        <w:t xml:space="preserve">If a student cannot attend a seminar session, the assignment </w:t>
      </w:r>
      <w:r w:rsidR="00A8223F" w:rsidRPr="00760304">
        <w:rPr>
          <w:rFonts w:ascii="Times-Roman" w:eastAsia="Calibri" w:hAnsi="Times-Roman" w:cs="Times-Roman"/>
          <w:b/>
          <w:color w:val="000000"/>
          <w:szCs w:val="24"/>
          <w:u w:val="single"/>
        </w:rPr>
        <w:t>must be completed</w:t>
      </w:r>
      <w:r w:rsidR="00A8223F" w:rsidRPr="00760304">
        <w:rPr>
          <w:rFonts w:ascii="Times-Roman" w:eastAsia="Calibri" w:hAnsi="Times-Roman" w:cs="Times-Roman"/>
          <w:color w:val="000000"/>
          <w:szCs w:val="24"/>
        </w:rPr>
        <w:t xml:space="preserve">. The course director/group leader will assign another student to present. </w:t>
      </w:r>
      <w:r w:rsidR="00A8223F" w:rsidRPr="00760304">
        <w:rPr>
          <w:rFonts w:ascii="Arial" w:hAnsi="Arial"/>
          <w:sz w:val="20"/>
        </w:rPr>
        <w:t xml:space="preserve">  </w:t>
      </w:r>
    </w:p>
    <w:p w14:paraId="746788F3" w14:textId="35376AAE" w:rsidR="00F10915" w:rsidRPr="00F24BAC" w:rsidRDefault="00F10915" w:rsidP="00F24BAC">
      <w:pPr>
        <w:pStyle w:val="ColorfulList-Accent11"/>
        <w:numPr>
          <w:ilvl w:val="0"/>
          <w:numId w:val="7"/>
        </w:numPr>
        <w:spacing w:line="360" w:lineRule="auto"/>
        <w:rPr>
          <w:rFonts w:ascii="Times New Roman" w:hAnsi="Times New Roman"/>
          <w:spacing w:val="-3"/>
          <w:szCs w:val="24"/>
        </w:rPr>
      </w:pPr>
      <w:r w:rsidRPr="00666856">
        <w:rPr>
          <w:rFonts w:ascii="Times New Roman" w:hAnsi="Times New Roman"/>
          <w:spacing w:val="-3"/>
          <w:szCs w:val="24"/>
        </w:rPr>
        <w:t>Contribute in the discussion and critique of the paper in an organized and structured manner.</w:t>
      </w:r>
    </w:p>
    <w:p w14:paraId="1B4A6F6C" w14:textId="77777777" w:rsidR="00A33586" w:rsidRDefault="00A33586" w:rsidP="00F24BAC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1A13198" w14:textId="77777777" w:rsidR="00A8223F" w:rsidRPr="00F24BAC" w:rsidRDefault="00F10915" w:rsidP="00A8223F">
      <w:pPr>
        <w:spacing w:line="360" w:lineRule="auto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4BAC">
        <w:rPr>
          <w:rFonts w:ascii="Times New Roman" w:hAnsi="Times New Roman"/>
          <w:b/>
          <w:bCs/>
          <w:sz w:val="28"/>
          <w:szCs w:val="28"/>
          <w:u w:val="single"/>
        </w:rPr>
        <w:t>Course Assessment</w:t>
      </w:r>
      <w:r w:rsidR="00A8223F" w:rsidRPr="00F24BAC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6FF83FE6" w14:textId="77777777" w:rsidR="00A8223F" w:rsidRPr="00F24BAC" w:rsidRDefault="00A8223F" w:rsidP="00A8223F">
      <w:pPr>
        <w:spacing w:line="360" w:lineRule="auto"/>
        <w:ind w:left="720"/>
        <w:rPr>
          <w:rFonts w:ascii="Times New Roman" w:hAnsi="Times New Roman"/>
          <w:spacing w:val="-3"/>
          <w:szCs w:val="24"/>
        </w:rPr>
      </w:pPr>
      <w:r w:rsidRPr="00F24BAC">
        <w:rPr>
          <w:rFonts w:ascii="Times New Roman" w:hAnsi="Times New Roman"/>
          <w:spacing w:val="-3"/>
          <w:szCs w:val="24"/>
        </w:rPr>
        <w:t xml:space="preserve">Biannual evaluation is conducted by the course director and contributor faculty of articles presented. A minimum grade of 80% shall be considered the passing. The distribution of grades will be as follow: </w:t>
      </w:r>
    </w:p>
    <w:p w14:paraId="21B856CA" w14:textId="77777777" w:rsidR="00A8223F" w:rsidRPr="00F24BAC" w:rsidRDefault="00A8223F" w:rsidP="00F10915">
      <w:pPr>
        <w:spacing w:line="360" w:lineRule="auto"/>
        <w:ind w:left="720"/>
        <w:rPr>
          <w:rFonts w:ascii="Times New Roman" w:hAnsi="Times New Roman"/>
          <w:spacing w:val="-3"/>
          <w:szCs w:val="24"/>
        </w:rPr>
      </w:pPr>
    </w:p>
    <w:p w14:paraId="37E63D27" w14:textId="77777777" w:rsidR="00F10915" w:rsidRPr="00F24BAC" w:rsidRDefault="0000422D" w:rsidP="00F10915">
      <w:pPr>
        <w:pStyle w:val="ColorfulList-Accent11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pacing w:val="-3"/>
          <w:szCs w:val="24"/>
        </w:rPr>
      </w:pPr>
      <w:r w:rsidRPr="00F24BAC">
        <w:rPr>
          <w:rFonts w:ascii="Times New Roman" w:hAnsi="Times New Roman"/>
          <w:b/>
          <w:bCs/>
          <w:spacing w:val="-3"/>
          <w:szCs w:val="24"/>
        </w:rPr>
        <w:t>Written Abstract</w:t>
      </w:r>
      <w:r w:rsidR="00A8223F" w:rsidRPr="00F24BAC">
        <w:rPr>
          <w:rFonts w:ascii="Times New Roman" w:hAnsi="Times New Roman"/>
          <w:b/>
          <w:bCs/>
          <w:spacing w:val="-3"/>
          <w:szCs w:val="24"/>
        </w:rPr>
        <w:t xml:space="preserve"> and presentation</w:t>
      </w:r>
      <w:r w:rsidR="00B34F16" w:rsidRPr="00F24BAC">
        <w:rPr>
          <w:rFonts w:ascii="Times New Roman" w:hAnsi="Times New Roman"/>
          <w:b/>
          <w:bCs/>
          <w:spacing w:val="-3"/>
          <w:szCs w:val="24"/>
        </w:rPr>
        <w:t>:</w:t>
      </w:r>
      <w:r w:rsidR="00A25B93" w:rsidRPr="00F24BAC">
        <w:rPr>
          <w:rFonts w:ascii="Times New Roman" w:hAnsi="Times New Roman"/>
          <w:b/>
          <w:bCs/>
          <w:spacing w:val="-3"/>
          <w:szCs w:val="24"/>
        </w:rPr>
        <w:t xml:space="preserve"> </w:t>
      </w:r>
      <w:r w:rsidR="00A943F1" w:rsidRPr="00F24BAC">
        <w:rPr>
          <w:rFonts w:ascii="Times New Roman" w:hAnsi="Times New Roman"/>
          <w:b/>
          <w:bCs/>
          <w:spacing w:val="-3"/>
          <w:szCs w:val="24"/>
        </w:rPr>
        <w:t xml:space="preserve"> </w:t>
      </w:r>
      <w:r w:rsidR="00A8223F" w:rsidRPr="00F24BAC">
        <w:rPr>
          <w:rFonts w:ascii="Times New Roman" w:hAnsi="Times New Roman"/>
          <w:b/>
          <w:bCs/>
          <w:spacing w:val="-3"/>
          <w:szCs w:val="24"/>
        </w:rPr>
        <w:t>40</w:t>
      </w:r>
      <w:r w:rsidR="00F10915" w:rsidRPr="00F24BAC">
        <w:rPr>
          <w:rFonts w:ascii="Times New Roman" w:hAnsi="Times New Roman"/>
          <w:b/>
          <w:bCs/>
          <w:spacing w:val="-3"/>
          <w:szCs w:val="24"/>
        </w:rPr>
        <w:t>%</w:t>
      </w:r>
    </w:p>
    <w:p w14:paraId="16C4DCBC" w14:textId="77777777" w:rsidR="00F10915" w:rsidRPr="00F24BAC" w:rsidRDefault="00A8223F" w:rsidP="00F10915">
      <w:pPr>
        <w:pStyle w:val="ColorfulList-Accent11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pacing w:val="-3"/>
          <w:szCs w:val="24"/>
        </w:rPr>
      </w:pPr>
      <w:r w:rsidRPr="00F24BAC">
        <w:rPr>
          <w:rFonts w:ascii="Times New Roman" w:hAnsi="Times New Roman"/>
          <w:b/>
          <w:bCs/>
          <w:spacing w:val="-3"/>
          <w:szCs w:val="24"/>
        </w:rPr>
        <w:t>Discussion during the class</w:t>
      </w:r>
      <w:r w:rsidR="00B34F16" w:rsidRPr="00F24BAC">
        <w:rPr>
          <w:rFonts w:ascii="Times New Roman" w:hAnsi="Times New Roman"/>
          <w:b/>
          <w:bCs/>
          <w:spacing w:val="-3"/>
          <w:szCs w:val="24"/>
        </w:rPr>
        <w:t xml:space="preserve">: </w:t>
      </w:r>
      <w:r w:rsidRPr="00F24BAC">
        <w:rPr>
          <w:rFonts w:ascii="Times New Roman" w:hAnsi="Times New Roman"/>
          <w:b/>
          <w:bCs/>
          <w:spacing w:val="-3"/>
          <w:szCs w:val="24"/>
        </w:rPr>
        <w:t>40</w:t>
      </w:r>
      <w:r w:rsidR="00F10915" w:rsidRPr="00F24BAC">
        <w:rPr>
          <w:rFonts w:ascii="Times New Roman" w:hAnsi="Times New Roman"/>
          <w:b/>
          <w:bCs/>
          <w:spacing w:val="-3"/>
          <w:szCs w:val="24"/>
        </w:rPr>
        <w:t>%</w:t>
      </w:r>
    </w:p>
    <w:p w14:paraId="1954CA6D" w14:textId="77777777" w:rsidR="00F10915" w:rsidRPr="00F24BAC" w:rsidRDefault="00A8223F" w:rsidP="00A8223F">
      <w:pPr>
        <w:pStyle w:val="ColorfulList-Accent11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pacing w:val="-3"/>
          <w:szCs w:val="24"/>
        </w:rPr>
      </w:pPr>
      <w:r w:rsidRPr="00F24BAC">
        <w:rPr>
          <w:rFonts w:ascii="Times New Roman" w:hAnsi="Times New Roman"/>
          <w:b/>
          <w:bCs/>
          <w:spacing w:val="-3"/>
          <w:szCs w:val="24"/>
        </w:rPr>
        <w:t>Attendance and special assignments</w:t>
      </w:r>
      <w:r w:rsidR="00F10915" w:rsidRPr="00F24BAC">
        <w:rPr>
          <w:rFonts w:ascii="Times New Roman" w:hAnsi="Times New Roman"/>
          <w:b/>
          <w:bCs/>
          <w:spacing w:val="-3"/>
          <w:szCs w:val="24"/>
        </w:rPr>
        <w:t xml:space="preserve">: </w:t>
      </w:r>
      <w:r w:rsidRPr="00F24BAC">
        <w:rPr>
          <w:rFonts w:ascii="Times New Roman" w:hAnsi="Times New Roman"/>
          <w:b/>
          <w:bCs/>
          <w:spacing w:val="-3"/>
          <w:szCs w:val="24"/>
        </w:rPr>
        <w:t>20</w:t>
      </w:r>
      <w:r w:rsidR="00F10915" w:rsidRPr="00F24BAC">
        <w:rPr>
          <w:rFonts w:ascii="Times New Roman" w:hAnsi="Times New Roman"/>
          <w:b/>
          <w:bCs/>
          <w:spacing w:val="-3"/>
          <w:szCs w:val="24"/>
        </w:rPr>
        <w:t>%</w:t>
      </w:r>
    </w:p>
    <w:p w14:paraId="64E67EED" w14:textId="77777777" w:rsidR="001B39CA" w:rsidRDefault="001B39CA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79A0474D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14DC42D2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60FC30DA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45EB0EBC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65A11F95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7145766F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10DD8254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1CDD89B0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79F7EF1D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379D24FF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22A10F0C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17CB12FB" w14:textId="77777777" w:rsidR="00A33586" w:rsidRDefault="00A33586" w:rsidP="001B39CA">
      <w:pPr>
        <w:pStyle w:val="ColorfulList-Accent11"/>
        <w:spacing w:line="360" w:lineRule="auto"/>
        <w:ind w:left="360"/>
        <w:rPr>
          <w:rFonts w:ascii="Times New Roman" w:hAnsi="Times New Roman"/>
          <w:szCs w:val="24"/>
        </w:rPr>
      </w:pPr>
    </w:p>
    <w:p w14:paraId="64A3F5EE" w14:textId="77777777" w:rsidR="00254DA9" w:rsidRDefault="00254DA9" w:rsidP="00254DA9">
      <w:pPr>
        <w:spacing w:line="276" w:lineRule="auto"/>
        <w:rPr>
          <w:b/>
          <w:bCs/>
          <w:sz w:val="32"/>
          <w:szCs w:val="32"/>
        </w:rPr>
      </w:pPr>
    </w:p>
    <w:p w14:paraId="2A046BC1" w14:textId="77777777" w:rsidR="00F24BAC" w:rsidRDefault="00F24BAC" w:rsidP="00254DA9">
      <w:pPr>
        <w:spacing w:line="276" w:lineRule="auto"/>
        <w:rPr>
          <w:b/>
          <w:bCs/>
          <w:sz w:val="32"/>
          <w:szCs w:val="32"/>
        </w:rPr>
      </w:pPr>
    </w:p>
    <w:p w14:paraId="06A69D17" w14:textId="77777777" w:rsidR="00F24BAC" w:rsidRDefault="00F24BAC" w:rsidP="00254DA9">
      <w:pPr>
        <w:spacing w:line="276" w:lineRule="auto"/>
        <w:rPr>
          <w:b/>
          <w:bCs/>
          <w:sz w:val="32"/>
          <w:szCs w:val="32"/>
        </w:rPr>
      </w:pPr>
    </w:p>
    <w:p w14:paraId="40E523E4" w14:textId="77777777" w:rsidR="00F24BAC" w:rsidRDefault="00F24BAC" w:rsidP="00254DA9">
      <w:pPr>
        <w:spacing w:line="276" w:lineRule="auto"/>
        <w:rPr>
          <w:b/>
          <w:bCs/>
          <w:sz w:val="32"/>
          <w:szCs w:val="32"/>
        </w:rPr>
      </w:pPr>
    </w:p>
    <w:p w14:paraId="319EC5EF" w14:textId="77777777" w:rsidR="00F24BAC" w:rsidRDefault="00F24BAC" w:rsidP="00254DA9">
      <w:pPr>
        <w:spacing w:line="276" w:lineRule="auto"/>
        <w:rPr>
          <w:b/>
          <w:bCs/>
          <w:sz w:val="32"/>
          <w:szCs w:val="32"/>
        </w:rPr>
      </w:pPr>
    </w:p>
    <w:p w14:paraId="011EA7FF" w14:textId="77777777" w:rsidR="00FA4E36" w:rsidRPr="00FE73D6" w:rsidRDefault="00FA4E36" w:rsidP="00254DA9">
      <w:pPr>
        <w:spacing w:line="276" w:lineRule="auto"/>
        <w:jc w:val="center"/>
        <w:rPr>
          <w:b/>
          <w:bCs/>
          <w:sz w:val="32"/>
          <w:szCs w:val="32"/>
        </w:rPr>
      </w:pPr>
      <w:r w:rsidRPr="00FE73D6">
        <w:rPr>
          <w:b/>
          <w:bCs/>
          <w:sz w:val="32"/>
          <w:szCs w:val="32"/>
        </w:rPr>
        <w:lastRenderedPageBreak/>
        <w:t>Current Endodontic Literature</w:t>
      </w:r>
    </w:p>
    <w:p w14:paraId="101F90C5" w14:textId="6BB1B951" w:rsidR="00FA4E36" w:rsidRPr="00CC6262" w:rsidRDefault="00FA4E36" w:rsidP="00FF7C97">
      <w:pPr>
        <w:spacing w:line="276" w:lineRule="auto"/>
        <w:jc w:val="center"/>
        <w:rPr>
          <w:b/>
          <w:bCs/>
          <w:sz w:val="28"/>
          <w:szCs w:val="28"/>
        </w:rPr>
      </w:pPr>
      <w:r w:rsidRPr="00CC6262">
        <w:rPr>
          <w:b/>
          <w:bCs/>
          <w:sz w:val="28"/>
          <w:szCs w:val="28"/>
        </w:rPr>
        <w:t>First semester 201</w:t>
      </w:r>
      <w:r w:rsidR="000B0B15">
        <w:rPr>
          <w:b/>
          <w:bCs/>
          <w:sz w:val="28"/>
          <w:szCs w:val="28"/>
        </w:rPr>
        <w:t>7</w:t>
      </w:r>
      <w:r w:rsidRPr="00CC6262">
        <w:rPr>
          <w:b/>
          <w:bCs/>
          <w:sz w:val="28"/>
          <w:szCs w:val="28"/>
        </w:rPr>
        <w:t>-201</w:t>
      </w:r>
      <w:r w:rsidR="000B0B15">
        <w:rPr>
          <w:b/>
          <w:bCs/>
          <w:sz w:val="28"/>
          <w:szCs w:val="28"/>
        </w:rPr>
        <w:t>8</w:t>
      </w:r>
      <w:r w:rsidR="00DE1F46">
        <w:rPr>
          <w:b/>
          <w:bCs/>
          <w:sz w:val="28"/>
          <w:szCs w:val="28"/>
        </w:rPr>
        <w:t xml:space="preserve"> </w:t>
      </w:r>
      <w:r w:rsidRPr="00CC6262">
        <w:rPr>
          <w:b/>
          <w:bCs/>
          <w:sz w:val="28"/>
          <w:szCs w:val="28"/>
        </w:rPr>
        <w:t>(143</w:t>
      </w:r>
      <w:r w:rsidR="000B0B15">
        <w:rPr>
          <w:b/>
          <w:bCs/>
          <w:sz w:val="28"/>
          <w:szCs w:val="28"/>
        </w:rPr>
        <w:t>8</w:t>
      </w:r>
      <w:r w:rsidRPr="00CC6262">
        <w:rPr>
          <w:b/>
          <w:bCs/>
          <w:sz w:val="28"/>
          <w:szCs w:val="28"/>
        </w:rPr>
        <w:t>-143</w:t>
      </w:r>
      <w:r w:rsidR="000B0B15">
        <w:rPr>
          <w:b/>
          <w:bCs/>
          <w:sz w:val="28"/>
          <w:szCs w:val="28"/>
        </w:rPr>
        <w:t>9</w:t>
      </w:r>
      <w:r w:rsidRPr="00CC6262">
        <w:rPr>
          <w:b/>
          <w:bCs/>
          <w:sz w:val="28"/>
          <w:szCs w:val="28"/>
        </w:rPr>
        <w:t>H)</w:t>
      </w:r>
    </w:p>
    <w:p w14:paraId="260192B6" w14:textId="14E14BE6" w:rsidR="00FA4E36" w:rsidRPr="00FA4E36" w:rsidRDefault="00A07128" w:rsidP="00FF7C9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FA4E36" w:rsidRPr="00CC6262">
        <w:rPr>
          <w:b/>
          <w:bCs/>
          <w:sz w:val="28"/>
          <w:szCs w:val="28"/>
        </w:rPr>
        <w:t xml:space="preserve"> </w:t>
      </w:r>
      <w:r w:rsidR="0047178D">
        <w:rPr>
          <w:b/>
          <w:bCs/>
          <w:sz w:val="28"/>
          <w:szCs w:val="28"/>
        </w:rPr>
        <w:t>10</w:t>
      </w:r>
      <w:r w:rsidR="00545B1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545B1C">
        <w:rPr>
          <w:b/>
          <w:bCs/>
          <w:sz w:val="28"/>
          <w:szCs w:val="28"/>
        </w:rPr>
        <w:t xml:space="preserve">0 </w:t>
      </w:r>
      <w:r w:rsidR="00F24BAC">
        <w:rPr>
          <w:b/>
          <w:bCs/>
          <w:sz w:val="28"/>
          <w:szCs w:val="28"/>
        </w:rPr>
        <w:t>A.M</w:t>
      </w:r>
      <w:r w:rsidR="00C8735B">
        <w:rPr>
          <w:b/>
          <w:bCs/>
          <w:sz w:val="28"/>
          <w:szCs w:val="28"/>
        </w:rPr>
        <w:t>.</w:t>
      </w:r>
      <w:r w:rsidR="00F24BAC">
        <w:rPr>
          <w:b/>
          <w:bCs/>
          <w:sz w:val="28"/>
          <w:szCs w:val="28"/>
        </w:rPr>
        <w:t xml:space="preserve"> </w:t>
      </w:r>
      <w:r w:rsidR="00545B1C">
        <w:rPr>
          <w:b/>
          <w:bCs/>
          <w:sz w:val="28"/>
          <w:szCs w:val="28"/>
        </w:rPr>
        <w:t>–</w:t>
      </w:r>
      <w:r w:rsidR="00F24BAC">
        <w:rPr>
          <w:b/>
          <w:bCs/>
          <w:sz w:val="28"/>
          <w:szCs w:val="28"/>
        </w:rPr>
        <w:t xml:space="preserve"> </w:t>
      </w:r>
      <w:r w:rsidR="0047178D">
        <w:rPr>
          <w:b/>
          <w:bCs/>
          <w:sz w:val="28"/>
          <w:szCs w:val="28"/>
        </w:rPr>
        <w:t>12:00</w:t>
      </w:r>
      <w:r w:rsidR="00FA4E36" w:rsidRPr="00CC6262">
        <w:rPr>
          <w:b/>
          <w:bCs/>
          <w:sz w:val="28"/>
          <w:szCs w:val="28"/>
        </w:rPr>
        <w:t xml:space="preserve"> </w:t>
      </w:r>
      <w:r w:rsidR="0047178D">
        <w:rPr>
          <w:b/>
          <w:bCs/>
          <w:sz w:val="28"/>
          <w:szCs w:val="28"/>
        </w:rPr>
        <w:t>P</w:t>
      </w:r>
      <w:r w:rsidR="00F24BAC">
        <w:rPr>
          <w:b/>
          <w:bCs/>
          <w:sz w:val="28"/>
          <w:szCs w:val="28"/>
        </w:rPr>
        <w:t>.M</w:t>
      </w:r>
      <w:r w:rsidR="00C8735B">
        <w:rPr>
          <w:b/>
          <w:bCs/>
          <w:sz w:val="28"/>
          <w:szCs w:val="28"/>
        </w:rPr>
        <w:t>.</w:t>
      </w:r>
      <w:r w:rsidR="00F24BAC">
        <w:rPr>
          <w:b/>
          <w:bCs/>
          <w:sz w:val="28"/>
          <w:szCs w:val="28"/>
        </w:rPr>
        <w:t xml:space="preserve"> </w:t>
      </w:r>
    </w:p>
    <w:p w14:paraId="2566177D" w14:textId="77777777" w:rsidR="009329B1" w:rsidRDefault="009329B1" w:rsidP="00A60BC1">
      <w:pPr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page" w:tblpX="2710" w:tblpY="3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885"/>
        <w:gridCol w:w="1990"/>
        <w:gridCol w:w="2160"/>
      </w:tblGrid>
      <w:tr w:rsidR="00A33586" w14:paraId="3DF28154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589FDD8E" w14:textId="77777777" w:rsidR="00A33586" w:rsidRPr="00FC21D3" w:rsidRDefault="00A33586" w:rsidP="00A33586">
            <w:pPr>
              <w:jc w:val="center"/>
              <w:rPr>
                <w:b/>
              </w:rPr>
            </w:pPr>
            <w:r w:rsidRPr="00FC21D3">
              <w:rPr>
                <w:b/>
              </w:rPr>
              <w:t>Week</w:t>
            </w:r>
          </w:p>
        </w:tc>
        <w:tc>
          <w:tcPr>
            <w:tcW w:w="1885" w:type="dxa"/>
            <w:vAlign w:val="center"/>
          </w:tcPr>
          <w:p w14:paraId="08036931" w14:textId="77777777" w:rsidR="00A33586" w:rsidRPr="00FC21D3" w:rsidRDefault="00A33586" w:rsidP="00A33586">
            <w:pPr>
              <w:jc w:val="center"/>
              <w:rPr>
                <w:b/>
              </w:rPr>
            </w:pPr>
            <w:r w:rsidRPr="00FC21D3">
              <w:rPr>
                <w:b/>
              </w:rPr>
              <w:t>Date</w:t>
            </w:r>
          </w:p>
        </w:tc>
        <w:tc>
          <w:tcPr>
            <w:tcW w:w="1990" w:type="dxa"/>
            <w:vAlign w:val="center"/>
          </w:tcPr>
          <w:p w14:paraId="05E73B72" w14:textId="77777777" w:rsidR="00A33586" w:rsidRPr="00FC21D3" w:rsidRDefault="00A33586" w:rsidP="00A33586">
            <w:pPr>
              <w:jc w:val="center"/>
              <w:rPr>
                <w:b/>
              </w:rPr>
            </w:pPr>
            <w:r w:rsidRPr="00FC21D3">
              <w:rPr>
                <w:b/>
              </w:rPr>
              <w:t>Journals</w:t>
            </w:r>
          </w:p>
        </w:tc>
        <w:tc>
          <w:tcPr>
            <w:tcW w:w="2160" w:type="dxa"/>
            <w:vAlign w:val="center"/>
          </w:tcPr>
          <w:p w14:paraId="12E03233" w14:textId="77777777" w:rsidR="00A33586" w:rsidRPr="00FC21D3" w:rsidRDefault="00A33586" w:rsidP="00A33586">
            <w:pPr>
              <w:jc w:val="center"/>
              <w:rPr>
                <w:b/>
              </w:rPr>
            </w:pPr>
            <w:r w:rsidRPr="00FC21D3">
              <w:rPr>
                <w:b/>
              </w:rPr>
              <w:t>Issue(s)</w:t>
            </w:r>
          </w:p>
        </w:tc>
      </w:tr>
      <w:tr w:rsidR="00A33586" w14:paraId="62974631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1B585334" w14:textId="77777777" w:rsidR="00A33586" w:rsidRDefault="00A33586" w:rsidP="00A33586">
            <w:pPr>
              <w:jc w:val="center"/>
            </w:pPr>
            <w:r>
              <w:t>1</w:t>
            </w:r>
          </w:p>
        </w:tc>
        <w:tc>
          <w:tcPr>
            <w:tcW w:w="1885" w:type="dxa"/>
            <w:vAlign w:val="center"/>
          </w:tcPr>
          <w:p w14:paraId="267CA3A5" w14:textId="64FF88F2" w:rsidR="00A33586" w:rsidRPr="00957988" w:rsidRDefault="000B0B15" w:rsidP="00A0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7128">
              <w:rPr>
                <w:rFonts w:ascii="Times New Roman" w:hAnsi="Times New Roman"/>
              </w:rPr>
              <w:t>8</w:t>
            </w:r>
            <w:r w:rsidR="00DE1F46">
              <w:rPr>
                <w:rFonts w:ascii="Times New Roman" w:hAnsi="Times New Roman"/>
              </w:rPr>
              <w:t>/9/</w:t>
            </w:r>
            <w:r w:rsidR="00A33586" w:rsidRPr="0095798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50" w:type="dxa"/>
            <w:gridSpan w:val="2"/>
            <w:vAlign w:val="center"/>
          </w:tcPr>
          <w:p w14:paraId="169EBBCC" w14:textId="77777777" w:rsidR="00A33586" w:rsidRPr="00957988" w:rsidRDefault="00A33586" w:rsidP="00741FA8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  <w:bCs/>
              </w:rPr>
              <w:t>Introduction</w:t>
            </w:r>
          </w:p>
        </w:tc>
      </w:tr>
      <w:tr w:rsidR="00377DA0" w14:paraId="77C936E2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606CB1C5" w14:textId="77777777" w:rsidR="00377DA0" w:rsidRDefault="00377DA0" w:rsidP="00377DA0">
            <w:pPr>
              <w:jc w:val="center"/>
            </w:pPr>
            <w:r>
              <w:t>2</w:t>
            </w:r>
          </w:p>
        </w:tc>
        <w:tc>
          <w:tcPr>
            <w:tcW w:w="1885" w:type="dxa"/>
            <w:vAlign w:val="center"/>
          </w:tcPr>
          <w:p w14:paraId="44ECC8F4" w14:textId="3313E661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25/9/ 2017</w:t>
            </w:r>
          </w:p>
        </w:tc>
        <w:tc>
          <w:tcPr>
            <w:tcW w:w="1990" w:type="dxa"/>
            <w:vAlign w:val="center"/>
          </w:tcPr>
          <w:p w14:paraId="4AE6122E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77544ADF" w14:textId="6CD14F92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2017</w:t>
            </w:r>
          </w:p>
        </w:tc>
      </w:tr>
      <w:tr w:rsidR="00377DA0" w14:paraId="3AF88444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7D4B6F43" w14:textId="77777777" w:rsidR="00377DA0" w:rsidRDefault="00377DA0" w:rsidP="00377DA0">
            <w:pPr>
              <w:jc w:val="center"/>
            </w:pPr>
            <w:r>
              <w:t>3</w:t>
            </w:r>
          </w:p>
        </w:tc>
        <w:tc>
          <w:tcPr>
            <w:tcW w:w="1885" w:type="dxa"/>
            <w:vAlign w:val="center"/>
          </w:tcPr>
          <w:p w14:paraId="51F86496" w14:textId="6A2AFD8C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02/10/ 2017</w:t>
            </w:r>
          </w:p>
        </w:tc>
        <w:tc>
          <w:tcPr>
            <w:tcW w:w="1990" w:type="dxa"/>
            <w:vAlign w:val="center"/>
          </w:tcPr>
          <w:p w14:paraId="4137A316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0E785F9B" w14:textId="34E694FE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2017</w:t>
            </w:r>
          </w:p>
        </w:tc>
      </w:tr>
      <w:tr w:rsidR="00377DA0" w14:paraId="0FF058A8" w14:textId="77777777" w:rsidTr="00A33586">
        <w:trPr>
          <w:trHeight w:val="649"/>
        </w:trPr>
        <w:tc>
          <w:tcPr>
            <w:tcW w:w="980" w:type="dxa"/>
            <w:vAlign w:val="center"/>
          </w:tcPr>
          <w:p w14:paraId="6AF6FF10" w14:textId="77777777" w:rsidR="00377DA0" w:rsidRDefault="00377DA0" w:rsidP="00377DA0">
            <w:pPr>
              <w:jc w:val="center"/>
            </w:pPr>
            <w:r>
              <w:t>4</w:t>
            </w:r>
          </w:p>
        </w:tc>
        <w:tc>
          <w:tcPr>
            <w:tcW w:w="1885" w:type="dxa"/>
            <w:vAlign w:val="center"/>
          </w:tcPr>
          <w:p w14:paraId="20A40B44" w14:textId="5B478199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09/10/ 2017</w:t>
            </w:r>
          </w:p>
        </w:tc>
        <w:tc>
          <w:tcPr>
            <w:tcW w:w="1990" w:type="dxa"/>
            <w:vAlign w:val="center"/>
          </w:tcPr>
          <w:p w14:paraId="5050EC52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4B86DD9B" w14:textId="0CEE9EFB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2017</w:t>
            </w:r>
          </w:p>
        </w:tc>
      </w:tr>
      <w:tr w:rsidR="00377DA0" w14:paraId="21266ACD" w14:textId="77777777" w:rsidTr="00A33586">
        <w:trPr>
          <w:trHeight w:val="649"/>
        </w:trPr>
        <w:tc>
          <w:tcPr>
            <w:tcW w:w="980" w:type="dxa"/>
            <w:vAlign w:val="center"/>
          </w:tcPr>
          <w:p w14:paraId="1285D43D" w14:textId="77777777" w:rsidR="00377DA0" w:rsidRDefault="00377DA0" w:rsidP="00377DA0">
            <w:pPr>
              <w:jc w:val="center"/>
            </w:pPr>
            <w:r>
              <w:t>5</w:t>
            </w:r>
          </w:p>
        </w:tc>
        <w:tc>
          <w:tcPr>
            <w:tcW w:w="1885" w:type="dxa"/>
            <w:vAlign w:val="center"/>
          </w:tcPr>
          <w:p w14:paraId="332BEC45" w14:textId="7D159D3C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16/10/ 2017</w:t>
            </w:r>
          </w:p>
        </w:tc>
        <w:tc>
          <w:tcPr>
            <w:tcW w:w="1990" w:type="dxa"/>
            <w:vAlign w:val="center"/>
          </w:tcPr>
          <w:p w14:paraId="3713F12D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13182A96" w14:textId="3955BA55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2017</w:t>
            </w:r>
          </w:p>
        </w:tc>
      </w:tr>
      <w:tr w:rsidR="00377DA0" w14:paraId="572BB50E" w14:textId="77777777" w:rsidTr="00A33586">
        <w:trPr>
          <w:trHeight w:val="649"/>
        </w:trPr>
        <w:tc>
          <w:tcPr>
            <w:tcW w:w="980" w:type="dxa"/>
            <w:vAlign w:val="center"/>
          </w:tcPr>
          <w:p w14:paraId="59DBF7B0" w14:textId="77777777" w:rsidR="00377DA0" w:rsidRDefault="00377DA0" w:rsidP="00377DA0">
            <w:pPr>
              <w:jc w:val="center"/>
            </w:pPr>
            <w:r>
              <w:t>6</w:t>
            </w:r>
          </w:p>
        </w:tc>
        <w:tc>
          <w:tcPr>
            <w:tcW w:w="1885" w:type="dxa"/>
            <w:vAlign w:val="center"/>
          </w:tcPr>
          <w:p w14:paraId="66BA0423" w14:textId="058526D2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23/10/ 2017</w:t>
            </w:r>
          </w:p>
        </w:tc>
        <w:tc>
          <w:tcPr>
            <w:tcW w:w="1990" w:type="dxa"/>
            <w:vAlign w:val="center"/>
          </w:tcPr>
          <w:p w14:paraId="093D8D75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196873B5" w14:textId="28DA1CBB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Aug. 2017</w:t>
            </w:r>
          </w:p>
        </w:tc>
      </w:tr>
      <w:tr w:rsidR="00377DA0" w14:paraId="2418A222" w14:textId="77777777" w:rsidTr="00A33586">
        <w:trPr>
          <w:trHeight w:val="649"/>
        </w:trPr>
        <w:tc>
          <w:tcPr>
            <w:tcW w:w="980" w:type="dxa"/>
            <w:vAlign w:val="center"/>
          </w:tcPr>
          <w:p w14:paraId="42CDACCF" w14:textId="77777777" w:rsidR="00377DA0" w:rsidRDefault="00377DA0" w:rsidP="00377DA0">
            <w:pPr>
              <w:jc w:val="center"/>
            </w:pPr>
            <w:r>
              <w:t>7</w:t>
            </w:r>
          </w:p>
        </w:tc>
        <w:tc>
          <w:tcPr>
            <w:tcW w:w="1885" w:type="dxa"/>
            <w:vAlign w:val="center"/>
          </w:tcPr>
          <w:p w14:paraId="676B490E" w14:textId="043C50DF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30/10/2017</w:t>
            </w:r>
          </w:p>
        </w:tc>
        <w:tc>
          <w:tcPr>
            <w:tcW w:w="1990" w:type="dxa"/>
            <w:vAlign w:val="center"/>
          </w:tcPr>
          <w:p w14:paraId="19DE7F58" w14:textId="77777777" w:rsidR="00377DA0" w:rsidRPr="00957988" w:rsidRDefault="00377DA0" w:rsidP="00377DA0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07C823F8" w14:textId="631EC43B" w:rsidR="00377DA0" w:rsidRPr="00957988" w:rsidRDefault="00852DAF" w:rsidP="00377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Aug. 2017</w:t>
            </w:r>
          </w:p>
        </w:tc>
      </w:tr>
      <w:tr w:rsidR="00852DAF" w14:paraId="12C4E61C" w14:textId="77777777" w:rsidTr="00A33586">
        <w:trPr>
          <w:trHeight w:val="649"/>
        </w:trPr>
        <w:tc>
          <w:tcPr>
            <w:tcW w:w="980" w:type="dxa"/>
            <w:vAlign w:val="center"/>
          </w:tcPr>
          <w:p w14:paraId="6010BF4D" w14:textId="77777777" w:rsidR="00852DAF" w:rsidRDefault="00852DAF" w:rsidP="00852DAF">
            <w:pPr>
              <w:jc w:val="center"/>
            </w:pPr>
            <w:r>
              <w:t>8</w:t>
            </w:r>
          </w:p>
        </w:tc>
        <w:tc>
          <w:tcPr>
            <w:tcW w:w="1885" w:type="dxa"/>
            <w:vAlign w:val="center"/>
          </w:tcPr>
          <w:p w14:paraId="7D87DBB7" w14:textId="5E6E9B31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06/11/ 2017</w:t>
            </w:r>
          </w:p>
        </w:tc>
        <w:tc>
          <w:tcPr>
            <w:tcW w:w="1990" w:type="dxa"/>
            <w:vAlign w:val="center"/>
          </w:tcPr>
          <w:p w14:paraId="6004E727" w14:textId="77777777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37249DC2" w14:textId="2F4E95DC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Sep. 2017</w:t>
            </w:r>
          </w:p>
        </w:tc>
      </w:tr>
      <w:tr w:rsidR="00852DAF" w14:paraId="31642B7C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5AE964EB" w14:textId="77777777" w:rsidR="00852DAF" w:rsidRDefault="00852DAF" w:rsidP="00852DAF">
            <w:pPr>
              <w:jc w:val="center"/>
            </w:pPr>
            <w:r>
              <w:t>9</w:t>
            </w:r>
          </w:p>
        </w:tc>
        <w:tc>
          <w:tcPr>
            <w:tcW w:w="1885" w:type="dxa"/>
            <w:vAlign w:val="center"/>
          </w:tcPr>
          <w:p w14:paraId="46D17EFC" w14:textId="6588E869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13/11/ 2017</w:t>
            </w:r>
          </w:p>
        </w:tc>
        <w:tc>
          <w:tcPr>
            <w:tcW w:w="1990" w:type="dxa"/>
            <w:vAlign w:val="center"/>
          </w:tcPr>
          <w:p w14:paraId="6E016DCC" w14:textId="0C541B58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47DE2CA9" w14:textId="74D7F4C8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Sep. 2017</w:t>
            </w:r>
          </w:p>
        </w:tc>
      </w:tr>
      <w:tr w:rsidR="00852DAF" w14:paraId="526B5281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6AE4F096" w14:textId="77777777" w:rsidR="00852DAF" w:rsidRDefault="00852DAF" w:rsidP="00852DAF">
            <w:pPr>
              <w:jc w:val="center"/>
            </w:pPr>
            <w:r>
              <w:t>10</w:t>
            </w:r>
          </w:p>
        </w:tc>
        <w:tc>
          <w:tcPr>
            <w:tcW w:w="1885" w:type="dxa"/>
            <w:vAlign w:val="center"/>
          </w:tcPr>
          <w:p w14:paraId="6BEEA1B3" w14:textId="16A9BC06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20/11/2017</w:t>
            </w:r>
          </w:p>
        </w:tc>
        <w:tc>
          <w:tcPr>
            <w:tcW w:w="1990" w:type="dxa"/>
            <w:vAlign w:val="center"/>
          </w:tcPr>
          <w:p w14:paraId="3CBE4FEE" w14:textId="11A9C03C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6C0D39B2" w14:textId="1BD69106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Oct. 2017</w:t>
            </w:r>
          </w:p>
        </w:tc>
      </w:tr>
      <w:tr w:rsidR="00852DAF" w14:paraId="5973863A" w14:textId="77777777" w:rsidTr="00A33586">
        <w:trPr>
          <w:trHeight w:val="605"/>
        </w:trPr>
        <w:tc>
          <w:tcPr>
            <w:tcW w:w="980" w:type="dxa"/>
            <w:shd w:val="clear" w:color="auto" w:fill="auto"/>
            <w:vAlign w:val="center"/>
          </w:tcPr>
          <w:p w14:paraId="7A490DFB" w14:textId="77777777" w:rsidR="00852DAF" w:rsidRPr="00FD29A3" w:rsidRDefault="00852DAF" w:rsidP="00852DAF">
            <w:pPr>
              <w:jc w:val="center"/>
            </w:pPr>
            <w:r>
              <w:t>11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5FAA3E55" w14:textId="53CBC4F8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27/11/2017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1262F4D" w14:textId="3840794A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F17071" w14:textId="11864A1B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Oct. 2017</w:t>
            </w:r>
          </w:p>
        </w:tc>
      </w:tr>
      <w:tr w:rsidR="00852DAF" w14:paraId="601CD581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3FF13D7B" w14:textId="77777777" w:rsidR="00852DAF" w:rsidRDefault="00852DAF" w:rsidP="00852DAF">
            <w:pPr>
              <w:jc w:val="center"/>
            </w:pPr>
            <w:r>
              <w:t>12</w:t>
            </w:r>
          </w:p>
        </w:tc>
        <w:tc>
          <w:tcPr>
            <w:tcW w:w="1885" w:type="dxa"/>
            <w:vAlign w:val="center"/>
          </w:tcPr>
          <w:p w14:paraId="24D06C6E" w14:textId="5FE8F8B6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04/12/ </w:t>
            </w:r>
            <w:r w:rsidRPr="0095798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0" w:type="dxa"/>
            <w:vAlign w:val="center"/>
          </w:tcPr>
          <w:p w14:paraId="6ADC7C25" w14:textId="1C79EE44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27937C86" w14:textId="67D5A6C1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Nov. 2017</w:t>
            </w:r>
          </w:p>
        </w:tc>
      </w:tr>
      <w:tr w:rsidR="00852DAF" w14:paraId="763A7259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4D3791E0" w14:textId="77777777" w:rsidR="00852DAF" w:rsidRDefault="00852DAF" w:rsidP="00852DAF">
            <w:pPr>
              <w:jc w:val="center"/>
            </w:pPr>
            <w:r>
              <w:t>13</w:t>
            </w:r>
          </w:p>
        </w:tc>
        <w:tc>
          <w:tcPr>
            <w:tcW w:w="1885" w:type="dxa"/>
            <w:vAlign w:val="center"/>
          </w:tcPr>
          <w:p w14:paraId="67E41A4F" w14:textId="4275A2C5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11/12/ </w:t>
            </w:r>
            <w:r w:rsidRPr="0095798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0" w:type="dxa"/>
            <w:vAlign w:val="center"/>
          </w:tcPr>
          <w:p w14:paraId="34D24408" w14:textId="0CB66D24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0188C000" w14:textId="0A6B15C1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Nov. 2017</w:t>
            </w:r>
          </w:p>
        </w:tc>
      </w:tr>
      <w:tr w:rsidR="00852DAF" w14:paraId="766918C7" w14:textId="77777777" w:rsidTr="00A33586">
        <w:trPr>
          <w:trHeight w:val="605"/>
        </w:trPr>
        <w:tc>
          <w:tcPr>
            <w:tcW w:w="980" w:type="dxa"/>
            <w:vAlign w:val="center"/>
          </w:tcPr>
          <w:p w14:paraId="3B41C2EF" w14:textId="77777777" w:rsidR="00852DAF" w:rsidRDefault="00852DAF" w:rsidP="00852DAF">
            <w:pPr>
              <w:jc w:val="center"/>
            </w:pPr>
            <w:r>
              <w:t>14</w:t>
            </w:r>
          </w:p>
        </w:tc>
        <w:tc>
          <w:tcPr>
            <w:tcW w:w="1885" w:type="dxa"/>
            <w:vAlign w:val="center"/>
          </w:tcPr>
          <w:p w14:paraId="64E020EA" w14:textId="29ECECCE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18/12/</w:t>
            </w:r>
            <w:r w:rsidRPr="0095798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0" w:type="dxa"/>
            <w:vAlign w:val="center"/>
          </w:tcPr>
          <w:p w14:paraId="055BA5E6" w14:textId="1B7DF755" w:rsidR="00852DAF" w:rsidRPr="00957988" w:rsidRDefault="00852DAF" w:rsidP="00852DAF">
            <w:pPr>
              <w:jc w:val="center"/>
              <w:rPr>
                <w:rFonts w:ascii="Times New Roman" w:hAnsi="Times New Roman"/>
              </w:rPr>
            </w:pPr>
            <w:r w:rsidRPr="00957988">
              <w:rPr>
                <w:rFonts w:ascii="Times New Roman" w:hAnsi="Times New Roman"/>
              </w:rPr>
              <w:t>JOE</w:t>
            </w:r>
            <w:r>
              <w:rPr>
                <w:rFonts w:ascii="Times New Roman" w:hAnsi="Times New Roman"/>
              </w:rPr>
              <w:t xml:space="preserve"> &amp;</w:t>
            </w:r>
            <w:r w:rsidRPr="00957988">
              <w:rPr>
                <w:rFonts w:ascii="Times New Roman" w:hAnsi="Times New Roman"/>
              </w:rPr>
              <w:t xml:space="preserve"> IEJ</w:t>
            </w:r>
          </w:p>
        </w:tc>
        <w:tc>
          <w:tcPr>
            <w:tcW w:w="2160" w:type="dxa"/>
            <w:vAlign w:val="center"/>
          </w:tcPr>
          <w:p w14:paraId="27F829D2" w14:textId="492E4635" w:rsidR="00852DAF" w:rsidRDefault="00852DAF" w:rsidP="00852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Dec. 2017</w:t>
            </w:r>
          </w:p>
        </w:tc>
      </w:tr>
    </w:tbl>
    <w:p w14:paraId="77D61347" w14:textId="77777777" w:rsidR="003D5385" w:rsidRDefault="003D5385" w:rsidP="00A33586">
      <w:pPr>
        <w:rPr>
          <w:b/>
          <w:bCs/>
          <w:sz w:val="32"/>
          <w:szCs w:val="32"/>
        </w:rPr>
      </w:pPr>
    </w:p>
    <w:p w14:paraId="6AAE9329" w14:textId="77777777" w:rsidR="003D5385" w:rsidRDefault="003D5385" w:rsidP="003D5385">
      <w:pPr>
        <w:jc w:val="center"/>
        <w:rPr>
          <w:b/>
          <w:bCs/>
          <w:sz w:val="32"/>
          <w:szCs w:val="32"/>
        </w:rPr>
      </w:pPr>
    </w:p>
    <w:p w14:paraId="46507C36" w14:textId="77777777" w:rsidR="00ED2D8A" w:rsidRPr="00FE73D6" w:rsidRDefault="00A33586" w:rsidP="008F1577">
      <w:pPr>
        <w:spacing w:line="276" w:lineRule="auto"/>
        <w:jc w:val="center"/>
        <w:rPr>
          <w:b/>
          <w:bCs/>
          <w:sz w:val="32"/>
          <w:szCs w:val="32"/>
        </w:rPr>
      </w:pPr>
      <w:r w:rsidRPr="003D5385">
        <w:rPr>
          <w:b/>
          <w:bCs/>
          <w:sz w:val="32"/>
          <w:szCs w:val="32"/>
        </w:rPr>
        <w:t xml:space="preserve"> </w:t>
      </w:r>
      <w:r w:rsidR="003D5385" w:rsidRPr="003D5385">
        <w:rPr>
          <w:b/>
          <w:bCs/>
          <w:sz w:val="32"/>
          <w:szCs w:val="32"/>
        </w:rPr>
        <w:br w:type="page"/>
      </w:r>
      <w:r w:rsidR="00ED2D8A" w:rsidRPr="00FE73D6">
        <w:rPr>
          <w:b/>
          <w:bCs/>
          <w:sz w:val="32"/>
          <w:szCs w:val="32"/>
        </w:rPr>
        <w:lastRenderedPageBreak/>
        <w:t xml:space="preserve">Current Endodontic Literature </w:t>
      </w:r>
    </w:p>
    <w:p w14:paraId="18BA082C" w14:textId="67A834F6" w:rsidR="00ED2D8A" w:rsidRPr="00CC6262" w:rsidRDefault="00ED2D8A" w:rsidP="008F157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S</w:t>
      </w:r>
      <w:r w:rsidRPr="00CC6262">
        <w:rPr>
          <w:b/>
          <w:bCs/>
          <w:sz w:val="28"/>
          <w:szCs w:val="28"/>
        </w:rPr>
        <w:t>emester 201</w:t>
      </w:r>
      <w:r w:rsidR="00883299">
        <w:rPr>
          <w:b/>
          <w:bCs/>
          <w:sz w:val="28"/>
          <w:szCs w:val="28"/>
        </w:rPr>
        <w:t>7</w:t>
      </w:r>
      <w:r w:rsidRPr="00CC6262">
        <w:rPr>
          <w:b/>
          <w:bCs/>
          <w:sz w:val="28"/>
          <w:szCs w:val="28"/>
        </w:rPr>
        <w:t>-201</w:t>
      </w:r>
      <w:r w:rsidR="00883299">
        <w:rPr>
          <w:b/>
          <w:bCs/>
          <w:sz w:val="28"/>
          <w:szCs w:val="28"/>
        </w:rPr>
        <w:t>8</w:t>
      </w:r>
      <w:r w:rsidR="00EB1FA7">
        <w:rPr>
          <w:b/>
          <w:bCs/>
          <w:sz w:val="28"/>
          <w:szCs w:val="28"/>
        </w:rPr>
        <w:t xml:space="preserve"> </w:t>
      </w:r>
      <w:r w:rsidRPr="00CC6262">
        <w:rPr>
          <w:b/>
          <w:bCs/>
          <w:sz w:val="28"/>
          <w:szCs w:val="28"/>
        </w:rPr>
        <w:t>(143</w:t>
      </w:r>
      <w:r w:rsidR="0047178D">
        <w:rPr>
          <w:b/>
          <w:bCs/>
          <w:sz w:val="28"/>
          <w:szCs w:val="28"/>
        </w:rPr>
        <w:t>8</w:t>
      </w:r>
      <w:r w:rsidRPr="00CC6262">
        <w:rPr>
          <w:b/>
          <w:bCs/>
          <w:sz w:val="28"/>
          <w:szCs w:val="28"/>
        </w:rPr>
        <w:t>-143</w:t>
      </w:r>
      <w:r w:rsidR="0047178D">
        <w:rPr>
          <w:b/>
          <w:bCs/>
          <w:sz w:val="28"/>
          <w:szCs w:val="28"/>
        </w:rPr>
        <w:t>9</w:t>
      </w:r>
      <w:r w:rsidRPr="00CC6262">
        <w:rPr>
          <w:b/>
          <w:bCs/>
          <w:sz w:val="28"/>
          <w:szCs w:val="28"/>
        </w:rPr>
        <w:t>H)</w:t>
      </w:r>
    </w:p>
    <w:p w14:paraId="33D850AF" w14:textId="35CA29E6" w:rsidR="00104674" w:rsidRPr="00A05794" w:rsidRDefault="0026551E" w:rsidP="008F157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ED2D8A" w:rsidRPr="00CC6262">
        <w:rPr>
          <w:b/>
          <w:bCs/>
          <w:sz w:val="28"/>
          <w:szCs w:val="28"/>
        </w:rPr>
        <w:t xml:space="preserve"> </w:t>
      </w:r>
      <w:r w:rsidR="00DC48B0">
        <w:rPr>
          <w:b/>
          <w:bCs/>
          <w:sz w:val="28"/>
          <w:szCs w:val="28"/>
        </w:rPr>
        <w:t>10:30</w:t>
      </w:r>
      <w:r w:rsidR="00ED2D8A" w:rsidRPr="00CC6262">
        <w:rPr>
          <w:b/>
          <w:bCs/>
          <w:sz w:val="28"/>
          <w:szCs w:val="28"/>
        </w:rPr>
        <w:t xml:space="preserve"> </w:t>
      </w:r>
      <w:r w:rsidR="00DC48B0">
        <w:rPr>
          <w:b/>
          <w:bCs/>
          <w:sz w:val="28"/>
          <w:szCs w:val="28"/>
        </w:rPr>
        <w:t>A</w:t>
      </w:r>
      <w:r w:rsidR="00DB7DD7">
        <w:rPr>
          <w:b/>
          <w:bCs/>
          <w:sz w:val="28"/>
          <w:szCs w:val="28"/>
        </w:rPr>
        <w:t>.M</w:t>
      </w:r>
      <w:r>
        <w:rPr>
          <w:b/>
          <w:bCs/>
          <w:sz w:val="28"/>
          <w:szCs w:val="28"/>
        </w:rPr>
        <w:t>.-12:00 P.M.</w:t>
      </w:r>
    </w:p>
    <w:p w14:paraId="0C9C151B" w14:textId="77777777" w:rsidR="003D5385" w:rsidRPr="00955C38" w:rsidRDefault="003D5385" w:rsidP="008F1577">
      <w:pPr>
        <w:rPr>
          <w:color w:val="002060"/>
        </w:rPr>
      </w:pPr>
    </w:p>
    <w:tbl>
      <w:tblPr>
        <w:tblpPr w:leftFromText="180" w:rightFromText="180" w:vertAnchor="page" w:horzAnchor="page" w:tblpX="2710" w:tblpY="2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683"/>
        <w:gridCol w:w="2297"/>
        <w:gridCol w:w="1728"/>
      </w:tblGrid>
      <w:tr w:rsidR="008F1577" w:rsidRPr="00955C38" w14:paraId="2BAAAB02" w14:textId="77777777" w:rsidTr="00C60445">
        <w:trPr>
          <w:trHeight w:val="641"/>
        </w:trPr>
        <w:tc>
          <w:tcPr>
            <w:tcW w:w="977" w:type="dxa"/>
            <w:vAlign w:val="center"/>
          </w:tcPr>
          <w:p w14:paraId="5AE263E1" w14:textId="77777777" w:rsidR="008F1577" w:rsidRPr="0047178D" w:rsidRDefault="008F1577" w:rsidP="008F157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7178D">
              <w:rPr>
                <w:rFonts w:ascii="Times New Roman" w:hAnsi="Times New Roman"/>
                <w:b/>
                <w:color w:val="000000" w:themeColor="text1"/>
                <w:szCs w:val="24"/>
              </w:rPr>
              <w:t>Week</w:t>
            </w:r>
          </w:p>
        </w:tc>
        <w:tc>
          <w:tcPr>
            <w:tcW w:w="1683" w:type="dxa"/>
            <w:vAlign w:val="center"/>
          </w:tcPr>
          <w:p w14:paraId="3A1E9BFC" w14:textId="77777777" w:rsidR="008F1577" w:rsidRPr="0047178D" w:rsidRDefault="008F1577" w:rsidP="008F157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7178D">
              <w:rPr>
                <w:rFonts w:ascii="Times New Roman" w:hAnsi="Times New Roman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2297" w:type="dxa"/>
            <w:vAlign w:val="center"/>
          </w:tcPr>
          <w:p w14:paraId="4352E5F1" w14:textId="77777777" w:rsidR="008F1577" w:rsidRPr="0047178D" w:rsidRDefault="008F1577" w:rsidP="008F157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7178D">
              <w:rPr>
                <w:rFonts w:ascii="Times New Roman" w:hAnsi="Times New Roman"/>
                <w:b/>
                <w:color w:val="000000" w:themeColor="text1"/>
                <w:szCs w:val="24"/>
              </w:rPr>
              <w:t>Journals</w:t>
            </w:r>
          </w:p>
        </w:tc>
        <w:tc>
          <w:tcPr>
            <w:tcW w:w="1728" w:type="dxa"/>
            <w:vAlign w:val="center"/>
          </w:tcPr>
          <w:p w14:paraId="5E4C2EC2" w14:textId="77777777" w:rsidR="008F1577" w:rsidRPr="0047178D" w:rsidRDefault="008F1577" w:rsidP="008F157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47178D">
              <w:rPr>
                <w:rFonts w:ascii="Times New Roman" w:hAnsi="Times New Roman"/>
                <w:b/>
                <w:color w:val="000000" w:themeColor="text1"/>
                <w:szCs w:val="24"/>
              </w:rPr>
              <w:t>Issue(s)</w:t>
            </w:r>
          </w:p>
        </w:tc>
      </w:tr>
      <w:tr w:rsidR="00377DA0" w:rsidRPr="00955C38" w14:paraId="4BEC0724" w14:textId="77777777" w:rsidTr="00C60445">
        <w:trPr>
          <w:trHeight w:val="641"/>
        </w:trPr>
        <w:tc>
          <w:tcPr>
            <w:tcW w:w="977" w:type="dxa"/>
            <w:vAlign w:val="center"/>
          </w:tcPr>
          <w:p w14:paraId="4D6F4018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14:paraId="3FFAC6CA" w14:textId="36F90EBC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2/01/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vAlign w:val="center"/>
          </w:tcPr>
          <w:p w14:paraId="12A906B5" w14:textId="77777777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vAlign w:val="center"/>
          </w:tcPr>
          <w:p w14:paraId="797300A1" w14:textId="1A6DE2B8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Dec. 2017</w:t>
            </w:r>
          </w:p>
        </w:tc>
      </w:tr>
      <w:tr w:rsidR="00377DA0" w:rsidRPr="00955C38" w14:paraId="5550C483" w14:textId="77777777" w:rsidTr="00C60445">
        <w:trPr>
          <w:trHeight w:val="641"/>
        </w:trPr>
        <w:tc>
          <w:tcPr>
            <w:tcW w:w="977" w:type="dxa"/>
            <w:vAlign w:val="center"/>
          </w:tcPr>
          <w:p w14:paraId="38DAC439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14:paraId="3BA697DF" w14:textId="0869574A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29/01/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 xml:space="preserve"> 2018</w:t>
            </w:r>
          </w:p>
        </w:tc>
        <w:tc>
          <w:tcPr>
            <w:tcW w:w="2297" w:type="dxa"/>
            <w:vAlign w:val="center"/>
          </w:tcPr>
          <w:p w14:paraId="011D25B3" w14:textId="6F346AB2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vAlign w:val="center"/>
          </w:tcPr>
          <w:p w14:paraId="563BF5C7" w14:textId="194F8354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Jan. 2018</w:t>
            </w:r>
          </w:p>
        </w:tc>
      </w:tr>
      <w:tr w:rsidR="00377DA0" w:rsidRPr="000B5836" w14:paraId="1A0F77C0" w14:textId="77777777" w:rsidTr="00C60445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168FA624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FE570AC" w14:textId="4593F61C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5/02/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2035CD" w14:textId="644E8123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EBCBF9B" w14:textId="6B3A4BFB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Jan. 2018</w:t>
            </w:r>
          </w:p>
        </w:tc>
      </w:tr>
      <w:tr w:rsidR="00377DA0" w:rsidRPr="000B5836" w14:paraId="3E334270" w14:textId="77777777" w:rsidTr="00410157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5E71BD71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7D76D6" w14:textId="5E3E58DE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2/02/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44C0F8" w14:textId="1CA7888D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AB99AC" w14:textId="4F23571C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Feb. 2018</w:t>
            </w:r>
          </w:p>
        </w:tc>
      </w:tr>
      <w:tr w:rsidR="00377DA0" w:rsidRPr="000B5836" w14:paraId="5D3F0378" w14:textId="77777777" w:rsidTr="00852DAF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4F888C31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47714E8" w14:textId="0167C947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19/02/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769F1B5" w14:textId="31B25C91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>JOE &amp; IEJ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66A7609" w14:textId="218CE107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Feb. 2018</w:t>
            </w:r>
          </w:p>
        </w:tc>
      </w:tr>
      <w:tr w:rsidR="00377DA0" w:rsidRPr="000B5836" w14:paraId="45A3CB07" w14:textId="77777777" w:rsidTr="00410157">
        <w:trPr>
          <w:trHeight w:val="641"/>
        </w:trPr>
        <w:tc>
          <w:tcPr>
            <w:tcW w:w="977" w:type="dxa"/>
            <w:shd w:val="clear" w:color="auto" w:fill="DBE5F1" w:themeFill="accent1" w:themeFillTint="33"/>
            <w:vAlign w:val="center"/>
          </w:tcPr>
          <w:p w14:paraId="55750861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05CF5FC3" w14:textId="1766B6E2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6/02/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2D6A85AC" w14:textId="3B1C75AE" w:rsidR="00852DAF" w:rsidRDefault="00377DA0" w:rsidP="00852D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Case Presentation </w:t>
            </w:r>
          </w:p>
          <w:p w14:paraId="7F996C3D" w14:textId="6A96ED5A" w:rsidR="00377DA0" w:rsidRPr="007D1251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from 9-12:00 P.M.  </w:t>
            </w:r>
            <w:r w:rsidRPr="007D12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3BDA6D67" w14:textId="151A387C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77DA0" w:rsidRPr="000B5836" w14:paraId="0F43DF1D" w14:textId="77777777" w:rsidTr="00852DAF">
        <w:trPr>
          <w:trHeight w:val="641"/>
        </w:trPr>
        <w:tc>
          <w:tcPr>
            <w:tcW w:w="977" w:type="dxa"/>
            <w:shd w:val="clear" w:color="auto" w:fill="DBE5F1" w:themeFill="accent1" w:themeFillTint="33"/>
            <w:vAlign w:val="center"/>
          </w:tcPr>
          <w:p w14:paraId="37B0B7BE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1185B297" w14:textId="664F4994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05/03/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 xml:space="preserve"> 2018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691B80CA" w14:textId="77777777" w:rsidR="00852DAF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Topic Review</w:t>
            </w:r>
          </w:p>
          <w:p w14:paraId="51211808" w14:textId="5F28B327" w:rsidR="00377DA0" w:rsidRPr="007D1251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from 9-12:00 P.M.  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7DA3C830" w14:textId="18B2588D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77DA0" w:rsidRPr="000B5836" w14:paraId="09A4D5E1" w14:textId="77777777" w:rsidTr="00410157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39D310CF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138B4A8" w14:textId="7EE47E47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12/03/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 xml:space="preserve"> 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7777A9B" w14:textId="6E62A8AF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DA7639A" w14:textId="0CFBE534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Mar. 2018</w:t>
            </w:r>
          </w:p>
        </w:tc>
      </w:tr>
      <w:tr w:rsidR="00377DA0" w:rsidRPr="000B5836" w14:paraId="43618D32" w14:textId="77777777" w:rsidTr="00852DAF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467B632D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6988B5F" w14:textId="490391D6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19/03/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ED60C78" w14:textId="26CCA64C" w:rsidR="00852DAF" w:rsidRPr="007D1251" w:rsidRDefault="00377DA0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 JOE &amp; IEJ   </w:t>
            </w:r>
          </w:p>
          <w:p w14:paraId="25275CB5" w14:textId="0C64E14E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21C5123" w14:textId="43BAD883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Mar. 2018</w:t>
            </w:r>
          </w:p>
        </w:tc>
      </w:tr>
      <w:tr w:rsidR="00377DA0" w:rsidRPr="000B5836" w14:paraId="109C614B" w14:textId="77777777" w:rsidTr="00410157">
        <w:trPr>
          <w:trHeight w:val="641"/>
        </w:trPr>
        <w:tc>
          <w:tcPr>
            <w:tcW w:w="977" w:type="dxa"/>
            <w:shd w:val="clear" w:color="auto" w:fill="DBE5F1" w:themeFill="accent1" w:themeFillTint="33"/>
            <w:vAlign w:val="center"/>
          </w:tcPr>
          <w:p w14:paraId="10729D25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18035016" w14:textId="0515AF88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6/03/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0B219B8C" w14:textId="39B44727" w:rsidR="00852DAF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Topic Review</w:t>
            </w:r>
          </w:p>
          <w:p w14:paraId="522425F2" w14:textId="235905BB" w:rsidR="00377DA0" w:rsidRPr="007D1251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from 9-12:00 P.M.  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4FD09978" w14:textId="3B94079A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77DA0" w:rsidRPr="000B5836" w14:paraId="220A1F2F" w14:textId="77777777" w:rsidTr="00852DAF">
        <w:trPr>
          <w:trHeight w:val="641"/>
        </w:trPr>
        <w:tc>
          <w:tcPr>
            <w:tcW w:w="977" w:type="dxa"/>
            <w:shd w:val="clear" w:color="auto" w:fill="DBE5F1" w:themeFill="accent1" w:themeFillTint="33"/>
            <w:vAlign w:val="center"/>
          </w:tcPr>
          <w:p w14:paraId="5A4D45C6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17A9A5D" w14:textId="70673AA4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2/04/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3371A437" w14:textId="77777777" w:rsidR="00852DAF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>Case Presentation</w:t>
            </w:r>
          </w:p>
          <w:p w14:paraId="3780CF08" w14:textId="541A74FD" w:rsidR="00377DA0" w:rsidRPr="007D1251" w:rsidRDefault="00852DAF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from 9-12:00 P.M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6393394D" w14:textId="3F319976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77DA0" w:rsidRPr="000B5836" w14:paraId="5ECEB865" w14:textId="77777777" w:rsidTr="0097189C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795B0A3D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4A4C0E5" w14:textId="47D2635E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09/04/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F88D90D" w14:textId="7C33C42B" w:rsidR="00377DA0" w:rsidRPr="007D1251" w:rsidRDefault="00377DA0" w:rsidP="00852DA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FFB829E" w14:textId="40336EAB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April 2018</w:t>
            </w:r>
          </w:p>
        </w:tc>
      </w:tr>
      <w:tr w:rsidR="00377DA0" w:rsidRPr="000B5836" w14:paraId="6E068F42" w14:textId="77777777" w:rsidTr="00852DAF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3B84E218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3E27FAB" w14:textId="072F6FEC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16/04/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 xml:space="preserve"> 2018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8B1DD" w14:textId="5554496F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52DAF" w:rsidRPr="007D1251">
              <w:rPr>
                <w:rFonts w:ascii="Times New Roman" w:hAnsi="Times New Roman"/>
                <w:color w:val="000000" w:themeColor="text1"/>
              </w:rPr>
              <w:t xml:space="preserve">JOE &amp; IEJ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C571C" w14:textId="6CD92473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April 2018</w:t>
            </w:r>
          </w:p>
        </w:tc>
      </w:tr>
      <w:tr w:rsidR="00377DA0" w:rsidRPr="000B5836" w14:paraId="03F09712" w14:textId="77777777" w:rsidTr="00852DAF">
        <w:trPr>
          <w:trHeight w:val="641"/>
        </w:trPr>
        <w:tc>
          <w:tcPr>
            <w:tcW w:w="977" w:type="dxa"/>
            <w:shd w:val="clear" w:color="auto" w:fill="auto"/>
            <w:vAlign w:val="center"/>
          </w:tcPr>
          <w:p w14:paraId="0CB2B8C3" w14:textId="77777777" w:rsidR="00377DA0" w:rsidRPr="000B5836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0B5836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F66C5F7" w14:textId="19B7EC7B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3/04/</w:t>
            </w:r>
            <w:r w:rsidRPr="007D1251">
              <w:rPr>
                <w:rFonts w:ascii="Times New Roman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6D9569D" w14:textId="575952A6" w:rsidR="00377DA0" w:rsidRPr="007D1251" w:rsidRDefault="00852DAF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Other journals</w:t>
            </w:r>
            <w:bookmarkStart w:id="0" w:name="_GoBack"/>
            <w:bookmarkEnd w:id="0"/>
          </w:p>
        </w:tc>
        <w:tc>
          <w:tcPr>
            <w:tcW w:w="1728" w:type="dxa"/>
            <w:shd w:val="clear" w:color="auto" w:fill="auto"/>
            <w:vAlign w:val="center"/>
          </w:tcPr>
          <w:p w14:paraId="64C56640" w14:textId="790D9643" w:rsidR="00377DA0" w:rsidRPr="007D1251" w:rsidRDefault="00377DA0" w:rsidP="00377DA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58CC235C" w14:textId="77777777" w:rsidR="00104674" w:rsidRPr="000B5836" w:rsidRDefault="00104674" w:rsidP="003D5385">
      <w:pPr>
        <w:jc w:val="center"/>
        <w:rPr>
          <w:i/>
          <w:color w:val="002060"/>
        </w:rPr>
      </w:pPr>
    </w:p>
    <w:p w14:paraId="2A755312" w14:textId="77777777" w:rsidR="00104674" w:rsidRPr="000B5836" w:rsidRDefault="00104674" w:rsidP="003D5385">
      <w:pPr>
        <w:jc w:val="center"/>
        <w:rPr>
          <w:i/>
          <w:color w:val="002060"/>
        </w:rPr>
      </w:pPr>
    </w:p>
    <w:p w14:paraId="72009A6D" w14:textId="77777777" w:rsidR="00104674" w:rsidRPr="000B5836" w:rsidRDefault="00104674" w:rsidP="003D5385">
      <w:pPr>
        <w:jc w:val="center"/>
        <w:rPr>
          <w:i/>
          <w:color w:val="002060"/>
        </w:rPr>
      </w:pPr>
    </w:p>
    <w:p w14:paraId="1C312CFA" w14:textId="77777777" w:rsidR="00104674" w:rsidRPr="000B5836" w:rsidRDefault="00104674" w:rsidP="003D5385">
      <w:pPr>
        <w:jc w:val="center"/>
        <w:rPr>
          <w:i/>
          <w:color w:val="002060"/>
        </w:rPr>
      </w:pPr>
    </w:p>
    <w:p w14:paraId="25974385" w14:textId="77777777" w:rsidR="003D5385" w:rsidRPr="000B5836" w:rsidRDefault="003D5385" w:rsidP="008F49A8">
      <w:pPr>
        <w:rPr>
          <w:b/>
          <w:bCs/>
          <w:i/>
          <w:color w:val="002060"/>
          <w:sz w:val="32"/>
          <w:szCs w:val="32"/>
        </w:rPr>
      </w:pPr>
    </w:p>
    <w:p w14:paraId="370610D8" w14:textId="77777777" w:rsidR="003D5385" w:rsidRPr="00955C38" w:rsidRDefault="003D5385" w:rsidP="00810B53">
      <w:pPr>
        <w:rPr>
          <w:color w:val="002060"/>
        </w:rPr>
      </w:pPr>
    </w:p>
    <w:sectPr w:rsidR="003D5385" w:rsidRPr="00955C38" w:rsidSect="000E07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341C" w14:textId="77777777" w:rsidR="0039791B" w:rsidRDefault="0039791B" w:rsidP="004E6BA5">
      <w:r>
        <w:separator/>
      </w:r>
    </w:p>
  </w:endnote>
  <w:endnote w:type="continuationSeparator" w:id="0">
    <w:p w14:paraId="4F576C5F" w14:textId="77777777" w:rsidR="0039791B" w:rsidRDefault="0039791B" w:rsidP="004E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F0D2" w14:textId="77777777" w:rsidR="0039791B" w:rsidRDefault="0039791B" w:rsidP="004E6BA5">
      <w:r>
        <w:separator/>
      </w:r>
    </w:p>
  </w:footnote>
  <w:footnote w:type="continuationSeparator" w:id="0">
    <w:p w14:paraId="680C6558" w14:textId="77777777" w:rsidR="0039791B" w:rsidRDefault="0039791B" w:rsidP="004E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D4E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A5B82"/>
    <w:multiLevelType w:val="hybridMultilevel"/>
    <w:tmpl w:val="B316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FD2"/>
    <w:multiLevelType w:val="hybridMultilevel"/>
    <w:tmpl w:val="9232F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4060B"/>
    <w:multiLevelType w:val="hybridMultilevel"/>
    <w:tmpl w:val="2DE6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58CF"/>
    <w:multiLevelType w:val="hybridMultilevel"/>
    <w:tmpl w:val="A7F0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82B9A"/>
    <w:multiLevelType w:val="hybridMultilevel"/>
    <w:tmpl w:val="B316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2F2"/>
    <w:multiLevelType w:val="hybridMultilevel"/>
    <w:tmpl w:val="2522E4BA"/>
    <w:lvl w:ilvl="0" w:tplc="FDBC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3CDB"/>
    <w:multiLevelType w:val="hybridMultilevel"/>
    <w:tmpl w:val="C98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599C"/>
    <w:multiLevelType w:val="hybridMultilevel"/>
    <w:tmpl w:val="E2929E70"/>
    <w:lvl w:ilvl="0" w:tplc="F0D484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62CA9"/>
    <w:multiLevelType w:val="hybridMultilevel"/>
    <w:tmpl w:val="4500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36CE"/>
    <w:multiLevelType w:val="hybridMultilevel"/>
    <w:tmpl w:val="7D0E28F6"/>
    <w:lvl w:ilvl="0" w:tplc="42786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51AE3"/>
    <w:multiLevelType w:val="hybridMultilevel"/>
    <w:tmpl w:val="4500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F0070"/>
    <w:multiLevelType w:val="hybridMultilevel"/>
    <w:tmpl w:val="F502E644"/>
    <w:lvl w:ilvl="0" w:tplc="F0D484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0"/>
    <w:rsid w:val="00000803"/>
    <w:rsid w:val="0000422D"/>
    <w:rsid w:val="00012D05"/>
    <w:rsid w:val="0001515C"/>
    <w:rsid w:val="000410AE"/>
    <w:rsid w:val="00041636"/>
    <w:rsid w:val="00041969"/>
    <w:rsid w:val="00054743"/>
    <w:rsid w:val="000577A3"/>
    <w:rsid w:val="00070559"/>
    <w:rsid w:val="00096268"/>
    <w:rsid w:val="000A1439"/>
    <w:rsid w:val="000A15C8"/>
    <w:rsid w:val="000B0203"/>
    <w:rsid w:val="000B0B15"/>
    <w:rsid w:val="000B5836"/>
    <w:rsid w:val="000D4C12"/>
    <w:rsid w:val="000E07D7"/>
    <w:rsid w:val="000E3C75"/>
    <w:rsid w:val="000F0E9F"/>
    <w:rsid w:val="00104674"/>
    <w:rsid w:val="00150600"/>
    <w:rsid w:val="00157A39"/>
    <w:rsid w:val="00163165"/>
    <w:rsid w:val="001673C3"/>
    <w:rsid w:val="00185B93"/>
    <w:rsid w:val="00186F5F"/>
    <w:rsid w:val="0019158B"/>
    <w:rsid w:val="00191F0D"/>
    <w:rsid w:val="00196517"/>
    <w:rsid w:val="001A1EE9"/>
    <w:rsid w:val="001B39CA"/>
    <w:rsid w:val="001B4FA0"/>
    <w:rsid w:val="001C0FE7"/>
    <w:rsid w:val="001C18BA"/>
    <w:rsid w:val="001D1C4D"/>
    <w:rsid w:val="001E39B6"/>
    <w:rsid w:val="001E712D"/>
    <w:rsid w:val="00212B24"/>
    <w:rsid w:val="002144AB"/>
    <w:rsid w:val="002451FC"/>
    <w:rsid w:val="00254DA9"/>
    <w:rsid w:val="002570E7"/>
    <w:rsid w:val="002607B6"/>
    <w:rsid w:val="0026551E"/>
    <w:rsid w:val="00272524"/>
    <w:rsid w:val="00294613"/>
    <w:rsid w:val="002971B8"/>
    <w:rsid w:val="002A766D"/>
    <w:rsid w:val="002C1AE7"/>
    <w:rsid w:val="002C2B61"/>
    <w:rsid w:val="002D56CB"/>
    <w:rsid w:val="002D6EB7"/>
    <w:rsid w:val="002E1247"/>
    <w:rsid w:val="002F73D6"/>
    <w:rsid w:val="00307E5F"/>
    <w:rsid w:val="00315DAB"/>
    <w:rsid w:val="00316B38"/>
    <w:rsid w:val="00321E31"/>
    <w:rsid w:val="003228C7"/>
    <w:rsid w:val="00351F0D"/>
    <w:rsid w:val="00353893"/>
    <w:rsid w:val="00365B7D"/>
    <w:rsid w:val="003779F6"/>
    <w:rsid w:val="00377DA0"/>
    <w:rsid w:val="00382F62"/>
    <w:rsid w:val="00393553"/>
    <w:rsid w:val="0039791B"/>
    <w:rsid w:val="003A2C17"/>
    <w:rsid w:val="003A62D2"/>
    <w:rsid w:val="003B1766"/>
    <w:rsid w:val="003D0454"/>
    <w:rsid w:val="003D18E1"/>
    <w:rsid w:val="003D1AF9"/>
    <w:rsid w:val="003D5385"/>
    <w:rsid w:val="003E131A"/>
    <w:rsid w:val="003E545B"/>
    <w:rsid w:val="003F0F79"/>
    <w:rsid w:val="003F7B9D"/>
    <w:rsid w:val="00400BC3"/>
    <w:rsid w:val="00405713"/>
    <w:rsid w:val="004067CA"/>
    <w:rsid w:val="00407DBE"/>
    <w:rsid w:val="00410157"/>
    <w:rsid w:val="00420FC4"/>
    <w:rsid w:val="00430998"/>
    <w:rsid w:val="00440EE3"/>
    <w:rsid w:val="00460052"/>
    <w:rsid w:val="00466AFD"/>
    <w:rsid w:val="004713D1"/>
    <w:rsid w:val="0047178D"/>
    <w:rsid w:val="00476C10"/>
    <w:rsid w:val="00484B10"/>
    <w:rsid w:val="00491E01"/>
    <w:rsid w:val="004924E3"/>
    <w:rsid w:val="00497EC9"/>
    <w:rsid w:val="004D0E43"/>
    <w:rsid w:val="004D2BFA"/>
    <w:rsid w:val="004E28AD"/>
    <w:rsid w:val="004E6BA5"/>
    <w:rsid w:val="004E7AA1"/>
    <w:rsid w:val="004F2009"/>
    <w:rsid w:val="005119DE"/>
    <w:rsid w:val="00513832"/>
    <w:rsid w:val="0052058A"/>
    <w:rsid w:val="0052122C"/>
    <w:rsid w:val="005332A9"/>
    <w:rsid w:val="00545B1C"/>
    <w:rsid w:val="00555D25"/>
    <w:rsid w:val="00561EA8"/>
    <w:rsid w:val="005630EF"/>
    <w:rsid w:val="00570256"/>
    <w:rsid w:val="00570A85"/>
    <w:rsid w:val="00571D81"/>
    <w:rsid w:val="00585C80"/>
    <w:rsid w:val="005A048B"/>
    <w:rsid w:val="005A3AD7"/>
    <w:rsid w:val="005A5280"/>
    <w:rsid w:val="005B2453"/>
    <w:rsid w:val="005B3CE0"/>
    <w:rsid w:val="005C6244"/>
    <w:rsid w:val="005C7B50"/>
    <w:rsid w:val="005D4609"/>
    <w:rsid w:val="005D69F6"/>
    <w:rsid w:val="005D75D5"/>
    <w:rsid w:val="005E5D60"/>
    <w:rsid w:val="005F2EF0"/>
    <w:rsid w:val="005F6EE9"/>
    <w:rsid w:val="00604F98"/>
    <w:rsid w:val="0060680D"/>
    <w:rsid w:val="006417C4"/>
    <w:rsid w:val="006421CF"/>
    <w:rsid w:val="00643175"/>
    <w:rsid w:val="00652E06"/>
    <w:rsid w:val="00666856"/>
    <w:rsid w:val="0066799D"/>
    <w:rsid w:val="00675BCA"/>
    <w:rsid w:val="00680B97"/>
    <w:rsid w:val="0068567B"/>
    <w:rsid w:val="006B2CF9"/>
    <w:rsid w:val="006E479F"/>
    <w:rsid w:val="006F14A6"/>
    <w:rsid w:val="006F3E55"/>
    <w:rsid w:val="00710358"/>
    <w:rsid w:val="00727A12"/>
    <w:rsid w:val="007365CB"/>
    <w:rsid w:val="00741FA8"/>
    <w:rsid w:val="007453C2"/>
    <w:rsid w:val="00760304"/>
    <w:rsid w:val="00770AD5"/>
    <w:rsid w:val="0078084B"/>
    <w:rsid w:val="00784D52"/>
    <w:rsid w:val="007C1CBB"/>
    <w:rsid w:val="007C51AB"/>
    <w:rsid w:val="007C7EC8"/>
    <w:rsid w:val="007D1251"/>
    <w:rsid w:val="007D7B75"/>
    <w:rsid w:val="008011F3"/>
    <w:rsid w:val="00810B53"/>
    <w:rsid w:val="008138AD"/>
    <w:rsid w:val="00822EEA"/>
    <w:rsid w:val="0083093F"/>
    <w:rsid w:val="00851E89"/>
    <w:rsid w:val="00852DAF"/>
    <w:rsid w:val="0086404A"/>
    <w:rsid w:val="00872E11"/>
    <w:rsid w:val="00875700"/>
    <w:rsid w:val="00875CE9"/>
    <w:rsid w:val="00881888"/>
    <w:rsid w:val="00883299"/>
    <w:rsid w:val="008911EB"/>
    <w:rsid w:val="00891C40"/>
    <w:rsid w:val="0089756D"/>
    <w:rsid w:val="008A5C3B"/>
    <w:rsid w:val="008A6294"/>
    <w:rsid w:val="008D2033"/>
    <w:rsid w:val="008F1577"/>
    <w:rsid w:val="008F22E2"/>
    <w:rsid w:val="008F49A8"/>
    <w:rsid w:val="00917B47"/>
    <w:rsid w:val="00923F0A"/>
    <w:rsid w:val="009329B1"/>
    <w:rsid w:val="00955C38"/>
    <w:rsid w:val="00956906"/>
    <w:rsid w:val="00956E5C"/>
    <w:rsid w:val="00957506"/>
    <w:rsid w:val="00957988"/>
    <w:rsid w:val="0097189C"/>
    <w:rsid w:val="00972B81"/>
    <w:rsid w:val="009900E3"/>
    <w:rsid w:val="009909E8"/>
    <w:rsid w:val="00994184"/>
    <w:rsid w:val="00995119"/>
    <w:rsid w:val="009A57EB"/>
    <w:rsid w:val="009B44ED"/>
    <w:rsid w:val="009C7FFA"/>
    <w:rsid w:val="009D2EE3"/>
    <w:rsid w:val="009F13F7"/>
    <w:rsid w:val="009F40FD"/>
    <w:rsid w:val="00A05794"/>
    <w:rsid w:val="00A07128"/>
    <w:rsid w:val="00A14CF4"/>
    <w:rsid w:val="00A17A98"/>
    <w:rsid w:val="00A21BFC"/>
    <w:rsid w:val="00A25B93"/>
    <w:rsid w:val="00A33586"/>
    <w:rsid w:val="00A60BC1"/>
    <w:rsid w:val="00A654F7"/>
    <w:rsid w:val="00A7711D"/>
    <w:rsid w:val="00A8223F"/>
    <w:rsid w:val="00A822C6"/>
    <w:rsid w:val="00A943F1"/>
    <w:rsid w:val="00A95884"/>
    <w:rsid w:val="00AA25A2"/>
    <w:rsid w:val="00AA68F7"/>
    <w:rsid w:val="00AA76E7"/>
    <w:rsid w:val="00AB655E"/>
    <w:rsid w:val="00AC10D0"/>
    <w:rsid w:val="00AC31F3"/>
    <w:rsid w:val="00AC5044"/>
    <w:rsid w:val="00AD2B38"/>
    <w:rsid w:val="00AD4382"/>
    <w:rsid w:val="00AE2DF2"/>
    <w:rsid w:val="00AE575B"/>
    <w:rsid w:val="00AE6020"/>
    <w:rsid w:val="00AF2CA5"/>
    <w:rsid w:val="00B06845"/>
    <w:rsid w:val="00B23AF6"/>
    <w:rsid w:val="00B25D8A"/>
    <w:rsid w:val="00B30F67"/>
    <w:rsid w:val="00B34A08"/>
    <w:rsid w:val="00B34F16"/>
    <w:rsid w:val="00B36AC4"/>
    <w:rsid w:val="00B57818"/>
    <w:rsid w:val="00B61BFB"/>
    <w:rsid w:val="00B6663D"/>
    <w:rsid w:val="00B83F1A"/>
    <w:rsid w:val="00B95805"/>
    <w:rsid w:val="00BB062E"/>
    <w:rsid w:val="00BC46E8"/>
    <w:rsid w:val="00BC56BC"/>
    <w:rsid w:val="00BD135D"/>
    <w:rsid w:val="00BD2C69"/>
    <w:rsid w:val="00BF52F5"/>
    <w:rsid w:val="00C23738"/>
    <w:rsid w:val="00C60445"/>
    <w:rsid w:val="00C64E4E"/>
    <w:rsid w:val="00C8735B"/>
    <w:rsid w:val="00C968DF"/>
    <w:rsid w:val="00C979B9"/>
    <w:rsid w:val="00CA4DAB"/>
    <w:rsid w:val="00CA7784"/>
    <w:rsid w:val="00CA7CBD"/>
    <w:rsid w:val="00CB083E"/>
    <w:rsid w:val="00CC03C0"/>
    <w:rsid w:val="00CC6262"/>
    <w:rsid w:val="00D14877"/>
    <w:rsid w:val="00D15772"/>
    <w:rsid w:val="00D16753"/>
    <w:rsid w:val="00D17285"/>
    <w:rsid w:val="00D20790"/>
    <w:rsid w:val="00D242BA"/>
    <w:rsid w:val="00D45AD8"/>
    <w:rsid w:val="00D55B1C"/>
    <w:rsid w:val="00D56218"/>
    <w:rsid w:val="00D65541"/>
    <w:rsid w:val="00DA4CC2"/>
    <w:rsid w:val="00DB7DD7"/>
    <w:rsid w:val="00DC48B0"/>
    <w:rsid w:val="00DD1740"/>
    <w:rsid w:val="00DD3E9B"/>
    <w:rsid w:val="00DE08EC"/>
    <w:rsid w:val="00DE1F46"/>
    <w:rsid w:val="00DF1D8B"/>
    <w:rsid w:val="00DF6280"/>
    <w:rsid w:val="00E22D72"/>
    <w:rsid w:val="00E23B18"/>
    <w:rsid w:val="00E303A4"/>
    <w:rsid w:val="00E30424"/>
    <w:rsid w:val="00E346C3"/>
    <w:rsid w:val="00E41D6A"/>
    <w:rsid w:val="00E459CA"/>
    <w:rsid w:val="00E55C89"/>
    <w:rsid w:val="00E55D53"/>
    <w:rsid w:val="00E61C96"/>
    <w:rsid w:val="00E81EC1"/>
    <w:rsid w:val="00E82678"/>
    <w:rsid w:val="00E83439"/>
    <w:rsid w:val="00E8620B"/>
    <w:rsid w:val="00EB013F"/>
    <w:rsid w:val="00EB1FA7"/>
    <w:rsid w:val="00EB577D"/>
    <w:rsid w:val="00EB7FF5"/>
    <w:rsid w:val="00EC0827"/>
    <w:rsid w:val="00EC26D9"/>
    <w:rsid w:val="00ED1BD0"/>
    <w:rsid w:val="00ED2D8A"/>
    <w:rsid w:val="00ED34EF"/>
    <w:rsid w:val="00EE4616"/>
    <w:rsid w:val="00EF1B74"/>
    <w:rsid w:val="00EF24E8"/>
    <w:rsid w:val="00F037DC"/>
    <w:rsid w:val="00F10915"/>
    <w:rsid w:val="00F201BE"/>
    <w:rsid w:val="00F23CE9"/>
    <w:rsid w:val="00F24BAC"/>
    <w:rsid w:val="00F3031C"/>
    <w:rsid w:val="00F31A48"/>
    <w:rsid w:val="00F35D45"/>
    <w:rsid w:val="00F52D82"/>
    <w:rsid w:val="00F560B7"/>
    <w:rsid w:val="00F751E4"/>
    <w:rsid w:val="00F92CA3"/>
    <w:rsid w:val="00F957E5"/>
    <w:rsid w:val="00FA276D"/>
    <w:rsid w:val="00FA4E36"/>
    <w:rsid w:val="00FB5A60"/>
    <w:rsid w:val="00FC416F"/>
    <w:rsid w:val="00FC552E"/>
    <w:rsid w:val="00FD053C"/>
    <w:rsid w:val="00FD29A3"/>
    <w:rsid w:val="00FD4547"/>
    <w:rsid w:val="00FE73D6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EBE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40"/>
    <w:pPr>
      <w:widowControl w:val="0"/>
    </w:pPr>
    <w:rPr>
      <w:rFonts w:ascii="CG Times" w:eastAsia="Times New Roman" w:hAnsi="CG Times" w:cs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D1740"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b/>
      <w:spacing w:val="-3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55B1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D1740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customStyle="1" w:styleId="Heading1Char">
    <w:name w:val="Heading 1 Char"/>
    <w:link w:val="Heading1"/>
    <w:uiPriority w:val="9"/>
    <w:rsid w:val="00D55B1C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5B1C"/>
    <w:rPr>
      <w:rFonts w:ascii="Cambria" w:eastAsia="Times New Roman" w:hAnsi="Cambria" w:cs="Times New Roman"/>
      <w:snapToGrid w:val="0"/>
      <w:color w:val="243F60"/>
      <w:sz w:val="24"/>
      <w:szCs w:val="20"/>
    </w:rPr>
  </w:style>
  <w:style w:type="paragraph" w:styleId="Title">
    <w:name w:val="Title"/>
    <w:basedOn w:val="Normal"/>
    <w:link w:val="TitleChar"/>
    <w:qFormat/>
    <w:rsid w:val="00D55B1C"/>
    <w:pPr>
      <w:widowControl/>
      <w:jc w:val="center"/>
    </w:pPr>
    <w:rPr>
      <w:rFonts w:ascii="Times New Roman" w:hAnsi="Times New Roman"/>
      <w:b/>
      <w:bCs/>
      <w:snapToGrid/>
      <w:szCs w:val="24"/>
      <w:lang w:val="x-none" w:eastAsia="x-none"/>
    </w:rPr>
  </w:style>
  <w:style w:type="character" w:customStyle="1" w:styleId="TitleChar">
    <w:name w:val="Title Char"/>
    <w:link w:val="Title"/>
    <w:rsid w:val="00D55B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55B1C"/>
    <w:pPr>
      <w:widowControl/>
      <w:jc w:val="center"/>
    </w:pPr>
    <w:rPr>
      <w:rFonts w:ascii="Times New Roman" w:hAnsi="Times New Roman"/>
      <w:b/>
      <w:bCs/>
      <w:i/>
      <w:iCs/>
      <w:snapToGrid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D55B1C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2C2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E6BA5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B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E6BA5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F10915"/>
    <w:pPr>
      <w:tabs>
        <w:tab w:val="left" w:pos="0"/>
      </w:tabs>
      <w:autoSpaceDE w:val="0"/>
      <w:autoSpaceDN w:val="0"/>
      <w:adjustRightInd w:val="0"/>
      <w:spacing w:after="200" w:line="276" w:lineRule="auto"/>
    </w:pPr>
    <w:rPr>
      <w:rFonts w:ascii="Bookman Old Style" w:hAnsi="Bookman Old Style"/>
      <w:bCs/>
      <w:snapToGrid/>
      <w:sz w:val="22"/>
      <w:szCs w:val="22"/>
      <w:lang w:val="x-none" w:eastAsia="x-none" w:bidi="en-US"/>
    </w:rPr>
  </w:style>
  <w:style w:type="character" w:customStyle="1" w:styleId="BodyTextChar">
    <w:name w:val="Body Text Char"/>
    <w:link w:val="BodyText"/>
    <w:rsid w:val="00F10915"/>
    <w:rPr>
      <w:rFonts w:ascii="Bookman Old Style" w:eastAsia="Times New Roman" w:hAnsi="Bookman Old Style" w:cs="Times New Roman"/>
      <w:bCs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214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AB"/>
    <w:rPr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144AB"/>
    <w:rPr>
      <w:rFonts w:ascii="CG Times" w:eastAsia="Times New Roman" w:hAnsi="CG Times" w:cs="Times New 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4AB"/>
    <w:rPr>
      <w:rFonts w:ascii="CG Times" w:eastAsia="Times New Roman" w:hAnsi="CG Times" w:cs="Times New Roman"/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A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144AB"/>
    <w:rPr>
      <w:rFonts w:ascii="Lucida Grande" w:eastAsia="Times New Roman" w:hAnsi="Lucida Grande" w:cs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D483-B472-B142-9BD3-AF12507E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***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***</dc:creator>
  <cp:keywords/>
  <dc:description/>
  <cp:lastModifiedBy>Dr. Hanan  Balto</cp:lastModifiedBy>
  <cp:revision>21</cp:revision>
  <cp:lastPrinted>2013-03-09T05:56:00Z</cp:lastPrinted>
  <dcterms:created xsi:type="dcterms:W3CDTF">2017-09-17T13:40:00Z</dcterms:created>
  <dcterms:modified xsi:type="dcterms:W3CDTF">2017-09-23T17:13:00Z</dcterms:modified>
</cp:coreProperties>
</file>