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1"/>
        <w:gridCol w:w="8629"/>
      </w:tblGrid>
      <w:tr w:rsidR="00470D8A" w:rsidRPr="00470D8A" w:rsidTr="00470D8A">
        <w:trPr>
          <w:tblCellSpacing w:w="0" w:type="dxa"/>
        </w:trPr>
        <w:tc>
          <w:tcPr>
            <w:tcW w:w="32" w:type="dxa"/>
            <w:shd w:val="clear" w:color="auto" w:fill="FFFFFF"/>
            <w:vAlign w:val="center"/>
            <w:hideMark/>
          </w:tcPr>
          <w:p w:rsidR="00470D8A" w:rsidRPr="00470D8A" w:rsidRDefault="00470D8A" w:rsidP="00470D8A">
            <w:pPr>
              <w:spacing w:after="0" w:line="240" w:lineRule="auto"/>
              <w:rPr>
                <w:rFonts w:ascii="Verdana" w:eastAsia="Times New Roman" w:hAnsi="Verdana" w:cs="Times New Roman"/>
                <w:color w:val="808080"/>
                <w:sz w:val="12"/>
                <w:szCs w:val="12"/>
              </w:rPr>
            </w:pPr>
            <w:r>
              <w:rPr>
                <w:rFonts w:ascii="Verdana" w:eastAsia="Times New Roman" w:hAnsi="Verdana" w:cs="Times New Roman"/>
                <w:noProof/>
                <w:color w:val="808080"/>
                <w:sz w:val="12"/>
                <w:szCs w:val="12"/>
              </w:rPr>
              <w:drawing>
                <wp:inline distT="0" distB="0" distL="0" distR="0">
                  <wp:extent cx="6985" cy="6985"/>
                  <wp:effectExtent l="0" t="0" r="0" b="0"/>
                  <wp:docPr id="1" name="صورة 1" descr="http://faculty.ksu.edu.s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ksu.edu.sa/images/spacer.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shd w:val="clear" w:color="auto" w:fill="FFFFFF"/>
            <w:hideMark/>
          </w:tcPr>
          <w:tbl>
            <w:tblPr>
              <w:tblW w:w="5000" w:type="pct"/>
              <w:tblCellSpacing w:w="0" w:type="dxa"/>
              <w:tblCellMar>
                <w:top w:w="60" w:type="dxa"/>
                <w:left w:w="60" w:type="dxa"/>
                <w:bottom w:w="60" w:type="dxa"/>
                <w:right w:w="60" w:type="dxa"/>
              </w:tblCellMar>
              <w:tblLook w:val="04A0"/>
            </w:tblPr>
            <w:tblGrid>
              <w:gridCol w:w="8629"/>
            </w:tblGrid>
            <w:tr w:rsidR="00470D8A" w:rsidRPr="00470D8A">
              <w:trPr>
                <w:tblCellSpacing w:w="0" w:type="dxa"/>
              </w:trPr>
              <w:tc>
                <w:tcPr>
                  <w:tcW w:w="5000" w:type="pct"/>
                  <w:hideMark/>
                </w:tcPr>
                <w:tbl>
                  <w:tblPr>
                    <w:tblW w:w="5000" w:type="pct"/>
                    <w:tblCellSpacing w:w="0" w:type="dxa"/>
                    <w:tblCellMar>
                      <w:left w:w="0" w:type="dxa"/>
                      <w:right w:w="0" w:type="dxa"/>
                    </w:tblCellMar>
                    <w:tblLook w:val="04A0"/>
                  </w:tblPr>
                  <w:tblGrid>
                    <w:gridCol w:w="8509"/>
                  </w:tblGrid>
                  <w:tr w:rsidR="00470D8A" w:rsidRPr="00470D8A">
                    <w:trPr>
                      <w:tblCellSpacing w:w="0" w:type="dxa"/>
                    </w:trPr>
                    <w:tc>
                      <w:tcPr>
                        <w:tcW w:w="0" w:type="auto"/>
                        <w:hideMark/>
                      </w:tcPr>
                      <w:tbl>
                        <w:tblPr>
                          <w:tblW w:w="5000" w:type="pct"/>
                          <w:tblCellSpacing w:w="0" w:type="dxa"/>
                          <w:tblCellMar>
                            <w:left w:w="0" w:type="dxa"/>
                            <w:right w:w="0" w:type="dxa"/>
                          </w:tblCellMar>
                          <w:tblLook w:val="04A0"/>
                        </w:tblPr>
                        <w:tblGrid>
                          <w:gridCol w:w="8509"/>
                        </w:tblGrid>
                        <w:tr w:rsidR="00470D8A" w:rsidRPr="00470D8A">
                          <w:trPr>
                            <w:tblCellSpacing w:w="0" w:type="dxa"/>
                          </w:trPr>
                          <w:tc>
                            <w:tcPr>
                              <w:tcW w:w="0" w:type="auto"/>
                              <w:vAlign w:val="center"/>
                              <w:hideMark/>
                            </w:tcPr>
                            <w:tbl>
                              <w:tblPr>
                                <w:tblW w:w="5000" w:type="pct"/>
                                <w:tblCellMar>
                                  <w:left w:w="0" w:type="dxa"/>
                                  <w:right w:w="0" w:type="dxa"/>
                                </w:tblCellMar>
                                <w:tblLook w:val="04A0"/>
                              </w:tblPr>
                              <w:tblGrid>
                                <w:gridCol w:w="8509"/>
                              </w:tblGrid>
                              <w:tr w:rsidR="00470D8A" w:rsidRPr="00470D8A">
                                <w:tc>
                                  <w:tcPr>
                                    <w:tcW w:w="0" w:type="auto"/>
                                    <w:tcBorders>
                                      <w:bottom w:val="single" w:sz="4" w:space="0" w:color="4E7CB7"/>
                                    </w:tcBorders>
                                    <w:vAlign w:val="center"/>
                                    <w:hideMark/>
                                  </w:tcPr>
                                  <w:p w:rsidR="00470D8A" w:rsidRPr="00470D8A" w:rsidRDefault="00470D8A" w:rsidP="00470D8A">
                                    <w:pPr>
                                      <w:spacing w:after="0" w:line="240" w:lineRule="auto"/>
                                      <w:jc w:val="both"/>
                                      <w:outlineLvl w:val="2"/>
                                      <w:rPr>
                                        <w:rFonts w:ascii="Tahoma" w:eastAsia="Times New Roman" w:hAnsi="Tahoma" w:cs="Tahoma"/>
                                        <w:b/>
                                        <w:bCs/>
                                        <w:color w:val="4C4C4C"/>
                                        <w:sz w:val="20"/>
                                        <w:szCs w:val="20"/>
                                      </w:rPr>
                                    </w:pPr>
                                    <w:bookmarkStart w:id="0" w:name="mainContent"/>
                                    <w:bookmarkEnd w:id="0"/>
                                  </w:p>
                                </w:tc>
                              </w:tr>
                            </w:tbl>
                            <w:p w:rsidR="00470D8A" w:rsidRPr="00470D8A" w:rsidRDefault="00470D8A" w:rsidP="00470D8A">
                              <w:pPr>
                                <w:spacing w:after="0" w:line="240" w:lineRule="auto"/>
                                <w:rPr>
                                  <w:rFonts w:ascii="Verdana" w:eastAsia="Times New Roman" w:hAnsi="Verdana" w:cs="Times New Roman"/>
                                  <w:color w:val="808080"/>
                                  <w:sz w:val="12"/>
                                  <w:szCs w:val="12"/>
                                </w:rPr>
                              </w:pPr>
                            </w:p>
                          </w:tc>
                        </w:tr>
                        <w:tr w:rsidR="00470D8A" w:rsidRPr="00470D8A">
                          <w:trPr>
                            <w:tblCellSpacing w:w="0" w:type="dxa"/>
                          </w:trPr>
                          <w:tc>
                            <w:tcPr>
                              <w:tcW w:w="0" w:type="auto"/>
                              <w:hideMark/>
                            </w:tcPr>
                            <w:p w:rsidR="00470D8A" w:rsidRPr="00470D8A" w:rsidRDefault="00470D8A" w:rsidP="00470D8A">
                              <w:pPr>
                                <w:spacing w:before="100" w:beforeAutospacing="1" w:after="100" w:afterAutospacing="1" w:line="240" w:lineRule="auto"/>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808080"/>
                                  <w:sz w:val="36"/>
                                  <w:szCs w:val="36"/>
                                  <w:lang w:val="en-AU"/>
                                </w:rPr>
                                <w:t> </w:t>
                              </w:r>
                              <w:r w:rsidRPr="00470D8A">
                                <w:rPr>
                                  <w:rFonts w:ascii="Times New Roman" w:eastAsia="Times New Roman" w:hAnsi="Times New Roman" w:cs="Times New Roman"/>
                                  <w:b/>
                                  <w:bCs/>
                                  <w:color w:val="808080"/>
                                  <w:sz w:val="36"/>
                                  <w:szCs w:val="36"/>
                                  <w:lang w:val="en-GB"/>
                                </w:rPr>
                                <w:t> </w:t>
                              </w:r>
                            </w:p>
                            <w:p w:rsidR="00470D8A" w:rsidRPr="00470D8A" w:rsidRDefault="00470D8A" w:rsidP="00470D8A">
                              <w:pPr>
                                <w:spacing w:before="100" w:beforeAutospacing="1" w:after="100" w:afterAutospacing="1" w:line="240" w:lineRule="auto"/>
                                <w:outlineLvl w:val="1"/>
                                <w:rPr>
                                  <w:rFonts w:ascii="Verdana" w:eastAsia="Times New Roman" w:hAnsi="Verdana" w:cs="Times New Roman"/>
                                  <w:b/>
                                  <w:bCs/>
                                  <w:color w:val="808080"/>
                                  <w:sz w:val="17"/>
                                  <w:szCs w:val="17"/>
                                </w:rPr>
                              </w:pPr>
                              <w:r w:rsidRPr="00470D8A">
                                <w:rPr>
                                  <w:rFonts w:ascii="Verdana" w:eastAsia="Times New Roman" w:hAnsi="Verdana" w:cs="Times New Roman"/>
                                  <w:b/>
                                  <w:bCs/>
                                  <w:caps/>
                                  <w:color w:val="808080"/>
                                  <w:sz w:val="36"/>
                                  <w:szCs w:val="36"/>
                                </w:rPr>
                                <w:t>COURSE SPECIFICATION</w:t>
                              </w:r>
                            </w:p>
                            <w:p w:rsidR="00470D8A" w:rsidRPr="00470D8A" w:rsidRDefault="00470D8A" w:rsidP="00470D8A">
                              <w:pPr>
                                <w:spacing w:before="240" w:after="100" w:afterAutospacing="1" w:line="172"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808080"/>
                                  <w:sz w:val="36"/>
                                  <w:szCs w:val="36"/>
                                  <w:lang w:val="en-AU"/>
                                </w:rPr>
                                <w:t> </w:t>
                              </w:r>
                            </w:p>
                            <w:p w:rsidR="00470D8A" w:rsidRPr="00470D8A" w:rsidRDefault="00470D8A" w:rsidP="00470D8A">
                              <w:pPr>
                                <w:spacing w:before="240" w:after="100" w:afterAutospacing="1" w:line="240" w:lineRule="auto"/>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u w:val="single"/>
                                  <w:lang w:val="en-AU"/>
                                </w:rPr>
                                <w:t>RAD Course 365</w:t>
                              </w:r>
                            </w:p>
                            <w:p w:rsidR="00470D8A" w:rsidRPr="00470D8A" w:rsidRDefault="00470D8A" w:rsidP="00470D8A">
                              <w:pPr>
                                <w:spacing w:before="240" w:after="100" w:afterAutospacing="1" w:line="240" w:lineRule="auto"/>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(Radiology)  </w:t>
                              </w:r>
                            </w:p>
                            <w:p w:rsidR="00470D8A" w:rsidRPr="00470D8A" w:rsidRDefault="00470D8A" w:rsidP="00470D8A">
                              <w:pPr>
                                <w:spacing w:before="240" w:after="100" w:afterAutospacing="1" w:line="172"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r w:rsidRPr="00470D8A">
                                <w:rPr>
                                  <w:rFonts w:ascii="Times New Roman" w:eastAsia="Times New Roman" w:hAnsi="Times New Roman" w:cs="Times New Roman"/>
                                  <w:b/>
                                  <w:bCs/>
                                  <w:color w:val="400000"/>
                                  <w:sz w:val="40"/>
                                  <w:szCs w:val="40"/>
                                  <w:lang w:val="en-AU"/>
                                </w:rPr>
                                <w:t>Course Specification</w:t>
                              </w:r>
                            </w:p>
                            <w:p w:rsidR="00470D8A" w:rsidRPr="00470D8A" w:rsidRDefault="00470D8A" w:rsidP="00470D8A">
                              <w:pPr>
                                <w:spacing w:before="240" w:after="100" w:afterAutospacing="1" w:line="172"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i/>
                                  <w:iCs/>
                                  <w:color w:val="400000"/>
                                  <w:sz w:val="24"/>
                                  <w:szCs w:val="24"/>
                                  <w:lang w:val="en-AU"/>
                                </w:rPr>
                                <w:t>For Guidance on the completion of this template, please refer to          of Handbook 2  Internal Quality Assurance Arrangements</w:t>
                              </w:r>
                            </w:p>
                            <w:tbl>
                              <w:tblPr>
                                <w:tblW w:w="8640" w:type="dxa"/>
                                <w:tblInd w:w="108" w:type="dxa"/>
                                <w:tblCellMar>
                                  <w:left w:w="0" w:type="dxa"/>
                                  <w:right w:w="0" w:type="dxa"/>
                                </w:tblCellMar>
                                <w:tblLook w:val="04A0"/>
                              </w:tblPr>
                              <w:tblGrid>
                                <w:gridCol w:w="8640"/>
                              </w:tblGrid>
                              <w:tr w:rsidR="00470D8A" w:rsidRPr="00470D8A" w:rsidTr="00470D8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240" w:after="240"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000000"/>
                                        <w:sz w:val="20"/>
                                        <w:szCs w:val="20"/>
                                        <w:lang w:val="en-AU"/>
                                      </w:rPr>
                                      <w:t>Institution   </w:t>
                                    </w:r>
                                    <w:r w:rsidRPr="00470D8A">
                                      <w:rPr>
                                        <w:rFonts w:ascii="Times New Roman" w:eastAsia="Times New Roman" w:hAnsi="Times New Roman" w:cs="Times New Roman"/>
                                        <w:color w:val="000000"/>
                                        <w:sz w:val="20"/>
                                        <w:lang w:val="en-AU"/>
                                      </w:rPr>
                                      <w:t> </w:t>
                                    </w:r>
                                    <w:r w:rsidRPr="00470D8A">
                                      <w:rPr>
                                        <w:rFonts w:ascii="Times New Roman" w:eastAsia="Times New Roman" w:hAnsi="Times New Roman" w:cs="Times New Roman"/>
                                        <w:b/>
                                        <w:bCs/>
                                        <w:color w:val="000000"/>
                                        <w:sz w:val="20"/>
                                        <w:szCs w:val="20"/>
                                        <w:lang w:val="en-AU"/>
                                      </w:rPr>
                                      <w:t>King</w:t>
                                    </w:r>
                                    <w:r w:rsidRPr="00470D8A">
                                      <w:rPr>
                                        <w:rFonts w:ascii="Times New Roman" w:eastAsia="Times New Roman" w:hAnsi="Times New Roman" w:cs="Times New Roman"/>
                                        <w:b/>
                                        <w:bCs/>
                                        <w:color w:val="000000"/>
                                        <w:sz w:val="20"/>
                                        <w:lang w:val="en-AU"/>
                                      </w:rPr>
                                      <w:t> </w:t>
                                    </w:r>
                                    <w:r w:rsidRPr="00470D8A">
                                      <w:rPr>
                                        <w:rFonts w:ascii="Times New Roman" w:eastAsia="Times New Roman" w:hAnsi="Times New Roman" w:cs="Times New Roman"/>
                                        <w:b/>
                                        <w:bCs/>
                                        <w:color w:val="000000"/>
                                        <w:sz w:val="20"/>
                                        <w:szCs w:val="20"/>
                                        <w:lang w:val="en-AU"/>
                                      </w:rPr>
                                      <w:t>Khalid</w:t>
                                    </w:r>
                                    <w:r w:rsidRPr="00470D8A">
                                      <w:rPr>
                                        <w:rFonts w:ascii="Times New Roman" w:eastAsia="Times New Roman" w:hAnsi="Times New Roman" w:cs="Times New Roman"/>
                                        <w:b/>
                                        <w:bCs/>
                                        <w:color w:val="000000"/>
                                        <w:sz w:val="20"/>
                                        <w:lang w:val="en-AU"/>
                                      </w:rPr>
                                      <w:t> </w:t>
                                    </w:r>
                                    <w:r w:rsidRPr="00470D8A">
                                      <w:rPr>
                                        <w:rFonts w:ascii="Times New Roman" w:eastAsia="Times New Roman" w:hAnsi="Times New Roman" w:cs="Times New Roman"/>
                                        <w:b/>
                                        <w:bCs/>
                                        <w:color w:val="000000"/>
                                        <w:sz w:val="20"/>
                                        <w:szCs w:val="20"/>
                                        <w:lang w:val="en-AU"/>
                                      </w:rPr>
                                      <w:t>University</w:t>
                                    </w:r>
                                    <w:r w:rsidRPr="00470D8A">
                                      <w:rPr>
                                        <w:rFonts w:ascii="Times New Roman" w:eastAsia="Times New Roman" w:hAnsi="Times New Roman" w:cs="Times New Roman"/>
                                        <w:b/>
                                        <w:bCs/>
                                        <w:color w:val="000000"/>
                                        <w:sz w:val="20"/>
                                        <w:lang w:val="en-AU"/>
                                      </w:rPr>
                                      <w:t> </w:t>
                                    </w:r>
                                    <w:r w:rsidRPr="00470D8A">
                                      <w:rPr>
                                        <w:rFonts w:ascii="Times New Roman" w:eastAsia="Times New Roman" w:hAnsi="Times New Roman" w:cs="Times New Roman"/>
                                        <w:b/>
                                        <w:bCs/>
                                        <w:color w:val="000000"/>
                                        <w:sz w:val="20"/>
                                        <w:szCs w:val="20"/>
                                        <w:lang w:val="en-AU"/>
                                      </w:rPr>
                                      <w:t>Hospital,</w:t>
                                    </w:r>
                                    <w:r w:rsidRPr="00470D8A">
                                      <w:rPr>
                                        <w:rFonts w:ascii="Times New Roman" w:eastAsia="Times New Roman" w:hAnsi="Times New Roman" w:cs="Times New Roman"/>
                                        <w:b/>
                                        <w:bCs/>
                                        <w:color w:val="000000"/>
                                        <w:sz w:val="20"/>
                                        <w:lang w:val="en-AU"/>
                                      </w:rPr>
                                      <w:t> </w:t>
                                    </w:r>
                                    <w:r w:rsidRPr="00470D8A">
                                      <w:rPr>
                                        <w:rFonts w:ascii="Times New Roman" w:eastAsia="Times New Roman" w:hAnsi="Times New Roman" w:cs="Times New Roman"/>
                                        <w:b/>
                                        <w:bCs/>
                                        <w:color w:val="000000"/>
                                        <w:sz w:val="20"/>
                                        <w:szCs w:val="20"/>
                                        <w:lang w:val="en-AU"/>
                                      </w:rPr>
                                      <w:t>King</w:t>
                                    </w:r>
                                    <w:r w:rsidRPr="00470D8A">
                                      <w:rPr>
                                        <w:rFonts w:ascii="Times New Roman" w:eastAsia="Times New Roman" w:hAnsi="Times New Roman" w:cs="Times New Roman"/>
                                        <w:b/>
                                        <w:bCs/>
                                        <w:color w:val="000000"/>
                                        <w:sz w:val="20"/>
                                        <w:lang w:val="en-AU"/>
                                      </w:rPr>
                                      <w:t> </w:t>
                                    </w:r>
                                    <w:r w:rsidRPr="00470D8A">
                                      <w:rPr>
                                        <w:rFonts w:ascii="Times New Roman" w:eastAsia="Times New Roman" w:hAnsi="Times New Roman" w:cs="Times New Roman"/>
                                        <w:b/>
                                        <w:bCs/>
                                        <w:color w:val="000000"/>
                                        <w:sz w:val="20"/>
                                        <w:szCs w:val="20"/>
                                        <w:lang w:val="en-AU"/>
                                      </w:rPr>
                                      <w:t>SaudUniversity</w:t>
                                    </w:r>
                                    <w:r w:rsidRPr="00470D8A">
                                      <w:rPr>
                                        <w:rFonts w:ascii="Times New Roman" w:eastAsia="Times New Roman" w:hAnsi="Times New Roman" w:cs="Times New Roman"/>
                                        <w:color w:val="0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240" w:after="240"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College/Department</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    </w:t>
                                    </w:r>
                                    <w:r w:rsidRPr="00470D8A">
                                      <w:rPr>
                                        <w:rFonts w:ascii="Times New Roman" w:eastAsia="Times New Roman" w:hAnsi="Times New Roman" w:cs="Times New Roman"/>
                                        <w:b/>
                                        <w:bCs/>
                                        <w:color w:val="400000"/>
                                        <w:sz w:val="20"/>
                                        <w:szCs w:val="20"/>
                                        <w:lang w:val="en-AU"/>
                                      </w:rPr>
                                      <w:t>Radiology and Medical Imaging</w:t>
                                    </w:r>
                                  </w:p>
                                </w:tc>
                              </w:tr>
                            </w:tbl>
                            <w:p w:rsidR="00470D8A" w:rsidRPr="00470D8A" w:rsidRDefault="00470D8A" w:rsidP="00470D8A">
                              <w:pPr>
                                <w:spacing w:before="100" w:beforeAutospacing="1" w:after="24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16"/>
                                  <w:szCs w:val="16"/>
                                  <w:lang w:val="en-AU"/>
                                </w:rPr>
                                <w:t>A Course Identification and General Information</w:t>
                              </w:r>
                            </w:p>
                            <w:tbl>
                              <w:tblPr>
                                <w:tblW w:w="8640" w:type="dxa"/>
                                <w:tblInd w:w="108" w:type="dxa"/>
                                <w:tblCellMar>
                                  <w:left w:w="0" w:type="dxa"/>
                                  <w:right w:w="0" w:type="dxa"/>
                                </w:tblCellMar>
                                <w:tblLook w:val="04A0"/>
                              </w:tblPr>
                              <w:tblGrid>
                                <w:gridCol w:w="8640"/>
                              </w:tblGrid>
                              <w:tr w:rsidR="00470D8A" w:rsidRPr="00470D8A" w:rsidTr="00470D8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1. 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Course title and code:</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b/>
                                        <w:bCs/>
                                        <w:color w:val="400000"/>
                                        <w:sz w:val="20"/>
                                        <w:szCs w:val="20"/>
                                        <w:lang w:val="en-AU"/>
                                      </w:rPr>
                                      <w:t>RAD Course 365 (Diagnostic Radiology for Medical Students</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2. 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Credit hours:     </w:t>
                                    </w:r>
                                    <w:r w:rsidRPr="00470D8A">
                                      <w:rPr>
                                        <w:rFonts w:ascii="Verdana" w:eastAsia="Times New Roman" w:hAnsi="Verdana" w:cs="Times New Roman"/>
                                        <w:color w:val="400000"/>
                                        <w:sz w:val="20"/>
                                        <w:lang w:val="en-AU"/>
                                      </w:rPr>
                                      <w:t> </w:t>
                                    </w:r>
                                    <w:r w:rsidRPr="00470D8A">
                                      <w:rPr>
                                        <w:rFonts w:ascii="Verdana" w:eastAsia="Times New Roman" w:hAnsi="Verdana" w:cs="Times New Roman"/>
                                        <w:b/>
                                        <w:bCs/>
                                        <w:color w:val="400000"/>
                                        <w:sz w:val="20"/>
                                        <w:szCs w:val="20"/>
                                        <w:lang w:val="en-AU"/>
                                      </w:rPr>
                                      <w:t>2 hours</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0"/>
                                      <w:rPr>
                                        <w:rFonts w:ascii="Verdana" w:eastAsia="Times New Roman" w:hAnsi="Verdana" w:cs="Times New Roman"/>
                                        <w:b/>
                                        <w:bCs/>
                                        <w:color w:val="808080"/>
                                        <w:kern w:val="36"/>
                                        <w:sz w:val="23"/>
                                        <w:szCs w:val="23"/>
                                      </w:rPr>
                                    </w:pPr>
                                    <w:r w:rsidRPr="00470D8A">
                                      <w:rPr>
                                        <w:rFonts w:ascii="Verdana" w:eastAsia="Times New Roman" w:hAnsi="Verdana" w:cs="Times New Roman"/>
                                        <w:color w:val="000000"/>
                                        <w:kern w:val="36"/>
                                        <w:sz w:val="20"/>
                                        <w:szCs w:val="20"/>
                                        <w:lang w:val="en-AU"/>
                                      </w:rPr>
                                      <w:t>3. </w:t>
                                    </w:r>
                                    <w:r w:rsidRPr="00470D8A">
                                      <w:rPr>
                                        <w:rFonts w:ascii="Verdana" w:eastAsia="Times New Roman" w:hAnsi="Verdana" w:cs="Times New Roman"/>
                                        <w:color w:val="000000"/>
                                        <w:kern w:val="36"/>
                                        <w:sz w:val="20"/>
                                        <w:lang w:val="en-AU"/>
                                      </w:rPr>
                                      <w:t> </w:t>
                                    </w:r>
                                    <w:r w:rsidRPr="00470D8A">
                                      <w:rPr>
                                        <w:rFonts w:ascii="Verdana" w:eastAsia="Times New Roman" w:hAnsi="Verdana" w:cs="Times New Roman"/>
                                        <w:color w:val="000000"/>
                                        <w:kern w:val="36"/>
                                        <w:sz w:val="20"/>
                                        <w:szCs w:val="20"/>
                                      </w:rPr>
                                      <w:t>Program(s) in which the course is offered.</w:t>
                                    </w:r>
                                  </w:p>
                                  <w:p w:rsidR="00470D8A" w:rsidRPr="00470D8A" w:rsidRDefault="00470D8A" w:rsidP="00470D8A">
                                    <w:pPr>
                                      <w:spacing w:before="100" w:beforeAutospacing="1" w:after="100" w:afterAutospacing="1" w:line="240" w:lineRule="auto"/>
                                      <w:outlineLvl w:val="0"/>
                                      <w:rPr>
                                        <w:rFonts w:ascii="Verdana" w:eastAsia="Times New Roman" w:hAnsi="Verdana" w:cs="Times New Roman"/>
                                        <w:b/>
                                        <w:bCs/>
                                        <w:color w:val="808080"/>
                                        <w:kern w:val="36"/>
                                        <w:sz w:val="23"/>
                                        <w:szCs w:val="23"/>
                                      </w:rPr>
                                    </w:pPr>
                                    <w:r w:rsidRPr="00470D8A">
                                      <w:rPr>
                                        <w:rFonts w:ascii="Verdana" w:eastAsia="Times New Roman" w:hAnsi="Verdana" w:cs="Times New Roman"/>
                                        <w:color w:val="400000"/>
                                        <w:kern w:val="36"/>
                                        <w:sz w:val="20"/>
                                        <w:szCs w:val="20"/>
                                      </w:rPr>
                                      <w:t>(If general elective available in many programs indicate this rather than list programs)</w:t>
                                    </w:r>
                                  </w:p>
                                  <w:p w:rsidR="00470D8A" w:rsidRPr="00470D8A" w:rsidRDefault="00470D8A" w:rsidP="00470D8A">
                                    <w:pPr>
                                      <w:spacing w:before="100" w:beforeAutospacing="1" w:after="100" w:afterAutospacing="1" w:line="240" w:lineRule="auto"/>
                                      <w:ind w:firstLine="252"/>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Medical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Students (Female &amp; Male)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4. 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Name of faculty member responsible for the course</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DR. HAMDY HASSAN / RAD Course 365 Organizer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and all teaching staff</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5. 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Level/year at which this course is offered</w:t>
                                    </w:r>
                                  </w:p>
                                  <w:p w:rsidR="00470D8A" w:rsidRPr="00470D8A" w:rsidRDefault="00470D8A" w:rsidP="00470D8A">
                                    <w:pPr>
                                      <w:spacing w:before="100" w:beforeAutospacing="1" w:after="100" w:afterAutospacing="1" w:line="240" w:lineRule="auto"/>
                                      <w:ind w:firstLine="252"/>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Level 3– 3</w:t>
                                    </w:r>
                                    <w:r w:rsidRPr="00470D8A">
                                      <w:rPr>
                                        <w:rFonts w:ascii="Times New Roman" w:eastAsia="Times New Roman" w:hAnsi="Times New Roman" w:cs="Times New Roman"/>
                                        <w:b/>
                                        <w:bCs/>
                                        <w:color w:val="400000"/>
                                        <w:sz w:val="20"/>
                                        <w:szCs w:val="20"/>
                                        <w:vertAlign w:val="superscript"/>
                                        <w:lang w:val="en-AU"/>
                                      </w:rPr>
                                      <w:t>rd</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Year</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6. 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Pre-requisites for this course (if any)</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 </w:t>
                                    </w:r>
                                  </w:p>
                                  <w:p w:rsidR="00470D8A" w:rsidRPr="00470D8A" w:rsidRDefault="00470D8A" w:rsidP="00470D8A">
                                    <w:pPr>
                                      <w:spacing w:before="100" w:beforeAutospacing="1" w:after="100" w:afterAutospacing="1" w:line="240" w:lineRule="auto"/>
                                      <w:ind w:firstLine="252"/>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None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7. 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Co-requisites for this course (if any)</w:t>
                                    </w:r>
                                  </w:p>
                                  <w:p w:rsidR="00470D8A" w:rsidRPr="00470D8A" w:rsidRDefault="00470D8A" w:rsidP="00470D8A">
                                    <w:pPr>
                                      <w:spacing w:before="100" w:beforeAutospacing="1" w:after="100" w:afterAutospacing="1" w:line="240" w:lineRule="auto"/>
                                      <w:ind w:firstLine="252"/>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None</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8. 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Location if not on main campus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None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p>
                                </w:tc>
                              </w:tr>
                            </w:tbl>
                            <w:p w:rsidR="00470D8A" w:rsidRPr="00470D8A" w:rsidRDefault="00470D8A" w:rsidP="00470D8A">
                              <w:pPr>
                                <w:spacing w:before="100" w:beforeAutospacing="1" w:after="24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16"/>
                                  <w:szCs w:val="16"/>
                                  <w:lang w:val="en-AU"/>
                                </w:rPr>
                                <w:t> </w:t>
                              </w:r>
                            </w:p>
                            <w:p w:rsidR="00470D8A" w:rsidRPr="00470D8A" w:rsidRDefault="00470D8A" w:rsidP="00470D8A">
                              <w:pPr>
                                <w:spacing w:before="100" w:beforeAutospacing="1" w:after="100" w:afterAutospacing="1" w:line="240" w:lineRule="auto"/>
                                <w:rPr>
                                  <w:rFonts w:ascii="Verdana" w:eastAsia="Times New Roman" w:hAnsi="Verdana" w:cs="Times New Roman"/>
                                  <w:color w:val="808080"/>
                                  <w:sz w:val="16"/>
                                  <w:szCs w:val="16"/>
                                </w:rPr>
                              </w:pPr>
                              <w:r w:rsidRPr="00470D8A">
                                <w:rPr>
                                  <w:rFonts w:ascii="Times New Roman" w:eastAsia="Times New Roman" w:hAnsi="Times New Roman" w:cs="Times New Roman"/>
                                  <w:b/>
                                  <w:bCs/>
                                  <w:color w:val="808080"/>
                                  <w:sz w:val="24"/>
                                  <w:szCs w:val="24"/>
                                  <w:lang w:val="en-AU"/>
                                </w:rPr>
                                <w:br w:type="page"/>
                              </w:r>
                              <w:r w:rsidRPr="00470D8A">
                                <w:rPr>
                                  <w:rFonts w:ascii="Verdana" w:eastAsia="Times New Roman" w:hAnsi="Verdana" w:cs="Times New Roman"/>
                                  <w:color w:val="400000"/>
                                  <w:sz w:val="16"/>
                                  <w:szCs w:val="16"/>
                                </w:rPr>
                                <w:t> </w:t>
                              </w:r>
                            </w:p>
                            <w:p w:rsidR="00470D8A" w:rsidRPr="00470D8A" w:rsidRDefault="00470D8A" w:rsidP="00470D8A">
                              <w:pPr>
                                <w:spacing w:before="100" w:beforeAutospacing="1" w:after="24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16"/>
                                  <w:szCs w:val="16"/>
                                  <w:lang w:val="en-AU"/>
                                </w:rPr>
                                <w:t>B</w:t>
                              </w:r>
                              <w:r w:rsidRPr="00470D8A">
                                <w:rPr>
                                  <w:rFonts w:ascii="Verdana" w:eastAsia="Times New Roman" w:hAnsi="Verdana" w:cs="Times New Roman"/>
                                  <w:b/>
                                  <w:bCs/>
                                  <w:color w:val="400000"/>
                                  <w:sz w:val="16"/>
                                  <w:lang w:val="en-AU"/>
                                </w:rPr>
                                <w:t> </w:t>
                              </w:r>
                              <w:r w:rsidRPr="00470D8A">
                                <w:rPr>
                                  <w:rFonts w:ascii="Verdana" w:eastAsia="Times New Roman" w:hAnsi="Verdana" w:cs="Times New Roman"/>
                                  <w:b/>
                                  <w:bCs/>
                                  <w:color w:val="400000"/>
                                  <w:sz w:val="16"/>
                                  <w:szCs w:val="16"/>
                                  <w:lang w:val="en-AU"/>
                                </w:rPr>
                                <w:t> Objectives </w:t>
                              </w:r>
                            </w:p>
                            <w:tbl>
                              <w:tblPr>
                                <w:tblW w:w="8640" w:type="dxa"/>
                                <w:tblInd w:w="108" w:type="dxa"/>
                                <w:tblCellMar>
                                  <w:left w:w="0" w:type="dxa"/>
                                  <w:right w:w="0" w:type="dxa"/>
                                </w:tblCellMar>
                                <w:tblLook w:val="04A0"/>
                              </w:tblPr>
                              <w:tblGrid>
                                <w:gridCol w:w="8640"/>
                              </w:tblGrid>
                              <w:tr w:rsidR="00470D8A" w:rsidRPr="00470D8A" w:rsidTr="00470D8A">
                                <w:trPr>
                                  <w:cantSplit/>
                                  <w:trHeight w:val="690"/>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1. 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Summary of the main learning outcomes for students enrolled in the course.</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Identify radiological anatomy for different body parts;</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Select and recommend the appropriate radiological examination for the common clinical problems that need imaging evaluation ;</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Recognize the imaging findings in common diseases on the different imaging modalities;</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Correlate the imaging findings with the clinical findings;</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Explain and discuss the steps of radiological examinations including patient preparation.</w:t>
                                    </w:r>
                                  </w:p>
                                  <w:p w:rsidR="00470D8A" w:rsidRPr="00470D8A" w:rsidRDefault="00470D8A" w:rsidP="00470D8A">
                                    <w:pPr>
                                      <w:numPr>
                                        <w:ilvl w:val="0"/>
                                        <w:numId w:val="1"/>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rPr>
                                      <w:t>Identify the indications and contraindications for the different radiological examinations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2. 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Briefly describe any plans for developing and improving the course that are being implemented.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w:t>
                                    </w:r>
                                    <w:proofErr w:type="spellStart"/>
                                    <w:r w:rsidRPr="00470D8A">
                                      <w:rPr>
                                        <w:rFonts w:ascii="Verdana" w:eastAsia="Times New Roman" w:hAnsi="Verdana" w:cs="Times New Roman"/>
                                        <w:color w:val="400000"/>
                                        <w:sz w:val="20"/>
                                        <w:szCs w:val="20"/>
                                        <w:lang w:val="en-AU"/>
                                      </w:rPr>
                                      <w:t>eg</w:t>
                                    </w:r>
                                    <w:proofErr w:type="spellEnd"/>
                                    <w:r w:rsidRPr="00470D8A">
                                      <w:rPr>
                                        <w:rFonts w:ascii="Verdana" w:eastAsia="Times New Roman" w:hAnsi="Verdana" w:cs="Times New Roman"/>
                                        <w:color w:val="400000"/>
                                        <w:sz w:val="20"/>
                                        <w:szCs w:val="20"/>
                                        <w:lang w:val="en-AU"/>
                                      </w:rPr>
                                      <w:t xml:space="preserve"> increased use of IT or web based reference material, changes in content as a result of new research in the field)</w:t>
                                    </w:r>
                                  </w:p>
                                  <w:p w:rsidR="00470D8A" w:rsidRPr="00470D8A" w:rsidRDefault="00470D8A" w:rsidP="00470D8A">
                                    <w:pPr>
                                      <w:numPr>
                                        <w:ilvl w:val="0"/>
                                        <w:numId w:val="2"/>
                                      </w:numPr>
                                      <w:spacing w:before="100" w:beforeAutospacing="1" w:after="100" w:afterAutospacing="1" w:line="240" w:lineRule="auto"/>
                                      <w:jc w:val="both"/>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Supplement the students with reading materials, for their additional information.</w:t>
                                    </w:r>
                                  </w:p>
                                  <w:p w:rsidR="00470D8A" w:rsidRPr="00470D8A" w:rsidRDefault="00470D8A" w:rsidP="00470D8A">
                                    <w:pPr>
                                      <w:numPr>
                                        <w:ilvl w:val="0"/>
                                        <w:numId w:val="2"/>
                                      </w:numPr>
                                      <w:spacing w:before="100" w:beforeAutospacing="1" w:after="100" w:afterAutospacing="1" w:line="240" w:lineRule="auto"/>
                                      <w:jc w:val="both"/>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Additional tutorials or lectures to be given by the teaching staff to give the student more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information and knowledge about Radiology.</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c>
                              </w:tr>
                            </w:tbl>
                            <w:p w:rsidR="00470D8A" w:rsidRPr="00470D8A" w:rsidRDefault="00470D8A" w:rsidP="00470D8A">
                              <w:pPr>
                                <w:spacing w:before="100" w:beforeAutospacing="1" w:after="100" w:afterAutospacing="1" w:line="240" w:lineRule="auto"/>
                                <w:outlineLvl w:val="8"/>
                                <w:rPr>
                                  <w:rFonts w:ascii="Verdana" w:eastAsia="Times New Roman" w:hAnsi="Verdana" w:cs="Times New Roman"/>
                                  <w:color w:val="808080"/>
                                  <w:sz w:val="16"/>
                                  <w:szCs w:val="16"/>
                                </w:rPr>
                              </w:pPr>
                              <w:r w:rsidRPr="00470D8A">
                                <w:rPr>
                                  <w:rFonts w:ascii="Times New Roman" w:eastAsia="Times New Roman" w:hAnsi="Times New Roman" w:cs="Times New Roman"/>
                                  <w:b/>
                                  <w:bCs/>
                                  <w:color w:val="400000"/>
                                  <w:sz w:val="24"/>
                                  <w:szCs w:val="24"/>
                                  <w:lang w:val="en-AU"/>
                                </w:rPr>
                                <w:t>C.</w:t>
                              </w:r>
                              <w:r w:rsidRPr="00470D8A">
                                <w:rPr>
                                  <w:rFonts w:ascii="Times New Roman" w:eastAsia="Times New Roman" w:hAnsi="Times New Roman" w:cs="Times New Roman"/>
                                  <w:b/>
                                  <w:bCs/>
                                  <w:color w:val="400000"/>
                                  <w:sz w:val="16"/>
                                  <w:szCs w:val="16"/>
                                  <w:lang w:val="en-AU"/>
                                </w:rPr>
                                <w:t> </w:t>
                              </w:r>
                              <w:r w:rsidRPr="00470D8A">
                                <w:rPr>
                                  <w:rFonts w:ascii="Times New Roman" w:eastAsia="Times New Roman" w:hAnsi="Times New Roman" w:cs="Times New Roman"/>
                                  <w:b/>
                                  <w:bCs/>
                                  <w:color w:val="400000"/>
                                  <w:sz w:val="16"/>
                                  <w:lang w:val="en-AU"/>
                                </w:rPr>
                                <w:t> </w:t>
                              </w:r>
                              <w:r w:rsidRPr="00470D8A">
                                <w:rPr>
                                  <w:rFonts w:ascii="Times New Roman" w:eastAsia="Times New Roman" w:hAnsi="Times New Roman" w:cs="Times New Roman"/>
                                  <w:b/>
                                  <w:bCs/>
                                  <w:color w:val="400000"/>
                                  <w:sz w:val="24"/>
                                  <w:szCs w:val="24"/>
                                  <w:lang w:val="en-AU"/>
                                </w:rPr>
                                <w:t>Course Description</w:t>
                              </w:r>
                              <w:r w:rsidRPr="00470D8A">
                                <w:rPr>
                                  <w:rFonts w:ascii="Times New Roman" w:eastAsia="Times New Roman" w:hAnsi="Times New Roman" w:cs="Times New Roman"/>
                                  <w:color w:val="400000"/>
                                  <w:sz w:val="16"/>
                                  <w:lang w:val="en-AU"/>
                                </w:rPr>
                                <w:t> </w:t>
                              </w:r>
                              <w:r w:rsidRPr="00470D8A">
                                <w:rPr>
                                  <w:rFonts w:ascii="Times New Roman" w:eastAsia="Times New Roman" w:hAnsi="Times New Roman" w:cs="Times New Roman"/>
                                  <w:color w:val="400000"/>
                                  <w:sz w:val="16"/>
                                  <w:szCs w:val="16"/>
                                  <w:lang w:val="en-AU"/>
                                </w:rPr>
                                <w:t>(</w:t>
                              </w:r>
                              <w:r w:rsidRPr="00470D8A">
                                <w:rPr>
                                  <w:rFonts w:ascii="Times New Roman" w:eastAsia="Times New Roman" w:hAnsi="Times New Roman" w:cs="Times New Roman"/>
                                  <w:color w:val="400000"/>
                                  <w:sz w:val="20"/>
                                  <w:szCs w:val="20"/>
                                  <w:lang w:val="en-AU"/>
                                </w:rPr>
                                <w:t>Note: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General description in the form to be used for the Bulletin or Handbook should be attached)</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6468"/>
                                <w:gridCol w:w="889"/>
                                <w:gridCol w:w="1283"/>
                              </w:tblGrid>
                              <w:tr w:rsidR="00470D8A" w:rsidRPr="00470D8A" w:rsidTr="00470D8A">
                                <w:tc>
                                  <w:tcPr>
                                    <w:tcW w:w="86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1 Topics to be Covered</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r w:rsidRPr="00470D8A">
                                      <w:rPr>
                                        <w:rFonts w:ascii="Times New Roman" w:eastAsia="Times New Roman" w:hAnsi="Times New Roman" w:cs="Times New Roman"/>
                                        <w:b/>
                                        <w:bCs/>
                                        <w:color w:val="400000"/>
                                        <w:sz w:val="20"/>
                                        <w:szCs w:val="20"/>
                                        <w:vertAlign w:val="superscript"/>
                                        <w:lang w:val="en-AU"/>
                                      </w:rPr>
                                      <w:t>st</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Semester</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jc w:val="center"/>
                                      <w:rPr>
                                        <w:rFonts w:ascii="Times New Roman" w:eastAsia="Times New Roman" w:hAnsi="Times New Roman" w:cs="Times New Roman"/>
                                        <w:color w:val="808080"/>
                                        <w:sz w:val="24"/>
                                        <w:szCs w:val="24"/>
                                      </w:rPr>
                                    </w:pPr>
                                    <w:proofErr w:type="spellStart"/>
                                    <w:r w:rsidRPr="00470D8A">
                                      <w:rPr>
                                        <w:rFonts w:ascii="Times New Roman" w:eastAsia="Times New Roman" w:hAnsi="Times New Roman" w:cs="Times New Roman"/>
                                        <w:color w:val="400000"/>
                                        <w:sz w:val="20"/>
                                        <w:szCs w:val="20"/>
                                        <w:lang w:val="fr-FR"/>
                                      </w:rPr>
                                      <w:t>Topic</w:t>
                                    </w:r>
                                    <w:proofErr w:type="spellEnd"/>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No of</w:t>
                                    </w:r>
                                  </w:p>
                                  <w:p w:rsidR="00470D8A" w:rsidRPr="00470D8A" w:rsidRDefault="00470D8A" w:rsidP="00470D8A">
                                    <w:pPr>
                                      <w:spacing w:before="100" w:beforeAutospacing="1" w:after="100" w:afterAutospacing="1" w:line="240" w:lineRule="auto"/>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Weeks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jc w:val="center"/>
                                      <w:rPr>
                                        <w:rFonts w:ascii="Times New Roman" w:eastAsia="Times New Roman" w:hAnsi="Times New Roman" w:cs="Times New Roman"/>
                                        <w:color w:val="808080"/>
                                        <w:sz w:val="24"/>
                                        <w:szCs w:val="24"/>
                                      </w:rPr>
                                    </w:pPr>
                                    <w:proofErr w:type="spellStart"/>
                                    <w:r w:rsidRPr="00470D8A">
                                      <w:rPr>
                                        <w:rFonts w:ascii="Times New Roman" w:eastAsia="Times New Roman" w:hAnsi="Times New Roman" w:cs="Times New Roman"/>
                                        <w:color w:val="400000"/>
                                        <w:sz w:val="20"/>
                                        <w:szCs w:val="20"/>
                                        <w:lang w:val="en-AU"/>
                                      </w:rPr>
                                      <w:t>Contacthours</w:t>
                                    </w:r>
                                    <w:proofErr w:type="spellEnd"/>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Introduction to Medical</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2. 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Thoracic Imaging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3. </w:t>
                                    </w:r>
                                    <w:r w:rsidRPr="00470D8A">
                                      <w:rPr>
                                        <w:rFonts w:ascii="Times New Roman" w:eastAsia="Times New Roman" w:hAnsi="Times New Roman" w:cs="Times New Roman"/>
                                        <w:b/>
                                        <w:bCs/>
                                        <w:color w:val="400000"/>
                                        <w:sz w:val="20"/>
                                        <w:lang w:val="en-AU"/>
                                      </w:rPr>
                                      <w:t> </w:t>
                                    </w:r>
                                    <w:proofErr w:type="spellStart"/>
                                    <w:r w:rsidRPr="00470D8A">
                                      <w:rPr>
                                        <w:rFonts w:ascii="Times New Roman" w:eastAsia="Times New Roman" w:hAnsi="Times New Roman" w:cs="Times New Roman"/>
                                        <w:b/>
                                        <w:bCs/>
                                        <w:color w:val="400000"/>
                                        <w:sz w:val="20"/>
                                        <w:szCs w:val="20"/>
                                        <w:lang w:val="en-AU"/>
                                      </w:rPr>
                                      <w:t>Gastro_enterology</w:t>
                                    </w:r>
                                    <w:proofErr w:type="spellEnd"/>
                                    <w:r w:rsidRPr="00470D8A">
                                      <w:rPr>
                                        <w:rFonts w:ascii="Times New Roman" w:eastAsia="Times New Roman" w:hAnsi="Times New Roman" w:cs="Times New Roman"/>
                                        <w:b/>
                                        <w:bCs/>
                                        <w:color w:val="400000"/>
                                        <w:sz w:val="20"/>
                                        <w:szCs w:val="20"/>
                                        <w:lang w:val="en-AU"/>
                                      </w:rPr>
                                      <w:t xml:space="preserve"> (GIT)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4. </w:t>
                                    </w:r>
                                    <w:r w:rsidRPr="00470D8A">
                                      <w:rPr>
                                        <w:rFonts w:ascii="Times New Roman" w:eastAsia="Times New Roman" w:hAnsi="Times New Roman" w:cs="Times New Roman"/>
                                        <w:b/>
                                        <w:bCs/>
                                        <w:color w:val="400000"/>
                                        <w:sz w:val="20"/>
                                        <w:lang w:val="en-AU"/>
                                      </w:rPr>
                                      <w:t> </w:t>
                                    </w:r>
                                    <w:proofErr w:type="spellStart"/>
                                    <w:r w:rsidRPr="00470D8A">
                                      <w:rPr>
                                        <w:rFonts w:ascii="Times New Roman" w:eastAsia="Times New Roman" w:hAnsi="Times New Roman" w:cs="Times New Roman"/>
                                        <w:b/>
                                        <w:bCs/>
                                        <w:color w:val="400000"/>
                                        <w:sz w:val="20"/>
                                        <w:szCs w:val="20"/>
                                        <w:lang w:val="en-AU"/>
                                      </w:rPr>
                                      <w:t>Genito</w:t>
                                    </w:r>
                                    <w:proofErr w:type="spellEnd"/>
                                    <w:r w:rsidRPr="00470D8A">
                                      <w:rPr>
                                        <w:rFonts w:ascii="Times New Roman" w:eastAsia="Times New Roman" w:hAnsi="Times New Roman" w:cs="Times New Roman"/>
                                        <w:b/>
                                        <w:bCs/>
                                        <w:color w:val="400000"/>
                                        <w:sz w:val="20"/>
                                        <w:szCs w:val="20"/>
                                        <w:lang w:val="en-AU"/>
                                      </w:rPr>
                                      <w:t>-Urinary (GUT)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5. Nuclear Medicine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6. Vascular/Interventional Radiology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xml:space="preserve">7. </w:t>
                                    </w:r>
                                    <w:proofErr w:type="spellStart"/>
                                    <w:r w:rsidRPr="00470D8A">
                                      <w:rPr>
                                        <w:rFonts w:ascii="Times New Roman" w:eastAsia="Times New Roman" w:hAnsi="Times New Roman" w:cs="Times New Roman"/>
                                        <w:b/>
                                        <w:bCs/>
                                        <w:color w:val="400000"/>
                                        <w:sz w:val="20"/>
                                        <w:szCs w:val="20"/>
                                        <w:lang w:val="en-AU"/>
                                      </w:rPr>
                                      <w:t>Muskuloskeletal</w:t>
                                    </w:r>
                                    <w:proofErr w:type="spellEnd"/>
                                    <w:r w:rsidRPr="00470D8A">
                                      <w:rPr>
                                        <w:rFonts w:ascii="Times New Roman" w:eastAsia="Times New Roman" w:hAnsi="Times New Roman" w:cs="Times New Roman"/>
                                        <w:b/>
                                        <w:bCs/>
                                        <w:color w:val="400000"/>
                                        <w:sz w:val="20"/>
                                        <w:szCs w:val="20"/>
                                        <w:lang w:val="en-AU"/>
                                      </w:rPr>
                                      <w:t xml:space="preserve"> Imaging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05"/>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xml:space="preserve">8. </w:t>
                                    </w:r>
                                    <w:proofErr w:type="spellStart"/>
                                    <w:r w:rsidRPr="00470D8A">
                                      <w:rPr>
                                        <w:rFonts w:ascii="Times New Roman" w:eastAsia="Times New Roman" w:hAnsi="Times New Roman" w:cs="Times New Roman"/>
                                        <w:b/>
                                        <w:bCs/>
                                        <w:color w:val="400000"/>
                                        <w:sz w:val="20"/>
                                        <w:szCs w:val="20"/>
                                        <w:lang w:val="en-AU"/>
                                      </w:rPr>
                                      <w:t>Neuroradiology</w:t>
                                    </w:r>
                                    <w:proofErr w:type="spellEnd"/>
                                    <w:r w:rsidRPr="00470D8A">
                                      <w:rPr>
                                        <w:rFonts w:ascii="Times New Roman" w:eastAsia="Times New Roman" w:hAnsi="Times New Roman" w:cs="Times New Roman"/>
                                        <w:b/>
                                        <w:bCs/>
                                        <w:color w:val="400000"/>
                                        <w:sz w:val="20"/>
                                        <w:szCs w:val="20"/>
                                        <w:lang w:val="en-AU"/>
                                      </w:rPr>
                                      <w:t xml:space="preserve"> and Head and Neck Imaging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05"/>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9. Breast Imaging</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5"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43"/>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10. Safety and Risk Management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42"/>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2"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2</w:t>
                                    </w:r>
                                    <w:r w:rsidRPr="00470D8A">
                                      <w:rPr>
                                        <w:rFonts w:ascii="Times New Roman" w:eastAsia="Times New Roman" w:hAnsi="Times New Roman" w:cs="Times New Roman"/>
                                        <w:b/>
                                        <w:bCs/>
                                        <w:color w:val="400000"/>
                                        <w:sz w:val="20"/>
                                        <w:szCs w:val="20"/>
                                        <w:vertAlign w:val="superscript"/>
                                        <w:lang w:val="en-AU"/>
                                      </w:rPr>
                                      <w:t>nd</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Semester</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2"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42"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p>
                                </w:tc>
                              </w:tr>
                              <w:tr w:rsidR="00470D8A" w:rsidRPr="00470D8A" w:rsidTr="00470D8A">
                                <w:trPr>
                                  <w:cantSplit/>
                                  <w:trHeight w:val="177"/>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Interpretation of Acute Injury of Head and Spine</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2. 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Investigation of CNS-Part 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3. 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Investigation of CNS-Part 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7"/>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4. 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Interpretation of CNS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7"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5. 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Case Discussion (CNS)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6. 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Anatomy of Chest Film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7. 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Investigation of Respiratory System &amp; CVS- Part 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8. 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Investigation of Respiratory System &amp; CVS Part 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9. 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Case Discussion (Chest)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10. Vascular and Interventional Radiology 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11. Vascular and Interventional Radiology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12. Breast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r w:rsidR="00470D8A" w:rsidRPr="00470D8A" w:rsidTr="00470D8A">
                                <w:trPr>
                                  <w:cantSplit/>
                                  <w:trHeight w:val="176"/>
                                </w:trPr>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13. 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Safety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and Risk Management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76"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rPr>
                                  <w:trHeight w:val="647"/>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2 Course components (total contact hours per semester):</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Lectures: </w:t>
                                    </w:r>
                                    <w:r w:rsidRPr="00470D8A">
                                      <w:rPr>
                                        <w:rFonts w:ascii="Verdana" w:eastAsia="Times New Roman" w:hAnsi="Verdana" w:cs="Times New Roman"/>
                                        <w:color w:val="400000"/>
                                        <w:sz w:val="20"/>
                                        <w:lang w:val="en-AU"/>
                                      </w:rPr>
                                      <w:t> </w:t>
                                    </w:r>
                                    <w:r w:rsidRPr="00470D8A">
                                      <w:rPr>
                                        <w:rFonts w:ascii="Verdana" w:eastAsia="Times New Roman" w:hAnsi="Verdana" w:cs="Times New Roman"/>
                                        <w:b/>
                                        <w:bCs/>
                                        <w:color w:val="400000"/>
                                        <w:sz w:val="20"/>
                                        <w:szCs w:val="20"/>
                                        <w:lang w:val="en-AU"/>
                                      </w:rPr>
                                      <w:t>10 hours /1</w:t>
                                    </w:r>
                                    <w:r w:rsidRPr="00470D8A">
                                      <w:rPr>
                                        <w:rFonts w:ascii="Verdana" w:eastAsia="Times New Roman" w:hAnsi="Verdana" w:cs="Times New Roman"/>
                                        <w:b/>
                                        <w:bCs/>
                                        <w:color w:val="400000"/>
                                        <w:sz w:val="20"/>
                                        <w:szCs w:val="20"/>
                                        <w:vertAlign w:val="superscript"/>
                                        <w:lang w:val="en-AU"/>
                                      </w:rPr>
                                      <w:t>st</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semester; ( 3hrs/ week)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color w:val="400000"/>
                                        <w:sz w:val="20"/>
                                        <w:szCs w:val="20"/>
                                        <w:lang w:val="en-AU"/>
                                      </w:rPr>
                                      <w:t>Laboratory</w:t>
                                    </w:r>
                                    <w:r w:rsidRPr="00470D8A">
                                      <w:rPr>
                                        <w:rFonts w:ascii="Verdana" w:eastAsia="Times New Roman" w:hAnsi="Verdana" w:cs="Times New Roman"/>
                                        <w:color w:val="400000"/>
                                        <w:sz w:val="20"/>
                                        <w:lang w:val="en-AU"/>
                                      </w:rPr>
                                      <w:t> </w:t>
                                    </w:r>
                                    <w:r w:rsidRPr="00470D8A">
                                      <w:rPr>
                                        <w:rFonts w:ascii="Verdana" w:eastAsia="Times New Roman" w:hAnsi="Verdana" w:cs="Times New Roman"/>
                                        <w:b/>
                                        <w:bCs/>
                                        <w:color w:val="400000"/>
                                        <w:sz w:val="20"/>
                                        <w:szCs w:val="20"/>
                                        <w:lang w:val="en-AU"/>
                                      </w:rPr>
                                      <w:t>: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n/a</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r w:rsidRPr="00470D8A">
                                      <w:rPr>
                                        <w:rFonts w:ascii="Times New Roman" w:eastAsia="Times New Roman" w:hAnsi="Times New Roman" w:cs="Times New Roman"/>
                                        <w:b/>
                                        <w:bCs/>
                                        <w:color w:val="400000"/>
                                        <w:sz w:val="20"/>
                                        <w:szCs w:val="20"/>
                                        <w:lang w:val="en-AU"/>
                                      </w:rPr>
                                      <w:t>13hours/2</w:t>
                                    </w:r>
                                    <w:r w:rsidRPr="00470D8A">
                                      <w:rPr>
                                        <w:rFonts w:ascii="Times New Roman" w:eastAsia="Times New Roman" w:hAnsi="Times New Roman" w:cs="Times New Roman"/>
                                        <w:b/>
                                        <w:bCs/>
                                        <w:color w:val="400000"/>
                                        <w:sz w:val="20"/>
                                        <w:szCs w:val="20"/>
                                        <w:vertAlign w:val="superscript"/>
                                        <w:lang w:val="en-AU"/>
                                      </w:rPr>
                                      <w:t>nd</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semester, (3hhrs/week)</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rPr>
                                  <w:trHeight w:val="647"/>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3. Additional private study/learning hours expected for students per week. (This should be an average: for the semester not a specific requirement in each week)</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2 hours/week</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rPr>
                                  <w:trHeight w:val="1862"/>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rPr>
                                      <w:lastRenderedPageBreak/>
                                      <w:t>4. Development of Learning Outcomes in Domains of Learning </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For each of the domains of learning shown below indicate:</w:t>
                                    </w:r>
                                  </w:p>
                                  <w:p w:rsidR="00470D8A" w:rsidRPr="00470D8A" w:rsidRDefault="00470D8A" w:rsidP="00470D8A">
                                    <w:pPr>
                                      <w:spacing w:before="240" w:after="120" w:line="240" w:lineRule="auto"/>
                                      <w:ind w:left="765" w:hanging="360"/>
                                      <w:outlineLvl w:val="6"/>
                                      <w:rPr>
                                        <w:rFonts w:ascii="Verdana" w:eastAsia="Times New Roman" w:hAnsi="Verdana" w:cs="Times New Roman"/>
                                        <w:color w:val="808080"/>
                                        <w:sz w:val="16"/>
                                        <w:szCs w:val="16"/>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20"/>
                                        <w:szCs w:val="20"/>
                                        <w:lang w:val="en-AU"/>
                                      </w:rPr>
                                      <w:t>The syllabus in RAD Course 365 is intended to be a guide, which will help students to achieve the expected level of knowledge on this course.</w:t>
                                    </w:r>
                                  </w:p>
                                  <w:p w:rsidR="00470D8A" w:rsidRPr="00470D8A" w:rsidRDefault="00470D8A" w:rsidP="00470D8A">
                                    <w:pPr>
                                      <w:spacing w:before="100" w:beforeAutospacing="1" w:after="100" w:afterAutospacing="1" w:line="240" w:lineRule="auto"/>
                                      <w:ind w:left="765" w:hanging="36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It is designed to extend the student’s knowledge of radiology, so as to enable them to understand the diagnostic value of radiology in Clinical Medicine.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a.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Knowledge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240" w:after="120" w:line="240" w:lineRule="auto"/>
                                      <w:ind w:left="1080" w:hanging="720"/>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w:t>
                                    </w:r>
                                    <w:proofErr w:type="spellStart"/>
                                    <w:r w:rsidRPr="00470D8A">
                                      <w:rPr>
                                        <w:rFonts w:ascii="Verdana" w:eastAsia="Times New Roman" w:hAnsi="Verdana" w:cs="Times New Roman"/>
                                        <w:color w:val="400000"/>
                                        <w:sz w:val="20"/>
                                        <w:szCs w:val="20"/>
                                        <w:lang w:val="en-AU"/>
                                      </w:rPr>
                                      <w:t>i</w:t>
                                    </w:r>
                                    <w:proofErr w:type="spellEnd"/>
                                    <w:r w:rsidRPr="00470D8A">
                                      <w:rPr>
                                        <w:rFonts w:ascii="Verdana" w:eastAsia="Times New Roman" w:hAnsi="Verdana"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color w:val="400000"/>
                                        <w:sz w:val="20"/>
                                        <w:szCs w:val="20"/>
                                        <w:lang w:val="en-AU"/>
                                      </w:rPr>
                                      <w:t>Description of the knowledge to be acquired</w:t>
                                    </w:r>
                                  </w:p>
                                  <w:p w:rsidR="00470D8A" w:rsidRPr="00470D8A" w:rsidRDefault="00470D8A" w:rsidP="00470D8A">
                                    <w:pPr>
                                      <w:spacing w:before="100" w:beforeAutospacing="1" w:after="100" w:afterAutospacing="1" w:line="240" w:lineRule="auto"/>
                                      <w:ind w:left="1440" w:hanging="36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The course is given throughout the academic year.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The students are taught the basic imaging principles, radiological techniques, radiological anatomy, radiological findings in common diseases and role of various imaging modalities including plain film, contrast studies, Ultrasound, Computed tomography, Magnetic Resonance Imaging, Isotope Imaging, Angiography and Interventional Radiology in patient Management.</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p w:rsidR="00470D8A" w:rsidRPr="00470D8A" w:rsidRDefault="00470D8A" w:rsidP="00470D8A">
                                    <w:pPr>
                                      <w:spacing w:before="100" w:beforeAutospacing="1" w:after="100" w:afterAutospacing="1" w:line="240" w:lineRule="auto"/>
                                      <w:ind w:left="1440" w:hanging="36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The course aims to allow students to identify radiological anatomy of different body system in their way to enable them to build up basic knowledge of radiological pathology identification.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In addition to this, diagnostic capabilities and limitations are highlighted.</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Teaching strategies to be used to develop that knowledge</w:t>
                                    </w:r>
                                  </w:p>
                                  <w:p w:rsidR="00470D8A" w:rsidRPr="00470D8A" w:rsidRDefault="00470D8A" w:rsidP="00470D8A">
                                    <w:pPr>
                                      <w:spacing w:before="100" w:beforeAutospacing="1" w:after="100" w:afterAutospacing="1" w:line="240" w:lineRule="auto"/>
                                      <w:ind w:left="648" w:hanging="396"/>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Lectures</w:t>
                                    </w:r>
                                  </w:p>
                                  <w:p w:rsidR="00470D8A" w:rsidRPr="00470D8A" w:rsidRDefault="00470D8A" w:rsidP="00470D8A">
                                    <w:pPr>
                                      <w:spacing w:before="100" w:beforeAutospacing="1" w:after="100" w:afterAutospacing="1" w:line="240" w:lineRule="auto"/>
                                      <w:ind w:left="648" w:hanging="396"/>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Continuous Exams</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Methods of assessment of knowledge acquired</w:t>
                                    </w:r>
                                  </w:p>
                                  <w:p w:rsidR="00470D8A" w:rsidRPr="00470D8A" w:rsidRDefault="00470D8A" w:rsidP="00470D8A">
                                    <w:pPr>
                                      <w:spacing w:before="100" w:beforeAutospacing="1" w:after="100" w:afterAutospacing="1" w:line="240" w:lineRule="auto"/>
                                      <w:ind w:left="900"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Continuous Assessment and Final Exam (Single Best Answer &amp; MCQ)</w:t>
                                    </w:r>
                                  </w:p>
                                  <w:p w:rsidR="00470D8A" w:rsidRPr="00470D8A" w:rsidRDefault="00470D8A" w:rsidP="00470D8A">
                                    <w:pPr>
                                      <w:spacing w:before="100" w:beforeAutospacing="1" w:after="100" w:afterAutospacing="1" w:line="240" w:lineRule="auto"/>
                                      <w:ind w:left="252"/>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rPr>
                                  <w:trHeight w:val="647"/>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b.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Cognitive Skills</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lastRenderedPageBreak/>
                                      <w:t>(</w:t>
                                    </w:r>
                                    <w:proofErr w:type="spellStart"/>
                                    <w:r w:rsidRPr="00470D8A">
                                      <w:rPr>
                                        <w:rFonts w:ascii="Verdana" w:eastAsia="Times New Roman" w:hAnsi="Verdana" w:cs="Times New Roman"/>
                                        <w:color w:val="400000"/>
                                        <w:sz w:val="20"/>
                                        <w:szCs w:val="20"/>
                                        <w:lang w:val="en-AU"/>
                                      </w:rPr>
                                      <w:t>i</w:t>
                                    </w:r>
                                    <w:proofErr w:type="spellEnd"/>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Cognitive skills to be developed</w:t>
                                    </w:r>
                                  </w:p>
                                  <w:p w:rsidR="00470D8A" w:rsidRPr="00470D8A" w:rsidRDefault="00470D8A" w:rsidP="00470D8A">
                                    <w:pPr>
                                      <w:spacing w:before="100" w:beforeAutospacing="1" w:after="100" w:afterAutospacing="1" w:line="240" w:lineRule="auto"/>
                                      <w:ind w:left="1152" w:hanging="46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Through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lectures, the students will be able to apply the knowledge at the end of the course to correlate the imaging findings with the clinical findings.</w:t>
                                    </w:r>
                                  </w:p>
                                  <w:p w:rsidR="00470D8A" w:rsidRPr="00470D8A" w:rsidRDefault="00470D8A" w:rsidP="00470D8A">
                                    <w:pPr>
                                      <w:spacing w:before="100" w:beforeAutospacing="1" w:after="100" w:afterAutospacing="1" w:line="240" w:lineRule="auto"/>
                                      <w:ind w:left="1152" w:hanging="46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The students will be able to identify the different radiological examinations</w:t>
                                    </w:r>
                                  </w:p>
                                  <w:p w:rsidR="00470D8A" w:rsidRPr="00470D8A" w:rsidRDefault="00470D8A" w:rsidP="00470D8A">
                                    <w:pPr>
                                      <w:spacing w:before="100" w:beforeAutospacing="1" w:after="100" w:afterAutospacing="1" w:line="240" w:lineRule="auto"/>
                                      <w:ind w:left="1152" w:hanging="46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To get an idea regarding radiology and Medical Imaging.</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Teaching strategies to be used to develop these cognitive skills</w:t>
                                    </w:r>
                                  </w:p>
                                  <w:p w:rsidR="00470D8A" w:rsidRPr="00470D8A" w:rsidRDefault="00470D8A" w:rsidP="00470D8A">
                                    <w:pPr>
                                      <w:spacing w:after="0" w:line="240" w:lineRule="auto"/>
                                      <w:ind w:left="1152" w:hanging="540"/>
                                      <w:outlineLvl w:val="6"/>
                                      <w:rPr>
                                        <w:rFonts w:ascii="Verdana" w:eastAsia="Times New Roman" w:hAnsi="Verdana" w:cs="Times New Roman"/>
                                        <w:color w:val="808080"/>
                                        <w:sz w:val="16"/>
                                        <w:szCs w:val="16"/>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20"/>
                                        <w:szCs w:val="20"/>
                                        <w:lang w:val="en-AU"/>
                                      </w:rPr>
                                      <w:t>Lectures</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Methods of assessment of students cognitive skills</w:t>
                                    </w:r>
                                  </w:p>
                                  <w:p w:rsidR="00470D8A" w:rsidRPr="00470D8A" w:rsidRDefault="00470D8A" w:rsidP="00470D8A">
                                    <w:pPr>
                                      <w:spacing w:before="100" w:beforeAutospacing="1" w:after="100" w:afterAutospacing="1" w:line="240" w:lineRule="auto"/>
                                      <w:ind w:left="1440" w:hanging="36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Written Exams</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c. Interpersonal Skills and Responsibility</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w:t>
                                    </w:r>
                                    <w:proofErr w:type="spellStart"/>
                                    <w:r w:rsidRPr="00470D8A">
                                      <w:rPr>
                                        <w:rFonts w:ascii="Verdana" w:eastAsia="Times New Roman" w:hAnsi="Verdana" w:cs="Times New Roman"/>
                                        <w:color w:val="400000"/>
                                        <w:sz w:val="20"/>
                                        <w:szCs w:val="20"/>
                                        <w:lang w:val="en-AU"/>
                                      </w:rPr>
                                      <w:t>i</w:t>
                                    </w:r>
                                    <w:proofErr w:type="spellEnd"/>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Description of the interpersonal skills and capacity to carry responsibility to be developed</w:t>
                                    </w:r>
                                  </w:p>
                                  <w:p w:rsidR="00470D8A" w:rsidRPr="00470D8A" w:rsidRDefault="00470D8A" w:rsidP="00470D8A">
                                    <w:pPr>
                                      <w:spacing w:before="100" w:beforeAutospacing="1" w:after="100" w:afterAutospacing="1" w:line="240" w:lineRule="auto"/>
                                      <w:ind w:left="1152" w:hanging="54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color w:val="400000"/>
                                        <w:sz w:val="20"/>
                                        <w:szCs w:val="20"/>
                                        <w:lang w:val="en-AU"/>
                                      </w:rPr>
                                      <w:t> Not applicable</w:t>
                                    </w:r>
                                  </w:p>
                                  <w:p w:rsidR="00470D8A" w:rsidRPr="00470D8A" w:rsidRDefault="00470D8A" w:rsidP="00470D8A">
                                    <w:pPr>
                                      <w:spacing w:before="100" w:beforeAutospacing="1" w:after="100" w:afterAutospacing="1" w:line="240" w:lineRule="auto"/>
                                      <w:ind w:left="612"/>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Teaching strategies to be used to develop these skills and abilities</w:t>
                                    </w:r>
                                  </w:p>
                                  <w:p w:rsidR="00470D8A" w:rsidRPr="00470D8A" w:rsidRDefault="00470D8A" w:rsidP="00470D8A">
                                    <w:pPr>
                                      <w:spacing w:before="100" w:beforeAutospacing="1" w:after="100" w:afterAutospacing="1" w:line="240" w:lineRule="auto"/>
                                      <w:ind w:left="1152" w:hanging="54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Lectures</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Methods of assessment of students interpersonal skills and capacity to carry responsibility</w:t>
                                    </w:r>
                                  </w:p>
                                  <w:p w:rsidR="00470D8A" w:rsidRPr="00470D8A" w:rsidRDefault="00470D8A" w:rsidP="00470D8A">
                                    <w:pPr>
                                      <w:spacing w:before="240" w:after="120" w:line="240" w:lineRule="auto"/>
                                      <w:ind w:left="1512" w:hanging="648"/>
                                      <w:outlineLvl w:val="6"/>
                                      <w:rPr>
                                        <w:rFonts w:ascii="Verdana" w:eastAsia="Times New Roman" w:hAnsi="Verdana" w:cs="Times New Roman"/>
                                        <w:color w:val="808080"/>
                                        <w:sz w:val="16"/>
                                        <w:szCs w:val="16"/>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20"/>
                                        <w:szCs w:val="20"/>
                                        <w:lang w:val="en-AU"/>
                                      </w:rPr>
                                      <w:t>Class attendance of students at the beginning of the lecture is recoded.</w:t>
                                    </w:r>
                                  </w:p>
                                  <w:p w:rsidR="00470D8A" w:rsidRPr="00470D8A" w:rsidRDefault="00470D8A" w:rsidP="00470D8A">
                                    <w:pPr>
                                      <w:spacing w:before="100" w:beforeAutospacing="1" w:after="100" w:afterAutospacing="1" w:line="240" w:lineRule="auto"/>
                                      <w:ind w:left="1512"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Through continuous examinations</w:t>
                                    </w:r>
                                  </w:p>
                                  <w:p w:rsidR="00470D8A" w:rsidRPr="00470D8A" w:rsidRDefault="00470D8A" w:rsidP="00470D8A">
                                    <w:pPr>
                                      <w:spacing w:before="100" w:beforeAutospacing="1" w:after="100" w:afterAutospacing="1" w:line="240" w:lineRule="auto"/>
                                      <w:ind w:left="612"/>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d.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Communication, Information Technology and Numerical Skills</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w:t>
                                    </w:r>
                                    <w:proofErr w:type="spellStart"/>
                                    <w:r w:rsidRPr="00470D8A">
                                      <w:rPr>
                                        <w:rFonts w:ascii="Verdana" w:eastAsia="Times New Roman" w:hAnsi="Verdana" w:cs="Times New Roman"/>
                                        <w:color w:val="400000"/>
                                        <w:sz w:val="20"/>
                                        <w:szCs w:val="20"/>
                                        <w:lang w:val="en-AU"/>
                                      </w:rPr>
                                      <w:t>i</w:t>
                                    </w:r>
                                    <w:proofErr w:type="spellEnd"/>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Description of the skills to be developed in this domain.</w:t>
                                    </w:r>
                                  </w:p>
                                  <w:p w:rsidR="00470D8A" w:rsidRPr="00470D8A" w:rsidRDefault="00470D8A" w:rsidP="00470D8A">
                                    <w:pPr>
                                      <w:spacing w:before="100" w:beforeAutospacing="1" w:after="100" w:afterAutospacing="1" w:line="240" w:lineRule="auto"/>
                                      <w:ind w:left="1260"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Not applicable</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Teaching strategies to be used to develop these skills</w:t>
                                    </w:r>
                                  </w:p>
                                  <w:p w:rsidR="00470D8A" w:rsidRPr="00470D8A" w:rsidRDefault="00470D8A" w:rsidP="00470D8A">
                                    <w:pPr>
                                      <w:spacing w:before="240" w:after="120" w:line="240" w:lineRule="auto"/>
                                      <w:ind w:left="1332" w:hanging="720"/>
                                      <w:outlineLvl w:val="6"/>
                                      <w:rPr>
                                        <w:rFonts w:ascii="Verdana" w:eastAsia="Times New Roman" w:hAnsi="Verdana" w:cs="Times New Roman"/>
                                        <w:color w:val="808080"/>
                                        <w:sz w:val="16"/>
                                        <w:szCs w:val="16"/>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20"/>
                                        <w:szCs w:val="20"/>
                                        <w:lang w:val="en-AU"/>
                                      </w:rPr>
                                      <w:t>Through oral communications and/or discussion, students participation during lectures.</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lastRenderedPageBreak/>
                                      <w:t>(iii)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Methods of assessment of students numerical and communication skills</w:t>
                                    </w:r>
                                  </w:p>
                                  <w:p w:rsidR="00470D8A" w:rsidRPr="00470D8A" w:rsidRDefault="00470D8A" w:rsidP="00470D8A">
                                    <w:pPr>
                                      <w:spacing w:before="240" w:after="120" w:line="240" w:lineRule="auto"/>
                                      <w:ind w:left="1512" w:hanging="900"/>
                                      <w:outlineLvl w:val="6"/>
                                      <w:rPr>
                                        <w:rFonts w:ascii="Verdana" w:eastAsia="Times New Roman" w:hAnsi="Verdana" w:cs="Times New Roman"/>
                                        <w:color w:val="808080"/>
                                        <w:sz w:val="16"/>
                                        <w:szCs w:val="16"/>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20"/>
                                        <w:szCs w:val="20"/>
                                        <w:lang w:val="en-AU"/>
                                      </w:rPr>
                                      <w:t>Through students examination scores in all tests.</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                      </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e.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Psychomotor Skills (if applicable)</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w:t>
                                    </w:r>
                                    <w:proofErr w:type="spellStart"/>
                                    <w:r w:rsidRPr="00470D8A">
                                      <w:rPr>
                                        <w:rFonts w:ascii="Verdana" w:eastAsia="Times New Roman" w:hAnsi="Verdana" w:cs="Times New Roman"/>
                                        <w:color w:val="400000"/>
                                        <w:sz w:val="20"/>
                                        <w:szCs w:val="20"/>
                                        <w:lang w:val="en-AU"/>
                                      </w:rPr>
                                      <w:t>i</w:t>
                                    </w:r>
                                    <w:proofErr w:type="spellEnd"/>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Description of the psychomotor skills to be developed and the level of performance required</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Not applicable.</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Teaching strategies to be used to develop these skills</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      </w:t>
                                    </w:r>
                                    <w:r w:rsidRPr="00470D8A">
                                      <w:rPr>
                                        <w:rFonts w:ascii="Verdana" w:eastAsia="Times New Roman" w:hAnsi="Verdana" w:cs="Times New Roman"/>
                                        <w:color w:val="400000"/>
                                        <w:sz w:val="20"/>
                                        <w:lang w:val="en-AU"/>
                                      </w:rPr>
                                      <w:t> </w:t>
                                    </w:r>
                                    <w:r w:rsidRPr="00470D8A">
                                      <w:rPr>
                                        <w:rFonts w:ascii="Verdana" w:eastAsia="Times New Roman" w:hAnsi="Verdana" w:cs="Times New Roman"/>
                                        <w:b/>
                                        <w:bCs/>
                                        <w:color w:val="400000"/>
                                        <w:sz w:val="20"/>
                                        <w:szCs w:val="20"/>
                                        <w:lang w:val="en-AU"/>
                                      </w:rPr>
                                      <w:t>Not applicable</w:t>
                                    </w:r>
                                  </w:p>
                                </w:tc>
                              </w:tr>
                              <w:tr w:rsidR="00470D8A" w:rsidRPr="00470D8A" w:rsidTr="00470D8A">
                                <w:trPr>
                                  <w:trHeight w:val="647"/>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(iii) </w:t>
                                    </w:r>
                                    <w:r w:rsidRPr="00470D8A">
                                      <w:rPr>
                                        <w:rFonts w:ascii="Verdana" w:eastAsia="Times New Roman" w:hAnsi="Verdana" w:cs="Times New Roman"/>
                                        <w:color w:val="400000"/>
                                        <w:sz w:val="20"/>
                                        <w:lang w:val="en-AU"/>
                                      </w:rPr>
                                      <w:t> </w:t>
                                    </w:r>
                                    <w:r w:rsidRPr="00470D8A">
                                      <w:rPr>
                                        <w:rFonts w:ascii="Verdana" w:eastAsia="Times New Roman" w:hAnsi="Verdana" w:cs="Times New Roman"/>
                                        <w:color w:val="400000"/>
                                        <w:sz w:val="20"/>
                                        <w:szCs w:val="20"/>
                                        <w:lang w:val="en-AU"/>
                                      </w:rPr>
                                      <w:t>Methods of assessment of students psychomotor skills</w:t>
                                    </w:r>
                                  </w:p>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20"/>
                                        <w:szCs w:val="20"/>
                                        <w:lang w:val="en-AU"/>
                                      </w:rPr>
                                      <w:t>     </w:t>
                                    </w:r>
                                    <w:r w:rsidRPr="00470D8A">
                                      <w:rPr>
                                        <w:rFonts w:ascii="Verdana" w:eastAsia="Times New Roman" w:hAnsi="Verdana" w:cs="Times New Roman"/>
                                        <w:b/>
                                        <w:bCs/>
                                        <w:color w:val="400000"/>
                                        <w:sz w:val="20"/>
                                        <w:lang w:val="en-AU"/>
                                      </w:rPr>
                                      <w:t> </w:t>
                                    </w:r>
                                    <w:r w:rsidRPr="00470D8A">
                                      <w:rPr>
                                        <w:rFonts w:ascii="Verdana" w:eastAsia="Times New Roman" w:hAnsi="Verdana" w:cs="Times New Roman"/>
                                        <w:b/>
                                        <w:bCs/>
                                        <w:color w:val="400000"/>
                                        <w:sz w:val="20"/>
                                        <w:szCs w:val="20"/>
                                        <w:lang w:val="en-AU"/>
                                      </w:rPr>
                                      <w:t>Not applicable</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1161"/>
                                <w:gridCol w:w="4302"/>
                                <w:gridCol w:w="1924"/>
                                <w:gridCol w:w="1253"/>
                              </w:tblGrid>
                              <w:tr w:rsidR="00470D8A" w:rsidRPr="00470D8A" w:rsidTr="00470D8A">
                                <w:tc>
                                  <w:tcPr>
                                    <w:tcW w:w="86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5. Schedule of Assessment Tasks for Students During the Semester</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Assessment</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Assessment task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w:t>
                                    </w:r>
                                    <w:proofErr w:type="spellStart"/>
                                    <w:r w:rsidRPr="00470D8A">
                                      <w:rPr>
                                        <w:rFonts w:ascii="Times New Roman" w:eastAsia="Times New Roman" w:hAnsi="Times New Roman" w:cs="Times New Roman"/>
                                        <w:color w:val="400000"/>
                                        <w:sz w:val="20"/>
                                        <w:szCs w:val="20"/>
                                        <w:lang w:val="en-AU"/>
                                      </w:rPr>
                                      <w:t>eg</w:t>
                                    </w:r>
                                    <w:proofErr w:type="spellEnd"/>
                                    <w:r w:rsidRPr="00470D8A">
                                      <w:rPr>
                                        <w:rFonts w:ascii="Times New Roman" w:eastAsia="Times New Roman" w:hAnsi="Times New Roman" w:cs="Times New Roman"/>
                                        <w:color w:val="400000"/>
                                        <w:sz w:val="20"/>
                                        <w:szCs w:val="20"/>
                                        <w:lang w:val="en-AU"/>
                                      </w:rPr>
                                      <w:t>. essay, test, group project, examination etc.)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Week due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Proportion of Final Assessment</w:t>
                                    </w:r>
                                  </w:p>
                                </w:tc>
                              </w:tr>
                              <w:tr w:rsidR="00470D8A" w:rsidRPr="00470D8A" w:rsidTr="00470D8A">
                                <w:trPr>
                                  <w:trHeight w:val="26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1</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Exam – 1</w:t>
                                    </w:r>
                                    <w:r w:rsidRPr="00470D8A">
                                      <w:rPr>
                                        <w:rFonts w:ascii="Times New Roman" w:eastAsia="Times New Roman" w:hAnsi="Times New Roman" w:cs="Times New Roman"/>
                                        <w:b/>
                                        <w:bCs/>
                                        <w:color w:val="400000"/>
                                        <w:sz w:val="20"/>
                                        <w:szCs w:val="20"/>
                                        <w:vertAlign w:val="superscript"/>
                                        <w:lang w:val="en-AU"/>
                                      </w:rPr>
                                      <w:t>st</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Continuous Assessment (CAT1)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After 8 weeks</w:t>
                                    </w:r>
                                  </w:p>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(as scheduled)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15%</w:t>
                                    </w:r>
                                  </w:p>
                                </w:tc>
                              </w:tr>
                              <w:tr w:rsidR="00470D8A" w:rsidRPr="00470D8A" w:rsidTr="00470D8A">
                                <w:trPr>
                                  <w:trHeight w:val="26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2</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Exam – Midterm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After 13 weeks</w:t>
                                    </w:r>
                                  </w:p>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(as scheduled)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35%</w:t>
                                    </w:r>
                                  </w:p>
                                </w:tc>
                              </w:tr>
                              <w:tr w:rsidR="00470D8A" w:rsidRPr="00470D8A" w:rsidTr="00470D8A">
                                <w:trPr>
                                  <w:trHeight w:val="26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3</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Exam – 2</w:t>
                                    </w:r>
                                    <w:r w:rsidRPr="00470D8A">
                                      <w:rPr>
                                        <w:rFonts w:ascii="Times New Roman" w:eastAsia="Times New Roman" w:hAnsi="Times New Roman" w:cs="Times New Roman"/>
                                        <w:b/>
                                        <w:bCs/>
                                        <w:color w:val="400000"/>
                                        <w:sz w:val="20"/>
                                        <w:szCs w:val="20"/>
                                        <w:vertAlign w:val="superscript"/>
                                        <w:lang w:val="en-AU"/>
                                      </w:rPr>
                                      <w:t>nd</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Continuous Assessment (CAT II)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After 22 weeks</w:t>
                                    </w:r>
                                  </w:p>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(as scheduled)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15%</w:t>
                                    </w:r>
                                  </w:p>
                                </w:tc>
                              </w:tr>
                              <w:tr w:rsidR="00470D8A" w:rsidRPr="00470D8A" w:rsidTr="00470D8A">
                                <w:trPr>
                                  <w:trHeight w:val="39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4</w:t>
                                    </w:r>
                                  </w:p>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Exam – Final Exam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After 28 weeks</w:t>
                                    </w:r>
                                  </w:p>
                                  <w:p w:rsidR="00470D8A" w:rsidRPr="00470D8A" w:rsidRDefault="00470D8A" w:rsidP="00470D8A">
                                    <w:pPr>
                                      <w:spacing w:before="100" w:beforeAutospacing="1" w:after="100" w:afterAutospacing="1" w:line="103" w:lineRule="atLeast"/>
                                      <w:jc w:val="center"/>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(as scheduled)</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35%</w:t>
                                    </w:r>
                                  </w:p>
                                </w:tc>
                              </w:tr>
                              <w:tr w:rsidR="00470D8A" w:rsidRPr="00470D8A" w:rsidTr="00470D8A">
                                <w:trPr>
                                  <w:trHeight w:val="395"/>
                                </w:trPr>
                                <w:tc>
                                  <w:tcPr>
                                    <w:tcW w:w="86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103" w:lineRule="atLeast"/>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MCQ and image-based MCQ questions all are single best answer with no negative marks</w:t>
                                    </w:r>
                                  </w:p>
                                </w:tc>
                              </w:tr>
                            </w:tbl>
                            <w:p w:rsidR="00470D8A" w:rsidRPr="00470D8A" w:rsidRDefault="00470D8A" w:rsidP="00470D8A">
                              <w:pPr>
                                <w:spacing w:before="240" w:after="120" w:line="240" w:lineRule="auto"/>
                                <w:ind w:left="357" w:hanging="357"/>
                                <w:outlineLvl w:val="6"/>
                                <w:rPr>
                                  <w:rFonts w:ascii="Verdana" w:eastAsia="Times New Roman" w:hAnsi="Verdana" w:cs="Times New Roman"/>
                                  <w:color w:val="808080"/>
                                  <w:sz w:val="16"/>
                                  <w:szCs w:val="16"/>
                                </w:rPr>
                              </w:pPr>
                              <w:r w:rsidRPr="00470D8A">
                                <w:rPr>
                                  <w:rFonts w:ascii="Verdana" w:eastAsia="Times New Roman" w:hAnsi="Verdana" w:cs="Times New Roman"/>
                                  <w:b/>
                                  <w:bCs/>
                                  <w:color w:val="400000"/>
                                  <w:sz w:val="16"/>
                                  <w:szCs w:val="16"/>
                                  <w:lang w:val="en-AU"/>
                                </w:rPr>
                                <w:t>D.</w:t>
                              </w:r>
                              <w:r w:rsidRPr="00470D8A">
                                <w:rPr>
                                  <w:rFonts w:ascii="Verdana" w:eastAsia="Times New Roman" w:hAnsi="Verdana" w:cs="Times New Roman"/>
                                  <w:b/>
                                  <w:bCs/>
                                  <w:color w:val="400000"/>
                                  <w:sz w:val="16"/>
                                  <w:lang w:val="en-AU"/>
                                </w:rPr>
                                <w:t> </w:t>
                              </w:r>
                              <w:r w:rsidRPr="00470D8A">
                                <w:rPr>
                                  <w:rFonts w:ascii="Verdana" w:eastAsia="Times New Roman" w:hAnsi="Verdana" w:cs="Times New Roman"/>
                                  <w:b/>
                                  <w:bCs/>
                                  <w:color w:val="400000"/>
                                  <w:sz w:val="16"/>
                                  <w:szCs w:val="16"/>
                                  <w:lang w:val="en-AU"/>
                                </w:rPr>
                                <w:t>Student Support</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bl>
                              <w:tblPr>
                                <w:tblW w:w="0" w:type="auto"/>
                                <w:tblCellMar>
                                  <w:left w:w="0" w:type="dxa"/>
                                  <w:right w:w="0" w:type="dxa"/>
                                </w:tblCellMar>
                                <w:tblLook w:val="04A0"/>
                              </w:tblPr>
                              <w:tblGrid>
                                <w:gridCol w:w="8489"/>
                              </w:tblGrid>
                              <w:tr w:rsidR="00470D8A" w:rsidRPr="00470D8A" w:rsidTr="00470D8A">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color w:val="400000"/>
                                        <w:sz w:val="16"/>
                                        <w:szCs w:val="16"/>
                                        <w:lang w:val="en-AU"/>
                                      </w:rPr>
                                      <w:t xml:space="preserve">1. Arrangements for availability of faculty for individual student consultations and academic advice. </w:t>
                                    </w:r>
                                    <w:r w:rsidRPr="00470D8A">
                                      <w:rPr>
                                        <w:rFonts w:ascii="Verdana" w:eastAsia="Times New Roman" w:hAnsi="Verdana" w:cs="Times New Roman"/>
                                        <w:color w:val="400000"/>
                                        <w:sz w:val="16"/>
                                        <w:szCs w:val="16"/>
                                        <w:lang w:val="en-AU"/>
                                      </w:rPr>
                                      <w:lastRenderedPageBreak/>
                                      <w:t>(include amount of time faculty are available each week)</w:t>
                                    </w:r>
                                  </w:p>
                                  <w:p w:rsidR="00470D8A" w:rsidRPr="00470D8A" w:rsidRDefault="00470D8A" w:rsidP="00470D8A">
                                    <w:p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color w:val="400000"/>
                                        <w:sz w:val="16"/>
                                        <w:szCs w:val="16"/>
                                        <w:lang w:val="en-AU"/>
                                      </w:rPr>
                                      <w:t> </w:t>
                                    </w:r>
                                  </w:p>
                                  <w:p w:rsidR="00470D8A" w:rsidRPr="00470D8A" w:rsidRDefault="00470D8A" w:rsidP="00470D8A">
                                    <w:pPr>
                                      <w:spacing w:before="100" w:beforeAutospacing="1" w:after="100" w:afterAutospacing="1" w:line="240" w:lineRule="auto"/>
                                      <w:ind w:left="1080" w:hanging="612"/>
                                      <w:rPr>
                                        <w:rFonts w:ascii="Verdana" w:eastAsia="Times New Roman" w:hAnsi="Verdana" w:cs="Times New Roman"/>
                                        <w:color w:val="808080"/>
                                        <w:sz w:val="16"/>
                                        <w:szCs w:val="16"/>
                                      </w:rPr>
                                    </w:pPr>
                                    <w:r w:rsidRPr="00470D8A">
                                      <w:rPr>
                                        <w:rFonts w:ascii="Symbol" w:eastAsia="Times New Roman" w:hAnsi="Symbol" w:cs="Times New Roman"/>
                                        <w:color w:val="400000"/>
                                        <w:sz w:val="16"/>
                                        <w:szCs w:val="16"/>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Verdana" w:eastAsia="Times New Roman" w:hAnsi="Verdana" w:cs="Times New Roman"/>
                                        <w:b/>
                                        <w:bCs/>
                                        <w:color w:val="400000"/>
                                        <w:sz w:val="16"/>
                                        <w:szCs w:val="16"/>
                                        <w:lang w:val="en-AU"/>
                                      </w:rPr>
                                      <w:t>Course Organizer and all the teaching staff are available to assist and support the students if they have any questions or inquiries.</w:t>
                                    </w:r>
                                  </w:p>
                                  <w:p w:rsidR="00470D8A" w:rsidRPr="00470D8A" w:rsidRDefault="00470D8A" w:rsidP="00470D8A">
                                    <w:pPr>
                                      <w:spacing w:before="100" w:beforeAutospacing="1" w:after="100" w:afterAutospacing="1" w:line="240" w:lineRule="auto"/>
                                      <w:ind w:left="1080" w:hanging="612"/>
                                      <w:rPr>
                                        <w:rFonts w:ascii="Verdana" w:eastAsia="Times New Roman" w:hAnsi="Verdana" w:cs="Times New Roman"/>
                                        <w:color w:val="808080"/>
                                        <w:sz w:val="16"/>
                                        <w:szCs w:val="16"/>
                                      </w:rPr>
                                    </w:pPr>
                                    <w:r w:rsidRPr="00470D8A">
                                      <w:rPr>
                                        <w:rFonts w:ascii="Verdana" w:eastAsia="Times New Roman" w:hAnsi="Verdana" w:cs="Times New Roman"/>
                                        <w:b/>
                                        <w:bCs/>
                                        <w:color w:val="400000"/>
                                        <w:sz w:val="16"/>
                                        <w:szCs w:val="16"/>
                                        <w:lang w:val="en-AU"/>
                                      </w:rPr>
                                      <w:t> </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lastRenderedPageBreak/>
                                <w:t> </w:t>
                              </w:r>
                            </w:p>
                            <w:p w:rsidR="00470D8A" w:rsidRPr="00470D8A" w:rsidRDefault="00470D8A" w:rsidP="00470D8A">
                              <w:pPr>
                                <w:spacing w:before="100" w:beforeAutospacing="1" w:after="100" w:afterAutospacing="1" w:line="240" w:lineRule="auto"/>
                                <w:outlineLvl w:val="4"/>
                                <w:rPr>
                                  <w:rFonts w:ascii="Verdana" w:eastAsia="Times New Roman" w:hAnsi="Verdana" w:cs="Times New Roman"/>
                                  <w:b/>
                                  <w:bCs/>
                                  <w:color w:val="808080"/>
                                  <w:sz w:val="10"/>
                                  <w:szCs w:val="10"/>
                                </w:rPr>
                              </w:pPr>
                              <w:r w:rsidRPr="00470D8A">
                                <w:rPr>
                                  <w:rFonts w:ascii="Verdana" w:eastAsia="Times New Roman" w:hAnsi="Verdana" w:cs="Times New Roman"/>
                                  <w:b/>
                                  <w:bCs/>
                                  <w:color w:val="400000"/>
                                  <w:sz w:val="10"/>
                                  <w:szCs w:val="10"/>
                                  <w:lang w:val="en-AU"/>
                                </w:rPr>
                                <w:t>E Learning Resources</w:t>
                              </w:r>
                            </w:p>
                            <w:p w:rsidR="00470D8A" w:rsidRPr="00470D8A" w:rsidRDefault="00470D8A" w:rsidP="00470D8A">
                              <w:pPr>
                                <w:spacing w:before="100" w:beforeAutospacing="1" w:after="100" w:afterAutospacing="1" w:line="240" w:lineRule="auto"/>
                                <w:ind w:left="446"/>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8"/>
                                  <w:szCs w:val="28"/>
                                  <w:lang w:val="en-AU"/>
                                </w:rPr>
                                <w:t> </w:t>
                              </w:r>
                            </w:p>
                            <w:tbl>
                              <w:tblPr>
                                <w:tblW w:w="8640" w:type="dxa"/>
                                <w:tblInd w:w="108" w:type="dxa"/>
                                <w:tblCellMar>
                                  <w:left w:w="0" w:type="dxa"/>
                                  <w:right w:w="0" w:type="dxa"/>
                                </w:tblCellMar>
                                <w:tblLook w:val="04A0"/>
                              </w:tblPr>
                              <w:tblGrid>
                                <w:gridCol w:w="8640"/>
                              </w:tblGrid>
                              <w:tr w:rsidR="00470D8A" w:rsidRPr="00470D8A" w:rsidTr="00470D8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numPr>
                                        <w:ilvl w:val="0"/>
                                        <w:numId w:val="3"/>
                                      </w:numPr>
                                      <w:spacing w:before="100" w:beforeAutospacing="1" w:after="100" w:afterAutospacing="1" w:line="240" w:lineRule="auto"/>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Required Text(s):</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DIAGNOSTIC IMAGING (5</w:t>
                                    </w:r>
                                    <w:r w:rsidRPr="00470D8A">
                                      <w:rPr>
                                        <w:rFonts w:ascii="Times New Roman" w:eastAsia="Times New Roman" w:hAnsi="Times New Roman" w:cs="Times New Roman"/>
                                        <w:b/>
                                        <w:bCs/>
                                        <w:color w:val="400000"/>
                                        <w:sz w:val="20"/>
                                        <w:szCs w:val="20"/>
                                        <w:vertAlign w:val="superscript"/>
                                        <w:lang w:val="en-AU"/>
                                      </w:rPr>
                                      <w:t>th</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Edition)</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By: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 xml:space="preserve">Peter Armstrong, Martin </w:t>
                                    </w:r>
                                    <w:proofErr w:type="spellStart"/>
                                    <w:r w:rsidRPr="00470D8A">
                                      <w:rPr>
                                        <w:rFonts w:ascii="Times New Roman" w:eastAsia="Times New Roman" w:hAnsi="Times New Roman" w:cs="Times New Roman"/>
                                        <w:b/>
                                        <w:bCs/>
                                        <w:color w:val="400000"/>
                                        <w:sz w:val="20"/>
                                        <w:szCs w:val="20"/>
                                        <w:lang w:val="en-AU"/>
                                      </w:rPr>
                                      <w:t>Wastie</w:t>
                                    </w:r>
                                    <w:proofErr w:type="spellEnd"/>
                                    <w:r w:rsidRPr="00470D8A">
                                      <w:rPr>
                                        <w:rFonts w:ascii="Times New Roman" w:eastAsia="Times New Roman" w:hAnsi="Times New Roman" w:cs="Times New Roman"/>
                                        <w:b/>
                                        <w:bCs/>
                                        <w:color w:val="400000"/>
                                        <w:sz w:val="20"/>
                                        <w:szCs w:val="20"/>
                                        <w:lang w:val="en-AU"/>
                                      </w:rPr>
                                      <w:t>, Andrea Rockall</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Publisher: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Blackwell Publishing, Inc.</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240"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2. Essential References</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DIAGNOSTIC IMAGING (5</w:t>
                                    </w:r>
                                    <w:r w:rsidRPr="00470D8A">
                                      <w:rPr>
                                        <w:rFonts w:ascii="Times New Roman" w:eastAsia="Times New Roman" w:hAnsi="Times New Roman" w:cs="Times New Roman"/>
                                        <w:b/>
                                        <w:bCs/>
                                        <w:color w:val="400000"/>
                                        <w:sz w:val="20"/>
                                        <w:szCs w:val="20"/>
                                        <w:vertAlign w:val="superscript"/>
                                        <w:lang w:val="en-AU"/>
                                      </w:rPr>
                                      <w:t>th</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Edition)</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By: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 xml:space="preserve">Peter Armstrong, Martin </w:t>
                                    </w:r>
                                    <w:proofErr w:type="spellStart"/>
                                    <w:r w:rsidRPr="00470D8A">
                                      <w:rPr>
                                        <w:rFonts w:ascii="Times New Roman" w:eastAsia="Times New Roman" w:hAnsi="Times New Roman" w:cs="Times New Roman"/>
                                        <w:b/>
                                        <w:bCs/>
                                        <w:color w:val="400000"/>
                                        <w:sz w:val="20"/>
                                        <w:szCs w:val="20"/>
                                        <w:lang w:val="en-AU"/>
                                      </w:rPr>
                                      <w:t>Wastie</w:t>
                                    </w:r>
                                    <w:proofErr w:type="spellEnd"/>
                                    <w:r w:rsidRPr="00470D8A">
                                      <w:rPr>
                                        <w:rFonts w:ascii="Times New Roman" w:eastAsia="Times New Roman" w:hAnsi="Times New Roman" w:cs="Times New Roman"/>
                                        <w:b/>
                                        <w:bCs/>
                                        <w:color w:val="400000"/>
                                        <w:sz w:val="20"/>
                                        <w:szCs w:val="20"/>
                                        <w:lang w:val="en-AU"/>
                                      </w:rPr>
                                      <w:t>, Andrea Rockall</w:t>
                                    </w:r>
                                  </w:p>
                                  <w:p w:rsidR="00470D8A" w:rsidRPr="00470D8A" w:rsidRDefault="00470D8A" w:rsidP="00470D8A">
                                    <w:pPr>
                                      <w:spacing w:before="100" w:beforeAutospacing="1" w:after="100" w:afterAutospacing="1" w:line="240" w:lineRule="auto"/>
                                      <w:ind w:left="36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Publisher: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Blackwell Publishing, Inc.</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240"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3- Recommended Books and Reference Material (Journals, Reports, etc) (Attach List)</w:t>
                                    </w:r>
                                  </w:p>
                                  <w:p w:rsidR="00470D8A" w:rsidRPr="00470D8A" w:rsidRDefault="00470D8A" w:rsidP="00470D8A">
                                    <w:pPr>
                                      <w:spacing w:before="240" w:after="0" w:line="240" w:lineRule="auto"/>
                                      <w:ind w:left="1512"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Medical Imaging</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 xml:space="preserve">by Peter </w:t>
                                    </w:r>
                                    <w:proofErr w:type="spellStart"/>
                                    <w:r w:rsidRPr="00470D8A">
                                      <w:rPr>
                                        <w:rFonts w:ascii="Times New Roman" w:eastAsia="Times New Roman" w:hAnsi="Times New Roman" w:cs="Times New Roman"/>
                                        <w:color w:val="400000"/>
                                        <w:sz w:val="20"/>
                                        <w:szCs w:val="20"/>
                                        <w:lang w:val="en-AU"/>
                                      </w:rPr>
                                      <w:t>Scally</w:t>
                                    </w:r>
                                    <w:proofErr w:type="spellEnd"/>
                                    <w:r w:rsidRPr="00470D8A">
                                      <w:rPr>
                                        <w:rFonts w:ascii="Times New Roman" w:eastAsia="Times New Roman" w:hAnsi="Times New Roman" w:cs="Times New Roman"/>
                                        <w:color w:val="400000"/>
                                        <w:sz w:val="20"/>
                                        <w:szCs w:val="20"/>
                                        <w:lang w:val="en-AU"/>
                                      </w:rPr>
                                      <w:t>, Published by</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Oxford</w:t>
                                    </w:r>
                                    <w:r w:rsidRPr="00470D8A">
                                      <w:rPr>
                                        <w:rFonts w:ascii="Times New Roman" w:eastAsia="Times New Roman" w:hAnsi="Times New Roman" w:cs="Times New Roman"/>
                                        <w:color w:val="400000"/>
                                        <w:sz w:val="20"/>
                                        <w:lang w:val="en-AU"/>
                                      </w:rPr>
                                      <w:t> </w:t>
                                    </w:r>
                                    <w:proofErr w:type="spellStart"/>
                                    <w:r w:rsidRPr="00470D8A">
                                      <w:rPr>
                                        <w:rFonts w:ascii="Times New Roman" w:eastAsia="Times New Roman" w:hAnsi="Times New Roman" w:cs="Times New Roman"/>
                                        <w:color w:val="400000"/>
                                        <w:sz w:val="20"/>
                                        <w:szCs w:val="20"/>
                                        <w:lang w:val="en-AU"/>
                                      </w:rPr>
                                      <w:t>UniversityPress</w:t>
                                    </w:r>
                                    <w:proofErr w:type="spellEnd"/>
                                    <w:r w:rsidRPr="00470D8A">
                                      <w:rPr>
                                        <w:rFonts w:ascii="Times New Roman" w:eastAsia="Times New Roman" w:hAnsi="Times New Roman" w:cs="Times New Roman"/>
                                        <w:color w:val="400000"/>
                                        <w:sz w:val="20"/>
                                        <w:szCs w:val="20"/>
                                        <w:lang w:val="en-AU"/>
                                      </w:rPr>
                                      <w:t>, ISVN 019-263056-3</w:t>
                                    </w:r>
                                  </w:p>
                                  <w:p w:rsidR="00470D8A" w:rsidRPr="00470D8A" w:rsidRDefault="00470D8A" w:rsidP="00470D8A">
                                    <w:pPr>
                                      <w:spacing w:before="240" w:after="0" w:line="240" w:lineRule="auto"/>
                                      <w:ind w:left="1512"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Imaging Atlas of Human Anatomy</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by Jamie Weir and Peter H. Abrahams, published by MOSBY, ISBN 0-7234-3294-5</w:t>
                                    </w:r>
                                  </w:p>
                                  <w:p w:rsidR="00470D8A" w:rsidRPr="00470D8A" w:rsidRDefault="00470D8A" w:rsidP="00470D8A">
                                    <w:pPr>
                                      <w:spacing w:before="240" w:after="0" w:line="240" w:lineRule="auto"/>
                                      <w:ind w:left="864"/>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4-.Electronic Materials, Web Sites et</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lastRenderedPageBreak/>
                                      <w:t>             </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File of Images for Radiology Education (FIRE)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http://brighamrad.harvard.edi.fire/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File of Images for Radiology Education (FIRE)</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http://brighamrad.harvard.edu/fire/</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Finding-the-Path</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http://brighamrad.harvard.edu/education/online/ftp/FTP.html</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808080"/>
                                        <w:sz w:val="20"/>
                                        <w:szCs w:val="20"/>
                                        <w:lang w:val="en-AU"/>
                                      </w:rPr>
                                      <w:br w:type="page"/>
                                    </w: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proofErr w:type="spellStart"/>
                                    <w:r w:rsidRPr="00470D8A">
                                      <w:rPr>
                                        <w:rFonts w:ascii="Times New Roman" w:eastAsia="Times New Roman" w:hAnsi="Times New Roman" w:cs="Times New Roman"/>
                                        <w:b/>
                                        <w:bCs/>
                                        <w:color w:val="400000"/>
                                        <w:sz w:val="20"/>
                                        <w:szCs w:val="20"/>
                                        <w:lang w:val="en-AU"/>
                                      </w:rPr>
                                      <w:t>Eurorad</w:t>
                                    </w:r>
                                    <w:proofErr w:type="spellEnd"/>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www.eurorad.org/eurorad/newsletter.php</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Wayne</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State</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University</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Radiology Teaching File</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www.med.wayne.edu/diagRadiology/TeachingFile.html</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Learning radiology</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www.learningradiology.com</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Radiology education</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www.radiologyeducation.com/</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University of</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Virginia</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Health</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Sciences</w:t>
                                    </w:r>
                                    <w:r w:rsidRPr="00470D8A">
                                      <w:rPr>
                                        <w:rFonts w:ascii="Times New Roman" w:eastAsia="Times New Roman" w:hAnsi="Times New Roman" w:cs="Times New Roman"/>
                                        <w:b/>
                                        <w:bCs/>
                                        <w:color w:val="400000"/>
                                        <w:sz w:val="20"/>
                                        <w:lang w:val="en-AU"/>
                                      </w:rPr>
                                      <w:t> </w:t>
                                    </w:r>
                                    <w:proofErr w:type="spellStart"/>
                                    <w:r w:rsidRPr="00470D8A">
                                      <w:rPr>
                                        <w:rFonts w:ascii="Times New Roman" w:eastAsia="Times New Roman" w:hAnsi="Times New Roman" w:cs="Times New Roman"/>
                                        <w:b/>
                                        <w:bCs/>
                                        <w:color w:val="400000"/>
                                        <w:sz w:val="20"/>
                                        <w:szCs w:val="20"/>
                                        <w:lang w:val="en-AU"/>
                                      </w:rPr>
                                      <w:t>Center</w:t>
                                    </w:r>
                                    <w:proofErr w:type="spellEnd"/>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http://www.med-ed.virginia.edu/courses/rad/</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University</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of</w:t>
                                    </w:r>
                                    <w:r w:rsidRPr="00470D8A">
                                      <w:rPr>
                                        <w:rFonts w:ascii="Times New Roman" w:eastAsia="Times New Roman" w:hAnsi="Times New Roman" w:cs="Times New Roman"/>
                                        <w:b/>
                                        <w:bCs/>
                                        <w:color w:val="400000"/>
                                        <w:sz w:val="20"/>
                                        <w:lang w:val="en-AU"/>
                                      </w:rPr>
                                      <w:t> </w:t>
                                    </w:r>
                                    <w:r w:rsidRPr="00470D8A">
                                      <w:rPr>
                                        <w:rFonts w:ascii="Times New Roman" w:eastAsia="Times New Roman" w:hAnsi="Times New Roman" w:cs="Times New Roman"/>
                                        <w:b/>
                                        <w:bCs/>
                                        <w:color w:val="400000"/>
                                        <w:sz w:val="20"/>
                                        <w:szCs w:val="20"/>
                                        <w:lang w:val="en-AU"/>
                                      </w:rPr>
                                      <w:t>Toronto</w:t>
                                    </w:r>
                                  </w:p>
                                  <w:p w:rsidR="00470D8A" w:rsidRPr="00470D8A" w:rsidRDefault="00470D8A" w:rsidP="00470D8A">
                                    <w:pPr>
                                      <w:spacing w:before="100" w:beforeAutospacing="1" w:after="100" w:afterAutospacing="1" w:line="240" w:lineRule="auto"/>
                                      <w:ind w:left="72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http://icarus.med.utoronto.ca/imaging/</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5- Other learning material such as computer-based programs/CD, professional standards/regulations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1512"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Computers are available with an internet access in the Main Library of the University where the students could access anytime within the hospital working hours.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F. Facilities Required</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20" w:line="240" w:lineRule="auto"/>
                                      <w:outlineLvl w:val="6"/>
                                      <w:rPr>
                                        <w:rFonts w:ascii="Verdana" w:eastAsia="Times New Roman" w:hAnsi="Verdana" w:cs="Times New Roman"/>
                                        <w:color w:val="808080"/>
                                        <w:sz w:val="16"/>
                                        <w:szCs w:val="16"/>
                                      </w:rPr>
                                    </w:pPr>
                                    <w:r w:rsidRPr="00470D8A">
                                      <w:rPr>
                                        <w:rFonts w:ascii="Verdana" w:eastAsia="Times New Roman" w:hAnsi="Verdana" w:cs="Times New Roman"/>
                                        <w:color w:val="400000"/>
                                        <w:sz w:val="20"/>
                                        <w:szCs w:val="20"/>
                                        <w:lang w:val="en-AU"/>
                                      </w:rPr>
                                      <w:t>Indicate requirements for the course including size of classrooms and laboratories (</w:t>
                                    </w:r>
                                    <w:proofErr w:type="spellStart"/>
                                    <w:r w:rsidRPr="00470D8A">
                                      <w:rPr>
                                        <w:rFonts w:ascii="Verdana" w:eastAsia="Times New Roman" w:hAnsi="Verdana" w:cs="Times New Roman"/>
                                        <w:color w:val="400000"/>
                                        <w:sz w:val="20"/>
                                        <w:szCs w:val="20"/>
                                        <w:lang w:val="en-AU"/>
                                      </w:rPr>
                                      <w:t>ie</w:t>
                                    </w:r>
                                    <w:proofErr w:type="spellEnd"/>
                                    <w:r w:rsidRPr="00470D8A">
                                      <w:rPr>
                                        <w:rFonts w:ascii="Verdana" w:eastAsia="Times New Roman" w:hAnsi="Verdana" w:cs="Times New Roman"/>
                                        <w:color w:val="400000"/>
                                        <w:sz w:val="20"/>
                                        <w:szCs w:val="20"/>
                                        <w:lang w:val="en-AU"/>
                                      </w:rPr>
                                      <w:t xml:space="preserve"> number of seats in classrooms and laboratories, extent of computer access etc.)</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ind w:left="360" w:hanging="360"/>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90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 xml:space="preserve">Lecture </w:t>
                                    </w:r>
                                    <w:proofErr w:type="spellStart"/>
                                    <w:r w:rsidRPr="00470D8A">
                                      <w:rPr>
                                        <w:rFonts w:ascii="Times New Roman" w:eastAsia="Times New Roman" w:hAnsi="Times New Roman" w:cs="Times New Roman"/>
                                        <w:b/>
                                        <w:bCs/>
                                        <w:color w:val="400000"/>
                                        <w:sz w:val="20"/>
                                        <w:szCs w:val="20"/>
                                        <w:lang w:val="en-AU"/>
                                      </w:rPr>
                                      <w:t>Theaters</w:t>
                                    </w:r>
                                    <w:proofErr w:type="spellEnd"/>
                                    <w:r w:rsidRPr="00470D8A">
                                      <w:rPr>
                                        <w:rFonts w:ascii="Times New Roman" w:eastAsia="Times New Roman" w:hAnsi="Times New Roman" w:cs="Times New Roman"/>
                                        <w:b/>
                                        <w:bCs/>
                                        <w:color w:val="400000"/>
                                        <w:sz w:val="20"/>
                                        <w:szCs w:val="20"/>
                                        <w:lang w:val="en-AU"/>
                                      </w:rPr>
                                      <w:t xml:space="preserve"> –capacity 150seats</w:t>
                                    </w:r>
                                  </w:p>
                                  <w:p w:rsidR="00470D8A" w:rsidRPr="00470D8A" w:rsidRDefault="00470D8A" w:rsidP="00470D8A">
                                    <w:pPr>
                                      <w:spacing w:before="100" w:beforeAutospacing="1" w:after="100" w:afterAutospacing="1" w:line="240" w:lineRule="auto"/>
                                      <w:ind w:left="900"/>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0"/>
                                        <w:szCs w:val="20"/>
                                        <w:lang w:val="en-AU"/>
                                      </w:rPr>
                                      <w:t>Lecture rooms are equipped with a white board, overhead projector, and computer connection.</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2. Computing resources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Not applicable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3. Other resources (specify --</w:t>
                                    </w:r>
                                    <w:proofErr w:type="spellStart"/>
                                    <w:r w:rsidRPr="00470D8A">
                                      <w:rPr>
                                        <w:rFonts w:ascii="Times New Roman" w:eastAsia="Times New Roman" w:hAnsi="Times New Roman" w:cs="Times New Roman"/>
                                        <w:color w:val="400000"/>
                                        <w:sz w:val="20"/>
                                        <w:szCs w:val="20"/>
                                        <w:lang w:val="en-AU"/>
                                      </w:rPr>
                                      <w:t>eg</w:t>
                                    </w:r>
                                    <w:proofErr w:type="spellEnd"/>
                                    <w:r w:rsidRPr="00470D8A">
                                      <w:rPr>
                                        <w:rFonts w:ascii="Times New Roman" w:eastAsia="Times New Roman" w:hAnsi="Times New Roman" w:cs="Times New Roman"/>
                                        <w:color w:val="400000"/>
                                        <w:sz w:val="20"/>
                                        <w:szCs w:val="20"/>
                                        <w:lang w:val="en-AU"/>
                                      </w:rPr>
                                      <w:t>. If specific laboratory equipment is required, list requirements or attach list)</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Not applicable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bl>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G   Course Evaluation and Improvement Processes</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b/>
                                  <w:bCs/>
                                  <w:color w:val="400000"/>
                                  <w:sz w:val="24"/>
                                  <w:szCs w:val="24"/>
                                  <w:lang w:val="en-AU"/>
                                </w:rPr>
                                <w:t> </w:t>
                              </w:r>
                            </w:p>
                            <w:tbl>
                              <w:tblPr>
                                <w:tblW w:w="8640" w:type="dxa"/>
                                <w:tblInd w:w="108" w:type="dxa"/>
                                <w:tblCellMar>
                                  <w:left w:w="0" w:type="dxa"/>
                                  <w:right w:w="0" w:type="dxa"/>
                                </w:tblCellMar>
                                <w:tblLook w:val="04A0"/>
                              </w:tblPr>
                              <w:tblGrid>
                                <w:gridCol w:w="8640"/>
                              </w:tblGrid>
                              <w:tr w:rsidR="00470D8A" w:rsidRPr="00470D8A" w:rsidTr="00470D8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1 Strategies for Obtaining Student Feedback on Effectiveness of Teaching</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p w:rsidR="00470D8A" w:rsidRPr="00470D8A" w:rsidRDefault="00470D8A" w:rsidP="00470D8A">
                                    <w:pPr>
                                      <w:spacing w:before="100" w:beforeAutospacing="1" w:after="100" w:afterAutospacing="1" w:line="240" w:lineRule="auto"/>
                                      <w:ind w:left="900"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color w:val="400000"/>
                                        <w:sz w:val="20"/>
                                        <w:szCs w:val="20"/>
                                        <w:lang w:val="en-AU"/>
                                      </w:rPr>
                                      <w:t>Not applicable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4"/>
                                        <w:szCs w:val="24"/>
                                        <w:lang w:val="en-AU"/>
                                      </w:rPr>
                                      <w:t> </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2 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Other Strategies for Evaluation of Teaching by the Instructor or by the Department</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900" w:hanging="648"/>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color w:val="400000"/>
                                        <w:sz w:val="20"/>
                                        <w:szCs w:val="20"/>
                                        <w:lang w:val="en-AU"/>
                                      </w:rPr>
                                      <w:t>Not applicable</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3 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Processes for Improvement of Teaching</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972" w:hanging="72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color w:val="400000"/>
                                        <w:sz w:val="20"/>
                                        <w:szCs w:val="20"/>
                                        <w:lang w:val="en-AU"/>
                                      </w:rPr>
                                      <w:t>Not applicable</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tc>
                              </w:tr>
                              <w:tr w:rsidR="00470D8A" w:rsidRPr="00470D8A" w:rsidTr="00470D8A">
                                <w:trPr>
                                  <w:trHeight w:val="1608"/>
                                </w:trPr>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rPr>
                                      <w:t>4. Processes for Verifying Standards of Student Achievement (</w:t>
                                    </w:r>
                                    <w:proofErr w:type="spellStart"/>
                                    <w:r w:rsidRPr="00470D8A">
                                      <w:rPr>
                                        <w:rFonts w:ascii="Times New Roman" w:eastAsia="Times New Roman" w:hAnsi="Times New Roman" w:cs="Times New Roman"/>
                                        <w:color w:val="400000"/>
                                        <w:sz w:val="20"/>
                                        <w:szCs w:val="20"/>
                                      </w:rPr>
                                      <w:t>eg</w:t>
                                    </w:r>
                                    <w:proofErr w:type="spellEnd"/>
                                    <w:r w:rsidRPr="00470D8A">
                                      <w:rPr>
                                        <w:rFonts w:ascii="Times New Roman" w:eastAsia="Times New Roman" w:hAnsi="Times New Roman" w:cs="Times New Roman"/>
                                        <w:color w:val="400000"/>
                                        <w:sz w:val="20"/>
                                        <w:szCs w:val="20"/>
                                      </w:rPr>
                                      <w:t>. check marking by an independent faculty member of a sample of student work, periodic exchange and remarking of a sample of assignments with a faculty member in another institution)</w:t>
                                    </w:r>
                                  </w:p>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t> </w:t>
                                    </w:r>
                                  </w:p>
                                  <w:p w:rsidR="00470D8A" w:rsidRPr="00470D8A" w:rsidRDefault="00470D8A" w:rsidP="00470D8A">
                                    <w:pPr>
                                      <w:spacing w:before="100" w:beforeAutospacing="1" w:after="100" w:afterAutospacing="1" w:line="240" w:lineRule="auto"/>
                                      <w:ind w:left="972" w:hanging="720"/>
                                      <w:rPr>
                                        <w:rFonts w:ascii="Times New Roman" w:eastAsia="Times New Roman" w:hAnsi="Times New Roman" w:cs="Times New Roman"/>
                                        <w:color w:val="808080"/>
                                        <w:sz w:val="24"/>
                                        <w:szCs w:val="24"/>
                                      </w:rPr>
                                    </w:pPr>
                                    <w:r w:rsidRPr="00470D8A">
                                      <w:rPr>
                                        <w:rFonts w:ascii="Symbol" w:eastAsia="Times New Roman" w:hAnsi="Symbol" w:cs="Times New Roman"/>
                                        <w:color w:val="400000"/>
                                        <w:sz w:val="20"/>
                                        <w:szCs w:val="20"/>
                                        <w:lang w:val="en-AU"/>
                                      </w:rPr>
                                      <w:t></w:t>
                                    </w:r>
                                    <w:r w:rsidRPr="00470D8A">
                                      <w:rPr>
                                        <w:rFonts w:ascii="Times New Roman" w:eastAsia="Times New Roman" w:hAnsi="Times New Roman" w:cs="Times New Roman"/>
                                        <w:color w:val="400000"/>
                                        <w:sz w:val="14"/>
                                        <w:szCs w:val="14"/>
                                        <w:lang w:val="en-AU"/>
                                      </w:rPr>
                                      <w:t>                    </w:t>
                                    </w:r>
                                    <w:r w:rsidRPr="00470D8A">
                                      <w:rPr>
                                        <w:rFonts w:ascii="Times New Roman" w:eastAsia="Times New Roman" w:hAnsi="Times New Roman" w:cs="Times New Roman"/>
                                        <w:color w:val="400000"/>
                                        <w:sz w:val="14"/>
                                        <w:lang w:val="en-AU"/>
                                      </w:rPr>
                                      <w:t> </w:t>
                                    </w:r>
                                    <w:r w:rsidRPr="00470D8A">
                                      <w:rPr>
                                        <w:rFonts w:ascii="Times New Roman" w:eastAsia="Times New Roman" w:hAnsi="Times New Roman" w:cs="Times New Roman"/>
                                        <w:b/>
                                        <w:bCs/>
                                        <w:color w:val="400000"/>
                                        <w:sz w:val="20"/>
                                        <w:szCs w:val="20"/>
                                        <w:lang w:val="en-AU"/>
                                      </w:rPr>
                                      <w:t xml:space="preserve">The Course Organizer ensure that the matters pertaining to the course, will be discussed through Departmental meeting, such as students achievement (marks/score) during the exams, since the marks of the students will be submitted at the end of each </w:t>
                                    </w:r>
                                    <w:r w:rsidRPr="00470D8A">
                                      <w:rPr>
                                        <w:rFonts w:ascii="Times New Roman" w:eastAsia="Times New Roman" w:hAnsi="Times New Roman" w:cs="Times New Roman"/>
                                        <w:b/>
                                        <w:bCs/>
                                        <w:color w:val="400000"/>
                                        <w:sz w:val="20"/>
                                        <w:szCs w:val="20"/>
                                        <w:lang w:val="en-AU"/>
                                      </w:rPr>
                                      <w:lastRenderedPageBreak/>
                                      <w:t>academic year to Vice Dean of the College.</w:t>
                                    </w:r>
                                  </w:p>
                                </w:tc>
                              </w:tr>
                              <w:tr w:rsidR="00470D8A" w:rsidRPr="00470D8A" w:rsidTr="00470D8A">
                                <w:tc>
                                  <w:tcPr>
                                    <w:tcW w:w="8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D8A" w:rsidRPr="00470D8A" w:rsidRDefault="00470D8A" w:rsidP="00470D8A">
                                    <w:pPr>
                                      <w:spacing w:before="100" w:beforeAutospacing="1" w:after="100" w:afterAutospacing="1" w:line="240" w:lineRule="auto"/>
                                      <w:rPr>
                                        <w:rFonts w:ascii="Times New Roman" w:eastAsia="Times New Roman" w:hAnsi="Times New Roman" w:cs="Times New Roman"/>
                                        <w:color w:val="808080"/>
                                        <w:sz w:val="24"/>
                                        <w:szCs w:val="24"/>
                                      </w:rPr>
                                    </w:pPr>
                                    <w:r w:rsidRPr="00470D8A">
                                      <w:rPr>
                                        <w:rFonts w:ascii="Times New Roman" w:eastAsia="Times New Roman" w:hAnsi="Times New Roman" w:cs="Times New Roman"/>
                                        <w:color w:val="400000"/>
                                        <w:sz w:val="20"/>
                                        <w:szCs w:val="20"/>
                                        <w:lang w:val="en-AU"/>
                                      </w:rPr>
                                      <w:lastRenderedPageBreak/>
                                      <w:t>5 </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Describe the</w:t>
                                    </w:r>
                                    <w:r w:rsidRPr="00470D8A">
                                      <w:rPr>
                                        <w:rFonts w:ascii="Times New Roman" w:eastAsia="Times New Roman" w:hAnsi="Times New Roman" w:cs="Times New Roman"/>
                                        <w:color w:val="400000"/>
                                        <w:sz w:val="20"/>
                                        <w:lang w:val="en-AU"/>
                                      </w:rPr>
                                      <w:t> </w:t>
                                    </w:r>
                                    <w:r w:rsidRPr="00470D8A">
                                      <w:rPr>
                                        <w:rFonts w:ascii="Times New Roman" w:eastAsia="Times New Roman" w:hAnsi="Times New Roman" w:cs="Times New Roman"/>
                                        <w:color w:val="400000"/>
                                        <w:sz w:val="20"/>
                                        <w:szCs w:val="20"/>
                                        <w:lang w:val="en-AU"/>
                                      </w:rPr>
                                      <w:t> planning arrangements for periodically reviewing course effectiveness and planning for improvement.</w:t>
                                    </w:r>
                                  </w:p>
                                </w:tc>
                              </w:tr>
                            </w:tbl>
                            <w:p w:rsidR="00470D8A" w:rsidRPr="00470D8A" w:rsidRDefault="00470D8A" w:rsidP="00470D8A">
                              <w:pPr>
                                <w:spacing w:after="0" w:line="240" w:lineRule="auto"/>
                                <w:rPr>
                                  <w:rFonts w:ascii="Verdana" w:eastAsia="Times New Roman" w:hAnsi="Verdana" w:cs="Times New Roman"/>
                                  <w:color w:val="808080"/>
                                  <w:sz w:val="16"/>
                                  <w:szCs w:val="16"/>
                                </w:rPr>
                              </w:pPr>
                            </w:p>
                          </w:tc>
                        </w:tr>
                      </w:tbl>
                      <w:p w:rsidR="00470D8A" w:rsidRPr="00470D8A" w:rsidRDefault="00470D8A" w:rsidP="00470D8A">
                        <w:pPr>
                          <w:spacing w:after="0" w:line="240" w:lineRule="auto"/>
                          <w:rPr>
                            <w:rFonts w:ascii="Verdana" w:eastAsia="Times New Roman" w:hAnsi="Verdana" w:cs="Times New Roman"/>
                            <w:color w:val="808080"/>
                            <w:sz w:val="12"/>
                            <w:szCs w:val="12"/>
                          </w:rPr>
                        </w:pPr>
                      </w:p>
                    </w:tc>
                  </w:tr>
                </w:tbl>
                <w:p w:rsidR="00470D8A" w:rsidRPr="00470D8A" w:rsidRDefault="00470D8A" w:rsidP="00470D8A">
                  <w:pPr>
                    <w:spacing w:after="0" w:line="240" w:lineRule="auto"/>
                    <w:rPr>
                      <w:rFonts w:ascii="Verdana" w:eastAsia="Times New Roman" w:hAnsi="Verdana" w:cs="Times New Roman"/>
                      <w:color w:val="808080"/>
                      <w:sz w:val="12"/>
                      <w:szCs w:val="12"/>
                    </w:rPr>
                  </w:pPr>
                </w:p>
              </w:tc>
            </w:tr>
          </w:tbl>
          <w:p w:rsidR="00470D8A" w:rsidRPr="00470D8A" w:rsidRDefault="00470D8A" w:rsidP="00470D8A">
            <w:pPr>
              <w:spacing w:after="0" w:line="240" w:lineRule="auto"/>
              <w:rPr>
                <w:rFonts w:ascii="Verdana" w:eastAsia="Times New Roman" w:hAnsi="Verdana" w:cs="Times New Roman"/>
                <w:color w:val="808080"/>
                <w:sz w:val="12"/>
                <w:szCs w:val="12"/>
              </w:rPr>
            </w:pPr>
          </w:p>
        </w:tc>
      </w:tr>
    </w:tbl>
    <w:p w:rsidR="005C1DCB" w:rsidRDefault="005C1DCB"/>
    <w:sectPr w:rsidR="005C1DCB" w:rsidSect="005C1D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53FD"/>
    <w:multiLevelType w:val="multilevel"/>
    <w:tmpl w:val="99E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7D0364"/>
    <w:multiLevelType w:val="multilevel"/>
    <w:tmpl w:val="7320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0A732A"/>
    <w:multiLevelType w:val="multilevel"/>
    <w:tmpl w:val="9FA4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70D8A"/>
    <w:rsid w:val="00470D8A"/>
    <w:rsid w:val="005C1D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CB"/>
  </w:style>
  <w:style w:type="paragraph" w:styleId="1">
    <w:name w:val="heading 1"/>
    <w:basedOn w:val="a"/>
    <w:link w:val="1Char"/>
    <w:uiPriority w:val="9"/>
    <w:qFormat/>
    <w:rsid w:val="00470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70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70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Char"/>
    <w:uiPriority w:val="9"/>
    <w:qFormat/>
    <w:rsid w:val="00470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7">
    <w:name w:val="heading 7"/>
    <w:basedOn w:val="a"/>
    <w:link w:val="7Char"/>
    <w:uiPriority w:val="9"/>
    <w:qFormat/>
    <w:rsid w:val="00470D8A"/>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9">
    <w:name w:val="heading 9"/>
    <w:basedOn w:val="a"/>
    <w:link w:val="9Char"/>
    <w:uiPriority w:val="9"/>
    <w:qFormat/>
    <w:rsid w:val="00470D8A"/>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70D8A"/>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70D8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70D8A"/>
    <w:rPr>
      <w:rFonts w:ascii="Times New Roman" w:eastAsia="Times New Roman" w:hAnsi="Times New Roman" w:cs="Times New Roman"/>
      <w:b/>
      <w:bCs/>
      <w:sz w:val="27"/>
      <w:szCs w:val="27"/>
    </w:rPr>
  </w:style>
  <w:style w:type="character" w:customStyle="1" w:styleId="5Char">
    <w:name w:val="عنوان 5 Char"/>
    <w:basedOn w:val="a0"/>
    <w:link w:val="5"/>
    <w:uiPriority w:val="9"/>
    <w:rsid w:val="00470D8A"/>
    <w:rPr>
      <w:rFonts w:ascii="Times New Roman" w:eastAsia="Times New Roman" w:hAnsi="Times New Roman" w:cs="Times New Roman"/>
      <w:b/>
      <w:bCs/>
      <w:sz w:val="20"/>
      <w:szCs w:val="20"/>
    </w:rPr>
  </w:style>
  <w:style w:type="character" w:customStyle="1" w:styleId="7Char">
    <w:name w:val="عنوان 7 Char"/>
    <w:basedOn w:val="a0"/>
    <w:link w:val="7"/>
    <w:uiPriority w:val="9"/>
    <w:rsid w:val="00470D8A"/>
    <w:rPr>
      <w:rFonts w:ascii="Times New Roman" w:eastAsia="Times New Roman" w:hAnsi="Times New Roman" w:cs="Times New Roman"/>
      <w:sz w:val="24"/>
      <w:szCs w:val="24"/>
    </w:rPr>
  </w:style>
  <w:style w:type="character" w:customStyle="1" w:styleId="9Char">
    <w:name w:val="عنوان 9 Char"/>
    <w:basedOn w:val="a0"/>
    <w:link w:val="9"/>
    <w:uiPriority w:val="9"/>
    <w:rsid w:val="00470D8A"/>
    <w:rPr>
      <w:rFonts w:ascii="Times New Roman" w:eastAsia="Times New Roman" w:hAnsi="Times New Roman" w:cs="Times New Roman"/>
      <w:sz w:val="24"/>
      <w:szCs w:val="24"/>
    </w:rPr>
  </w:style>
  <w:style w:type="character" w:customStyle="1" w:styleId="apple-converted-space">
    <w:name w:val="apple-converted-space"/>
    <w:basedOn w:val="a0"/>
    <w:rsid w:val="00470D8A"/>
  </w:style>
  <w:style w:type="paragraph" w:styleId="a3">
    <w:name w:val="Normal (Web)"/>
    <w:basedOn w:val="a"/>
    <w:uiPriority w:val="99"/>
    <w:semiHidden/>
    <w:unhideWhenUsed/>
    <w:rsid w:val="00470D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Char"/>
    <w:uiPriority w:val="99"/>
    <w:semiHidden/>
    <w:unhideWhenUsed/>
    <w:rsid w:val="0047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تذييل صفحة Char"/>
    <w:basedOn w:val="a0"/>
    <w:link w:val="a4"/>
    <w:uiPriority w:val="99"/>
    <w:semiHidden/>
    <w:rsid w:val="00470D8A"/>
    <w:rPr>
      <w:rFonts w:ascii="Times New Roman" w:eastAsia="Times New Roman" w:hAnsi="Times New Roman" w:cs="Times New Roman"/>
      <w:sz w:val="24"/>
      <w:szCs w:val="24"/>
    </w:rPr>
  </w:style>
  <w:style w:type="paragraph" w:styleId="30">
    <w:name w:val="Body Text 3"/>
    <w:basedOn w:val="a"/>
    <w:link w:val="3Char0"/>
    <w:uiPriority w:val="99"/>
    <w:unhideWhenUsed/>
    <w:rsid w:val="0047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rsid w:val="00470D8A"/>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470D8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47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905103">
      <w:bodyDiv w:val="1"/>
      <w:marLeft w:val="0"/>
      <w:marRight w:val="0"/>
      <w:marTop w:val="0"/>
      <w:marBottom w:val="0"/>
      <w:divBdr>
        <w:top w:val="none" w:sz="0" w:space="0" w:color="auto"/>
        <w:left w:val="none" w:sz="0" w:space="0" w:color="auto"/>
        <w:bottom w:val="none" w:sz="0" w:space="0" w:color="auto"/>
        <w:right w:val="none" w:sz="0" w:space="0" w:color="auto"/>
      </w:divBdr>
      <w:divsChild>
        <w:div w:id="192278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2014-09-17T13:07:00Z</dcterms:created>
  <dcterms:modified xsi:type="dcterms:W3CDTF">2014-09-17T13:08:00Z</dcterms:modified>
</cp:coreProperties>
</file>