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Default="00B17F5C" w:rsidP="00B17F5C">
      <w:pPr>
        <w:jc w:val="center"/>
        <w:rPr>
          <w:rFonts w:ascii="Bookman Old Style" w:hAnsi="Bookman Old Style"/>
          <w:b/>
          <w:sz w:val="24"/>
          <w:szCs w:val="19"/>
        </w:rPr>
      </w:pPr>
      <w:r w:rsidRPr="001475CF">
        <w:rPr>
          <w:rFonts w:ascii="Bookman Old Style" w:hAnsi="Bookman Old Style"/>
          <w:b/>
          <w:sz w:val="24"/>
          <w:szCs w:val="19"/>
        </w:rPr>
        <w:t>Course Syllabus</w:t>
      </w:r>
    </w:p>
    <w:p w:rsidR="00727D95" w:rsidRPr="001475CF" w:rsidRDefault="00CD6232" w:rsidP="00A555AB">
      <w:pPr>
        <w:jc w:val="center"/>
        <w:rPr>
          <w:rFonts w:ascii="Bookman Old Style" w:hAnsi="Bookman Old Style"/>
          <w:b/>
          <w:sz w:val="24"/>
          <w:szCs w:val="19"/>
        </w:rPr>
      </w:pPr>
      <w:r>
        <w:rPr>
          <w:rFonts w:ascii="Bookman Old Style" w:hAnsi="Bookman Old Style"/>
          <w:b/>
          <w:sz w:val="24"/>
          <w:szCs w:val="19"/>
        </w:rPr>
        <w:t>MGT –</w:t>
      </w:r>
      <w:r w:rsidR="00A555AB">
        <w:rPr>
          <w:rFonts w:ascii="Bookman Old Style" w:hAnsi="Bookman Old Style"/>
          <w:b/>
          <w:sz w:val="24"/>
          <w:szCs w:val="19"/>
        </w:rPr>
        <w:t>461</w:t>
      </w:r>
      <w:r w:rsidR="00727D95">
        <w:rPr>
          <w:rFonts w:ascii="Bookman Old Style" w:hAnsi="Bookman Old Style"/>
          <w:b/>
          <w:sz w:val="24"/>
          <w:szCs w:val="19"/>
        </w:rPr>
        <w:t>:</w:t>
      </w:r>
      <w:r w:rsidR="00B17F5C" w:rsidRPr="001475CF">
        <w:rPr>
          <w:rFonts w:ascii="Bookman Old Style" w:hAnsi="Bookman Old Style"/>
          <w:b/>
          <w:sz w:val="24"/>
          <w:szCs w:val="19"/>
        </w:rPr>
        <w:t xml:space="preserve"> </w:t>
      </w:r>
      <w:r w:rsidR="00A555AB">
        <w:rPr>
          <w:rFonts w:ascii="Bookman Old Style" w:hAnsi="Bookman Old Style"/>
          <w:b/>
          <w:sz w:val="24"/>
          <w:szCs w:val="19"/>
        </w:rPr>
        <w:t>COMPENSATION MANAGEMENT</w:t>
      </w:r>
    </w:p>
    <w:p w:rsidR="00146CF3" w:rsidRPr="00727D95" w:rsidRDefault="001475CF" w:rsidP="003233E8">
      <w:pPr>
        <w:ind w:left="2880" w:firstLine="720"/>
        <w:rPr>
          <w:rFonts w:ascii="Bookman Old Style" w:hAnsi="Bookman Old Style"/>
          <w:sz w:val="20"/>
          <w:szCs w:val="19"/>
        </w:rPr>
      </w:pPr>
      <w:r w:rsidRPr="00727D95">
        <w:rPr>
          <w:rFonts w:ascii="Bookman Old Style" w:hAnsi="Bookman Old Style"/>
          <w:sz w:val="20"/>
          <w:szCs w:val="19"/>
        </w:rPr>
        <w:t xml:space="preserve">Academic </w:t>
      </w:r>
      <w:r w:rsidR="006049FF">
        <w:rPr>
          <w:rFonts w:ascii="Bookman Old Style" w:hAnsi="Bookman Old Style"/>
          <w:sz w:val="20"/>
          <w:szCs w:val="19"/>
        </w:rPr>
        <w:t>Y</w:t>
      </w:r>
      <w:r w:rsidRPr="00727D95">
        <w:rPr>
          <w:rFonts w:ascii="Bookman Old Style" w:hAnsi="Bookman Old Style"/>
          <w:sz w:val="20"/>
          <w:szCs w:val="19"/>
        </w:rPr>
        <w:t>ear</w:t>
      </w:r>
      <w:r w:rsidR="00016FFC">
        <w:rPr>
          <w:rFonts w:ascii="Bookman Old Style" w:hAnsi="Bookman Old Style"/>
          <w:sz w:val="20"/>
          <w:szCs w:val="19"/>
        </w:rPr>
        <w:t xml:space="preserve"> 2014</w:t>
      </w:r>
      <w:r w:rsidR="00CD6232">
        <w:rPr>
          <w:rFonts w:ascii="Bookman Old Style" w:hAnsi="Bookman Old Style"/>
          <w:sz w:val="20"/>
          <w:szCs w:val="19"/>
        </w:rPr>
        <w:t>-2015</w:t>
      </w:r>
    </w:p>
    <w:p w:rsidR="001475CF" w:rsidRDefault="00866722" w:rsidP="00866722">
      <w:pPr>
        <w:jc w:val="center"/>
        <w:rPr>
          <w:rFonts w:ascii="Bookman Old Style" w:hAnsi="Bookman Old Style"/>
          <w:sz w:val="19"/>
          <w:szCs w:val="19"/>
        </w:rPr>
      </w:pPr>
      <w:r>
        <w:rPr>
          <w:rFonts w:ascii="Bookman Old Style" w:hAnsi="Bookman Old Style"/>
          <w:sz w:val="19"/>
          <w:szCs w:val="19"/>
        </w:rPr>
        <w:t xml:space="preserve">Mobile </w:t>
      </w:r>
      <w:r w:rsidR="00D260FB">
        <w:rPr>
          <w:rFonts w:ascii="Bookman Old Style" w:hAnsi="Bookman Old Style"/>
          <w:sz w:val="19"/>
          <w:szCs w:val="19"/>
        </w:rPr>
        <w:t xml:space="preserve">No.:0538263437  </w:t>
      </w:r>
      <w:r w:rsidR="001475CF">
        <w:rPr>
          <w:rFonts w:ascii="Bookman Old Style" w:hAnsi="Bookman Old Style"/>
          <w:sz w:val="19"/>
          <w:szCs w:val="19"/>
        </w:rPr>
        <w:t>E</w:t>
      </w:r>
      <w:r w:rsidR="001475CF" w:rsidRPr="004A1537">
        <w:rPr>
          <w:rFonts w:ascii="Bookman Old Style" w:hAnsi="Bookman Old Style"/>
          <w:sz w:val="19"/>
          <w:szCs w:val="19"/>
        </w:rPr>
        <w:t xml:space="preserve">-mail: </w:t>
      </w:r>
      <w:r w:rsidR="00D260FB">
        <w:rPr>
          <w:rFonts w:ascii="Bookman Old Style" w:hAnsi="Bookman Old Style"/>
          <w:sz w:val="19"/>
          <w:szCs w:val="19"/>
        </w:rPr>
        <w:t>dr.sadaf.ss@gmail.com</w:t>
      </w:r>
    </w:p>
    <w:p w:rsidR="00B17F5C" w:rsidRPr="004A1537" w:rsidRDefault="00B17F5C" w:rsidP="00C627F5">
      <w:pPr>
        <w:pBdr>
          <w:bottom w:val="single" w:sz="4" w:space="1" w:color="auto"/>
        </w:pBdr>
        <w:jc w:val="center"/>
        <w:rPr>
          <w:rFonts w:ascii="Bookman Old Style" w:hAnsi="Bookman Old Style"/>
          <w:sz w:val="19"/>
          <w:szCs w:val="19"/>
        </w:rPr>
      </w:pPr>
    </w:p>
    <w:p w:rsidR="001475CF" w:rsidRDefault="001475CF" w:rsidP="00D46A6E">
      <w:pPr>
        <w:rPr>
          <w:rFonts w:ascii="Bookman Old Style" w:hAnsi="Bookman Old Style"/>
          <w:sz w:val="19"/>
          <w:szCs w:val="19"/>
        </w:rPr>
      </w:pPr>
    </w:p>
    <w:p w:rsidR="003763ED" w:rsidRDefault="000B1E25" w:rsidP="00D46A6E">
      <w:pPr>
        <w:rPr>
          <w:rFonts w:ascii="Bookman Old Style" w:hAnsi="Bookman Old Style"/>
          <w:sz w:val="19"/>
          <w:szCs w:val="19"/>
        </w:rPr>
      </w:pPr>
      <w:r w:rsidRPr="00727D95">
        <w:rPr>
          <w:rFonts w:ascii="Bookman Old Style" w:hAnsi="Bookman Old Style"/>
          <w:sz w:val="19"/>
          <w:szCs w:val="19"/>
        </w:rPr>
        <w:t>Faculty</w:t>
      </w:r>
      <w:r w:rsidR="003763ED" w:rsidRPr="00727D95">
        <w:rPr>
          <w:rFonts w:ascii="Bookman Old Style" w:hAnsi="Bookman Old Style"/>
          <w:sz w:val="19"/>
          <w:szCs w:val="19"/>
        </w:rPr>
        <w:t xml:space="preserve"> Member</w:t>
      </w:r>
      <w:r w:rsidRPr="00727D95">
        <w:rPr>
          <w:rFonts w:ascii="Bookman Old Style" w:hAnsi="Bookman Old Style"/>
          <w:sz w:val="19"/>
          <w:szCs w:val="19"/>
        </w:rPr>
        <w:t>:</w:t>
      </w:r>
      <w:r w:rsidR="00866722">
        <w:rPr>
          <w:rFonts w:ascii="Bookman Old Style" w:hAnsi="Bookman Old Style"/>
          <w:sz w:val="19"/>
          <w:szCs w:val="19"/>
        </w:rPr>
        <w:t xml:space="preserve"> </w:t>
      </w:r>
      <w:r w:rsidRPr="00727D95">
        <w:rPr>
          <w:rFonts w:ascii="Bookman Old Style" w:hAnsi="Bookman Old Style"/>
          <w:sz w:val="19"/>
          <w:szCs w:val="19"/>
        </w:rPr>
        <w:t xml:space="preserve"> Dr. </w:t>
      </w:r>
      <w:r w:rsidR="001B520C">
        <w:rPr>
          <w:rFonts w:ascii="Bookman Old Style" w:hAnsi="Bookman Old Style"/>
          <w:sz w:val="19"/>
          <w:szCs w:val="19"/>
        </w:rPr>
        <w:t>Sadaf S</w:t>
      </w:r>
      <w:r w:rsidR="00307F53">
        <w:rPr>
          <w:rFonts w:ascii="Bookman Old Style" w:hAnsi="Bookman Old Style"/>
          <w:sz w:val="19"/>
          <w:szCs w:val="19"/>
        </w:rPr>
        <w:t>.Soudagar</w:t>
      </w:r>
      <w:bookmarkStart w:id="0" w:name="_GoBack"/>
      <w:bookmarkEnd w:id="0"/>
      <w:r w:rsidR="00866722">
        <w:rPr>
          <w:rFonts w:ascii="Bookman Old Style" w:hAnsi="Bookman Old Style"/>
          <w:sz w:val="19"/>
          <w:szCs w:val="19"/>
        </w:rPr>
        <w:t xml:space="preserve">   (Asst.Professor)</w:t>
      </w:r>
    </w:p>
    <w:p w:rsidR="00DB563B" w:rsidRDefault="00DB563B" w:rsidP="00D46A6E">
      <w:pPr>
        <w:rPr>
          <w:rFonts w:ascii="Bookman Old Style" w:hAnsi="Bookman Old Style"/>
          <w:sz w:val="19"/>
          <w:szCs w:val="19"/>
        </w:rPr>
      </w:pPr>
    </w:p>
    <w:p w:rsidR="00DB563B" w:rsidRPr="00727D95" w:rsidRDefault="00B049E9" w:rsidP="00D46A6E">
      <w:pPr>
        <w:rPr>
          <w:rFonts w:ascii="Bookman Old Style" w:hAnsi="Bookman Old Style"/>
          <w:sz w:val="19"/>
          <w:szCs w:val="19"/>
        </w:rPr>
      </w:pPr>
      <w:r>
        <w:rPr>
          <w:rFonts w:ascii="Bookman Old Style" w:hAnsi="Bookman Old Style"/>
          <w:sz w:val="19"/>
          <w:szCs w:val="19"/>
        </w:rPr>
        <w:t>Course : MGT-</w:t>
      </w:r>
      <w:r w:rsidR="00CA16DC">
        <w:rPr>
          <w:rFonts w:ascii="Bookman Old Style" w:hAnsi="Bookman Old Style"/>
          <w:sz w:val="19"/>
          <w:szCs w:val="19"/>
        </w:rPr>
        <w:t>461</w:t>
      </w:r>
      <w:r w:rsidR="00016FFC">
        <w:rPr>
          <w:rFonts w:ascii="Bookman Old Style" w:hAnsi="Bookman Old Style"/>
          <w:sz w:val="19"/>
          <w:szCs w:val="19"/>
        </w:rPr>
        <w:t xml:space="preserve">         Section:</w:t>
      </w:r>
      <w:r w:rsidR="00CA16DC">
        <w:rPr>
          <w:rFonts w:ascii="Bookman Old Style" w:hAnsi="Bookman Old Style"/>
          <w:sz w:val="19"/>
          <w:szCs w:val="19"/>
        </w:rPr>
        <w:t>39251</w:t>
      </w:r>
    </w:p>
    <w:p w:rsidR="003763ED" w:rsidRDefault="003763ED" w:rsidP="00D46A6E">
      <w:pPr>
        <w:rPr>
          <w:rFonts w:ascii="Bookman Old Style" w:hAnsi="Bookman Old Style"/>
          <w:b/>
          <w:sz w:val="19"/>
          <w:szCs w:val="19"/>
        </w:rPr>
      </w:pPr>
    </w:p>
    <w:p w:rsidR="003763ED" w:rsidRDefault="003763ED" w:rsidP="00CA16DC">
      <w:pPr>
        <w:rPr>
          <w:rFonts w:ascii="Bookman Old Style" w:hAnsi="Bookman Old Style"/>
          <w:sz w:val="19"/>
          <w:szCs w:val="19"/>
        </w:rPr>
      </w:pPr>
      <w:r w:rsidRPr="00727D95">
        <w:rPr>
          <w:rFonts w:ascii="Bookman Old Style" w:hAnsi="Bookman Old Style"/>
          <w:sz w:val="19"/>
          <w:szCs w:val="19"/>
        </w:rPr>
        <w:t xml:space="preserve">Class Hours: </w:t>
      </w:r>
      <w:r w:rsidR="00A555AB">
        <w:rPr>
          <w:rFonts w:ascii="Bookman Old Style" w:hAnsi="Bookman Old Style"/>
          <w:sz w:val="19"/>
          <w:szCs w:val="19"/>
        </w:rPr>
        <w:t>8</w:t>
      </w:r>
      <w:r w:rsidR="00CA16DC">
        <w:rPr>
          <w:rFonts w:ascii="Bookman Old Style" w:hAnsi="Bookman Old Style"/>
          <w:sz w:val="19"/>
          <w:szCs w:val="19"/>
        </w:rPr>
        <w:t>.00-8</w:t>
      </w:r>
      <w:r w:rsidR="00016FFC">
        <w:rPr>
          <w:rFonts w:ascii="Bookman Old Style" w:hAnsi="Bookman Old Style"/>
          <w:sz w:val="19"/>
          <w:szCs w:val="19"/>
        </w:rPr>
        <w:t>.50A.M</w:t>
      </w:r>
      <w:r w:rsidR="00B049E9">
        <w:rPr>
          <w:rFonts w:ascii="Bookman Old Style" w:hAnsi="Bookman Old Style"/>
          <w:sz w:val="19"/>
          <w:szCs w:val="19"/>
        </w:rPr>
        <w:t xml:space="preserve"> (</w:t>
      </w:r>
      <w:r w:rsidR="00CA16DC">
        <w:rPr>
          <w:rFonts w:ascii="Bookman Old Style" w:hAnsi="Bookman Old Style"/>
          <w:sz w:val="19"/>
          <w:szCs w:val="19"/>
        </w:rPr>
        <w:t xml:space="preserve"> Sun , Tue, Thurs</w:t>
      </w:r>
      <w:r w:rsidR="00F730B4">
        <w:rPr>
          <w:rFonts w:ascii="Bookman Old Style" w:hAnsi="Bookman Old Style"/>
          <w:sz w:val="19"/>
          <w:szCs w:val="19"/>
        </w:rPr>
        <w:t>)</w:t>
      </w:r>
    </w:p>
    <w:p w:rsidR="00CA16DC" w:rsidRPr="00727D95" w:rsidRDefault="00CA16DC" w:rsidP="00CA16DC">
      <w:pPr>
        <w:rPr>
          <w:rFonts w:ascii="Bookman Old Style" w:hAnsi="Bookman Old Style"/>
          <w:sz w:val="19"/>
          <w:szCs w:val="19"/>
        </w:rPr>
      </w:pPr>
    </w:p>
    <w:p w:rsidR="003763ED" w:rsidRPr="00727D95" w:rsidRDefault="003763ED" w:rsidP="003763ED">
      <w:pPr>
        <w:pBdr>
          <w:bottom w:val="single" w:sz="12" w:space="1" w:color="auto"/>
        </w:pBdr>
        <w:jc w:val="both"/>
        <w:rPr>
          <w:rFonts w:ascii="Bookman Old Style" w:hAnsi="Bookman Old Style"/>
          <w:sz w:val="19"/>
          <w:szCs w:val="19"/>
        </w:rPr>
      </w:pPr>
      <w:r w:rsidRPr="00727D95">
        <w:rPr>
          <w:rFonts w:ascii="Bookman Old Style" w:hAnsi="Bookman Old Style"/>
          <w:sz w:val="19"/>
          <w:szCs w:val="19"/>
        </w:rPr>
        <w:t>Office Number:</w:t>
      </w:r>
      <w:r w:rsidR="00B049E9">
        <w:rPr>
          <w:rFonts w:ascii="Bookman Old Style" w:hAnsi="Bookman Old Style"/>
          <w:sz w:val="19"/>
          <w:szCs w:val="19"/>
        </w:rPr>
        <w:t>3S130</w:t>
      </w:r>
      <w:r w:rsidR="00016FFC">
        <w:rPr>
          <w:rFonts w:ascii="Bookman Old Style" w:hAnsi="Bookman Old Style"/>
          <w:sz w:val="19"/>
          <w:szCs w:val="19"/>
        </w:rPr>
        <w:t>(181-A)</w:t>
      </w:r>
      <w:r w:rsidR="00B049E9">
        <w:rPr>
          <w:rFonts w:ascii="Bookman Old Style" w:hAnsi="Bookman Old Style"/>
          <w:sz w:val="19"/>
          <w:szCs w:val="19"/>
        </w:rPr>
        <w:t xml:space="preserve"> Building No.3</w:t>
      </w:r>
      <w:r w:rsidR="001B520C">
        <w:rPr>
          <w:rFonts w:ascii="Bookman Old Style" w:hAnsi="Bookman Old Style"/>
          <w:sz w:val="19"/>
          <w:szCs w:val="19"/>
        </w:rPr>
        <w:t xml:space="preserve"> </w:t>
      </w:r>
      <w:r w:rsidRPr="00727D95">
        <w:rPr>
          <w:rFonts w:ascii="Bookman Old Style" w:hAnsi="Bookman Old Style"/>
          <w:sz w:val="19"/>
          <w:szCs w:val="19"/>
        </w:rPr>
        <w:t xml:space="preserve"> </w:t>
      </w:r>
      <w:r w:rsidR="001B520C">
        <w:rPr>
          <w:rFonts w:ascii="Bookman Old Style" w:hAnsi="Bookman Old Style"/>
          <w:sz w:val="19"/>
          <w:szCs w:val="19"/>
        </w:rPr>
        <w:t xml:space="preserve"> </w:t>
      </w:r>
      <w:r w:rsidR="00B049E9">
        <w:rPr>
          <w:rFonts w:ascii="Bookman Old Style" w:hAnsi="Bookman Old Style"/>
          <w:sz w:val="19"/>
          <w:szCs w:val="19"/>
        </w:rPr>
        <w:t xml:space="preserve"> (Second</w:t>
      </w:r>
      <w:r w:rsidR="006049FF">
        <w:rPr>
          <w:rFonts w:ascii="Bookman Old Style" w:hAnsi="Bookman Old Style"/>
          <w:sz w:val="19"/>
          <w:szCs w:val="19"/>
        </w:rPr>
        <w:t xml:space="preserve"> Floor)</w:t>
      </w:r>
      <w:r w:rsidR="001B520C">
        <w:rPr>
          <w:rFonts w:ascii="Bookman Old Style" w:hAnsi="Bookman Old Style"/>
          <w:sz w:val="19"/>
          <w:szCs w:val="19"/>
        </w:rPr>
        <w:t xml:space="preserve"> </w:t>
      </w:r>
    </w:p>
    <w:p w:rsidR="00727D95" w:rsidRPr="004A1537" w:rsidRDefault="00727D95" w:rsidP="00D46A6E">
      <w:pPr>
        <w:rPr>
          <w:rFonts w:ascii="Bookman Old Style" w:hAnsi="Bookman Old Style"/>
          <w:sz w:val="19"/>
          <w:szCs w:val="19"/>
        </w:rPr>
      </w:pPr>
    </w:p>
    <w:p w:rsidR="001475CF" w:rsidRPr="004A1537" w:rsidRDefault="001475CF" w:rsidP="004A1537">
      <w:pPr>
        <w:jc w:val="both"/>
        <w:rPr>
          <w:rFonts w:ascii="Bookman Old Style" w:hAnsi="Bookman Old Style"/>
          <w:sz w:val="19"/>
          <w:szCs w:val="19"/>
        </w:rPr>
      </w:pPr>
    </w:p>
    <w:p w:rsidR="0047144E" w:rsidRDefault="0047144E" w:rsidP="0047144E">
      <w:pPr>
        <w:rPr>
          <w:rFonts w:ascii="Bookman Old Style" w:hAnsi="Bookman Old Style"/>
          <w:b/>
          <w:sz w:val="19"/>
          <w:szCs w:val="19"/>
        </w:rPr>
      </w:pPr>
      <w:r w:rsidRPr="004A1537">
        <w:rPr>
          <w:rFonts w:ascii="Bookman Old Style" w:hAnsi="Bookman Old Style"/>
          <w:b/>
          <w:sz w:val="19"/>
          <w:szCs w:val="19"/>
        </w:rPr>
        <w:t>Course Description &amp; Objectives</w:t>
      </w:r>
    </w:p>
    <w:p w:rsidR="009B0D2C" w:rsidRDefault="00CD6232" w:rsidP="00A555AB">
      <w:pPr>
        <w:autoSpaceDE w:val="0"/>
        <w:autoSpaceDN w:val="0"/>
        <w:adjustRightInd w:val="0"/>
        <w:ind w:left="720"/>
        <w:rPr>
          <w:rFonts w:ascii="Bookman Old Style" w:hAnsi="Bookman Old Style" w:cs="Arial"/>
          <w:spacing w:val="4"/>
          <w:sz w:val="19"/>
          <w:szCs w:val="19"/>
        </w:rPr>
      </w:pPr>
      <w:r w:rsidRPr="00CD6232">
        <w:rPr>
          <w:rFonts w:ascii="Bookman Old Style" w:eastAsiaTheme="minorHAnsi" w:hAnsi="Bookman Old Style" w:cs="Arial"/>
          <w:spacing w:val="4"/>
          <w:sz w:val="19"/>
          <w:szCs w:val="19"/>
        </w:rPr>
        <w:t>This course aims to clarify the principles and basic concepts of</w:t>
      </w:r>
      <w:r>
        <w:rPr>
          <w:rFonts w:ascii="Bookman Old Style" w:eastAsiaTheme="minorHAnsi" w:hAnsi="Bookman Old Style" w:cs="Arial"/>
          <w:spacing w:val="4"/>
          <w:sz w:val="19"/>
          <w:szCs w:val="19"/>
        </w:rPr>
        <w:t xml:space="preserve"> </w:t>
      </w:r>
      <w:r w:rsidR="00307F53">
        <w:rPr>
          <w:rFonts w:ascii="Bookman Old Style" w:eastAsiaTheme="minorHAnsi" w:hAnsi="Bookman Old Style" w:cs="Arial"/>
          <w:noProof/>
          <w:spacing w:val="4"/>
          <w:sz w:val="19"/>
          <w:szCs w:val="19"/>
        </w:rPr>
        <mc:AlternateContent>
          <mc:Choice Requires="wps">
            <w:drawing>
              <wp:anchor distT="0" distB="0" distL="114300" distR="114300" simplePos="0" relativeHeight="251660288" behindDoc="0" locked="0" layoutInCell="0" allowOverlap="1">
                <wp:simplePos x="0" y="0"/>
                <wp:positionH relativeFrom="page">
                  <wp:posOffset>719455</wp:posOffset>
                </wp:positionH>
                <wp:positionV relativeFrom="paragraph">
                  <wp:posOffset>1122045</wp:posOffset>
                </wp:positionV>
                <wp:extent cx="88900" cy="170815"/>
                <wp:effectExtent l="0" t="0" r="127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32" w:rsidRPr="00CD6232" w:rsidRDefault="00CD6232" w:rsidP="00CD6232">
                            <w:pPr>
                              <w:rPr>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5pt;margin-top:88.35pt;width:7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0HqAIAAKc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" o:allowincell="f" filled="f" stroked="f">
                <v:textbox style="mso-fit-shape-to-text:t" inset="0,0,0,0">
                  <w:txbxContent>
                    <w:p w:rsidR="00CD6232" w:rsidRPr="00CD6232" w:rsidRDefault="00CD6232" w:rsidP="00CD6232">
                      <w:pPr>
                        <w:rPr>
                          <w:szCs w:val="24"/>
                        </w:rPr>
                      </w:pPr>
                    </w:p>
                  </w:txbxContent>
                </v:textbox>
                <w10:wrap anchorx="page"/>
              </v:shape>
            </w:pict>
          </mc:Fallback>
        </mc:AlternateContent>
      </w:r>
      <w:r w:rsidR="00F730B4">
        <w:rPr>
          <w:rFonts w:ascii="Bookman Old Style" w:eastAsiaTheme="minorHAnsi" w:hAnsi="Bookman Old Style" w:cs="Arial"/>
          <w:spacing w:val="4"/>
          <w:sz w:val="19"/>
          <w:szCs w:val="19"/>
        </w:rPr>
        <w:t>com</w:t>
      </w:r>
      <w:r w:rsidR="00A555AB">
        <w:rPr>
          <w:rFonts w:ascii="Bookman Old Style" w:eastAsiaTheme="minorHAnsi" w:hAnsi="Bookman Old Style" w:cs="Arial"/>
          <w:spacing w:val="4"/>
          <w:sz w:val="19"/>
          <w:szCs w:val="19"/>
        </w:rPr>
        <w:t>pensatio</w:t>
      </w:r>
      <w:r w:rsidR="00F730B4">
        <w:rPr>
          <w:rFonts w:ascii="Bookman Old Style" w:eastAsiaTheme="minorHAnsi" w:hAnsi="Bookman Old Style" w:cs="Arial"/>
          <w:spacing w:val="4"/>
          <w:sz w:val="19"/>
          <w:szCs w:val="19"/>
        </w:rPr>
        <w:t>n</w:t>
      </w:r>
      <w:r w:rsidRPr="00CD6232">
        <w:rPr>
          <w:rFonts w:ascii="Bookman Old Style" w:eastAsiaTheme="minorHAnsi" w:hAnsi="Bookman Old Style" w:cs="Arial"/>
          <w:spacing w:val="4"/>
          <w:sz w:val="19"/>
          <w:szCs w:val="19"/>
        </w:rPr>
        <w:t xml:space="preserve"> management in organizations, including the role of human resources management in dealing with </w:t>
      </w:r>
      <w:r w:rsidR="00F730B4">
        <w:rPr>
          <w:rFonts w:ascii="Bookman Old Style" w:eastAsiaTheme="minorHAnsi" w:hAnsi="Bookman Old Style" w:cs="Arial"/>
          <w:spacing w:val="4"/>
          <w:sz w:val="19"/>
          <w:szCs w:val="19"/>
        </w:rPr>
        <w:t>employee</w:t>
      </w:r>
      <w:r w:rsidR="00A555AB">
        <w:rPr>
          <w:rFonts w:ascii="Bookman Old Style" w:eastAsiaTheme="minorHAnsi" w:hAnsi="Bookman Old Style" w:cs="Arial"/>
          <w:spacing w:val="4"/>
          <w:sz w:val="19"/>
          <w:szCs w:val="19"/>
        </w:rPr>
        <w:t>s</w:t>
      </w:r>
      <w:r w:rsidRPr="00CD6232">
        <w:rPr>
          <w:rFonts w:ascii="Bookman Old Style" w:eastAsiaTheme="minorHAnsi" w:hAnsi="Bookman Old Style" w:cs="Arial"/>
          <w:spacing w:val="4"/>
          <w:sz w:val="19"/>
          <w:szCs w:val="19"/>
        </w:rPr>
        <w:t>, and methods used to pr</w:t>
      </w:r>
      <w:r w:rsidR="00A555AB">
        <w:rPr>
          <w:rFonts w:ascii="Bookman Old Style" w:eastAsiaTheme="minorHAnsi" w:hAnsi="Bookman Old Style" w:cs="Arial"/>
          <w:spacing w:val="4"/>
          <w:sz w:val="19"/>
          <w:szCs w:val="19"/>
        </w:rPr>
        <w:t>ovide compensation</w:t>
      </w:r>
      <w:r w:rsidRPr="00CD6232">
        <w:rPr>
          <w:rFonts w:ascii="Bookman Old Style" w:eastAsiaTheme="minorHAnsi" w:hAnsi="Bookman Old Style" w:cs="Arial"/>
          <w:spacing w:val="4"/>
          <w:sz w:val="19"/>
          <w:szCs w:val="19"/>
        </w:rPr>
        <w:t>. It also highlights the importance of maintaining the c</w:t>
      </w:r>
      <w:r w:rsidR="00A555AB">
        <w:rPr>
          <w:rFonts w:ascii="Bookman Old Style" w:eastAsiaTheme="minorHAnsi" w:hAnsi="Bookman Old Style" w:cs="Arial"/>
          <w:spacing w:val="4"/>
          <w:sz w:val="19"/>
          <w:szCs w:val="19"/>
        </w:rPr>
        <w:t>apable education qualification</w:t>
      </w:r>
      <w:r w:rsidRPr="00CD6232">
        <w:rPr>
          <w:rFonts w:ascii="Bookman Old Style" w:eastAsiaTheme="minorHAnsi" w:hAnsi="Bookman Old Style" w:cs="Arial"/>
          <w:spacing w:val="4"/>
          <w:sz w:val="19"/>
          <w:szCs w:val="19"/>
        </w:rPr>
        <w:t xml:space="preserve">, the value of developing their skills, and the significance of providing the appropriate atmosphere for them. Several important topics will be addressed in the class such as: </w:t>
      </w:r>
      <w:r w:rsidR="00A555AB" w:rsidRPr="00A555AB">
        <w:rPr>
          <w:rFonts w:ascii="Bookman Old Style" w:eastAsiaTheme="minorHAnsi" w:hAnsi="Bookman Old Style" w:cs="Arial"/>
          <w:spacing w:val="4"/>
          <w:sz w:val="19"/>
          <w:szCs w:val="19"/>
        </w:rPr>
        <w:t>Compensation professionals’ goals within a human resource department</w:t>
      </w:r>
      <w:r w:rsidR="00A555AB">
        <w:rPr>
          <w:rFonts w:ascii="Bookman Old Style" w:eastAsiaTheme="minorHAnsi" w:hAnsi="Bookman Old Style" w:cs="Arial"/>
          <w:spacing w:val="4"/>
          <w:sz w:val="19"/>
          <w:szCs w:val="19"/>
        </w:rPr>
        <w:t>.</w:t>
      </w:r>
      <w:r w:rsidR="00A555AB" w:rsidRPr="00A555AB">
        <w:rPr>
          <w:rFonts w:ascii="Arial" w:eastAsia="MS PGothic" w:hAnsi="Arial" w:cs="Arial"/>
          <w:color w:val="000000"/>
          <w:kern w:val="24"/>
          <w:sz w:val="56"/>
          <w:szCs w:val="56"/>
        </w:rPr>
        <w:t xml:space="preserve"> </w:t>
      </w:r>
      <w:r w:rsidR="009B0D2C" w:rsidRPr="00A555AB">
        <w:rPr>
          <w:rFonts w:ascii="Bookman Old Style" w:hAnsi="Bookman Old Style" w:cs="Arial"/>
          <w:spacing w:val="4"/>
          <w:sz w:val="19"/>
          <w:szCs w:val="19"/>
        </w:rPr>
        <w:t>Ways to strengthen the pay-for-performance link</w:t>
      </w:r>
      <w:r w:rsidR="00A555AB">
        <w:rPr>
          <w:rFonts w:ascii="Bookman Old Style" w:hAnsi="Bookman Old Style" w:cs="Arial"/>
          <w:spacing w:val="4"/>
          <w:sz w:val="19"/>
          <w:szCs w:val="19"/>
        </w:rPr>
        <w:t>.</w:t>
      </w:r>
      <w:r w:rsidR="00A555AB" w:rsidRPr="00A555AB">
        <w:rPr>
          <w:rFonts w:ascii="Arial" w:eastAsia="MS PGothic" w:hAnsi="Arial" w:cs="Arial"/>
          <w:color w:val="000000"/>
          <w:kern w:val="24"/>
          <w:sz w:val="56"/>
          <w:szCs w:val="56"/>
        </w:rPr>
        <w:t xml:space="preserve"> </w:t>
      </w:r>
      <w:r w:rsidR="009B0D2C" w:rsidRPr="00A555AB">
        <w:rPr>
          <w:rFonts w:ascii="Bookman Old Style" w:hAnsi="Bookman Old Style" w:cs="Arial"/>
          <w:spacing w:val="4"/>
          <w:sz w:val="19"/>
          <w:szCs w:val="19"/>
        </w:rPr>
        <w:t>Ways to strengthen the pay-for-performance link</w:t>
      </w:r>
      <w:r w:rsidR="00A555AB">
        <w:rPr>
          <w:rFonts w:ascii="Bookman Old Style" w:hAnsi="Bookman Old Style" w:cs="Arial"/>
          <w:spacing w:val="4"/>
          <w:sz w:val="19"/>
          <w:szCs w:val="19"/>
        </w:rPr>
        <w:t>.</w:t>
      </w:r>
      <w:r w:rsidR="00A555AB" w:rsidRPr="00A555AB">
        <w:rPr>
          <w:rFonts w:ascii="Arial" w:eastAsia="MS PGothic" w:hAnsi="Arial" w:cs="Arial"/>
          <w:color w:val="000000"/>
          <w:kern w:val="24"/>
          <w:sz w:val="56"/>
          <w:szCs w:val="56"/>
        </w:rPr>
        <w:t xml:space="preserve"> </w:t>
      </w:r>
      <w:r w:rsidR="009B0D2C" w:rsidRPr="00A555AB">
        <w:rPr>
          <w:rFonts w:ascii="Bookman Old Style" w:hAnsi="Bookman Old Style" w:cs="Arial"/>
          <w:spacing w:val="4"/>
          <w:sz w:val="19"/>
          <w:szCs w:val="19"/>
        </w:rPr>
        <w:t>Health insurance concepts</w:t>
      </w:r>
      <w:r w:rsidR="00A555AB">
        <w:rPr>
          <w:rFonts w:ascii="Bookman Old Style" w:hAnsi="Bookman Old Style" w:cs="Arial"/>
          <w:spacing w:val="4"/>
          <w:sz w:val="19"/>
          <w:szCs w:val="19"/>
        </w:rPr>
        <w:t>.</w:t>
      </w:r>
    </w:p>
    <w:p w:rsidR="00513DE8" w:rsidRDefault="00307F53" w:rsidP="00513DE8">
      <w:pPr>
        <w:widowControl w:val="0"/>
        <w:autoSpaceDE w:val="0"/>
        <w:autoSpaceDN w:val="0"/>
        <w:adjustRightInd w:val="0"/>
        <w:spacing w:line="214" w:lineRule="auto"/>
        <w:ind w:right="-20"/>
        <w:rPr>
          <w:rFonts w:ascii="Arial" w:eastAsia="Times New Roman" w:hAnsi="Arial" w:cs="Arial"/>
          <w:sz w:val="24"/>
          <w:szCs w:val="24"/>
        </w:rPr>
      </w:pPr>
      <w:r>
        <w:rPr>
          <w:rFonts w:ascii="Bookman Old Style" w:eastAsiaTheme="minorHAnsi" w:hAnsi="Bookman Old Style" w:cs="Arial"/>
          <w:b/>
          <w:bCs/>
          <w:noProof/>
          <w:spacing w:val="4"/>
          <w:sz w:val="19"/>
          <w:szCs w:val="19"/>
        </w:rPr>
        <mc:AlternateContent>
          <mc:Choice Requires="wps">
            <w:drawing>
              <wp:anchor distT="0" distB="0" distL="114300" distR="114300" simplePos="0" relativeHeight="251664384" behindDoc="0" locked="0" layoutInCell="0" allowOverlap="1">
                <wp:simplePos x="0" y="0"/>
                <wp:positionH relativeFrom="page">
                  <wp:posOffset>719455</wp:posOffset>
                </wp:positionH>
                <wp:positionV relativeFrom="paragraph">
                  <wp:posOffset>73660</wp:posOffset>
                </wp:positionV>
                <wp:extent cx="88900" cy="354330"/>
                <wp:effectExtent l="0" t="0" r="127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DE8" w:rsidRDefault="00513DE8" w:rsidP="00513DE8">
                            <w:pPr>
                              <w:widowControl w:val="0"/>
                              <w:autoSpaceDE w:val="0"/>
                              <w:autoSpaceDN w:val="0"/>
                              <w:adjustRightInd w:val="0"/>
                              <w:spacing w:line="558" w:lineRule="exact"/>
                              <w:ind w:right="-20"/>
                              <w:rPr>
                                <w:rFonts w:ascii="Arial" w:eastAsia="Times New Roman" w:hAnsi="Arial" w:cs="Arial"/>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6.65pt;margin-top:5.8pt;width:7pt;height:2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ivrwIAAK4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" o:allowincell="f" filled="f" stroked="f">
                <v:textbox style="mso-fit-shape-to-text:t" inset="0,0,0,0">
                  <w:txbxContent>
                    <w:p w:rsidR="00513DE8" w:rsidRDefault="00513DE8" w:rsidP="00513DE8">
                      <w:pPr>
                        <w:widowControl w:val="0"/>
                        <w:autoSpaceDE w:val="0"/>
                        <w:autoSpaceDN w:val="0"/>
                        <w:adjustRightInd w:val="0"/>
                        <w:spacing w:line="558" w:lineRule="exact"/>
                        <w:ind w:right="-20"/>
                        <w:rPr>
                          <w:rFonts w:ascii="Arial" w:eastAsia="Times New Roman" w:hAnsi="Arial" w:cs="Arial"/>
                          <w:sz w:val="24"/>
                          <w:szCs w:val="24"/>
                        </w:rPr>
                      </w:pPr>
                    </w:p>
                  </w:txbxContent>
                </v:textbox>
                <w10:wrap anchorx="page"/>
              </v:shape>
            </w:pict>
          </mc:Fallback>
        </mc:AlternateContent>
      </w:r>
    </w:p>
    <w:p w:rsidR="00A555AB" w:rsidRPr="00A555AB" w:rsidRDefault="00A555AB" w:rsidP="00A555AB">
      <w:pPr>
        <w:autoSpaceDE w:val="0"/>
        <w:autoSpaceDN w:val="0"/>
        <w:adjustRightInd w:val="0"/>
        <w:ind w:left="720"/>
        <w:rPr>
          <w:rFonts w:ascii="Bookman Old Style" w:hAnsi="Bookman Old Style" w:cs="Arial"/>
          <w:b/>
          <w:bCs/>
          <w:spacing w:val="4"/>
          <w:sz w:val="19"/>
          <w:szCs w:val="19"/>
        </w:rPr>
      </w:pPr>
      <w:r w:rsidRPr="00A555AB">
        <w:rPr>
          <w:rFonts w:ascii="Bookman Old Style" w:hAnsi="Bookman Old Style" w:cs="Arial"/>
          <w:b/>
          <w:bCs/>
          <w:spacing w:val="4"/>
          <w:sz w:val="19"/>
          <w:szCs w:val="19"/>
        </w:rPr>
        <w:t>Learning Objective</w:t>
      </w:r>
    </w:p>
    <w:p w:rsidR="00A555AB" w:rsidRDefault="00A555AB" w:rsidP="00A555AB">
      <w:pPr>
        <w:ind w:left="720"/>
        <w:rPr>
          <w:rFonts w:ascii="Bookman Old Style" w:eastAsiaTheme="minorHAnsi" w:hAnsi="Bookman Old Style" w:cs="Arial"/>
          <w:spacing w:val="4"/>
          <w:sz w:val="19"/>
          <w:szCs w:val="19"/>
        </w:rPr>
      </w:pPr>
      <w:r w:rsidRPr="00A555AB">
        <w:rPr>
          <w:rFonts w:ascii="Bookman Old Style" w:eastAsiaTheme="minorHAnsi" w:hAnsi="Bookman Old Style" w:cs="Arial"/>
          <w:spacing w:val="4"/>
          <w:sz w:val="19"/>
          <w:szCs w:val="19"/>
        </w:rPr>
        <w:t>The art and science of compensation practice. </w:t>
      </w:r>
      <w:r w:rsidRPr="00A555AB">
        <w:rPr>
          <w:rFonts w:ascii="Bookman Old Style" w:eastAsiaTheme="minorHAnsi" w:hAnsi="Bookman Old Style" w:cs="Arial"/>
          <w:spacing w:val="4"/>
          <w:sz w:val="19"/>
          <w:szCs w:val="19"/>
        </w:rPr>
        <w:br/>
        <w:t>Strategic Compensation: A Human Resource Management Approach illustrates the art and science of compensation practice and its role in promoting a company’s competitive advantage</w:t>
      </w:r>
    </w:p>
    <w:p w:rsidR="00513DE8" w:rsidRPr="00A555AB" w:rsidRDefault="00513DE8" w:rsidP="00A555AB">
      <w:pPr>
        <w:ind w:left="720"/>
        <w:rPr>
          <w:rFonts w:ascii="Bookman Old Style" w:eastAsiaTheme="minorHAnsi" w:hAnsi="Bookman Old Style" w:cs="Arial"/>
          <w:spacing w:val="4"/>
          <w:sz w:val="19"/>
          <w:szCs w:val="19"/>
        </w:rPr>
      </w:pPr>
      <w:r w:rsidRPr="00CD6232">
        <w:rPr>
          <w:rFonts w:ascii="Bookman Old Style" w:eastAsiaTheme="minorHAnsi" w:hAnsi="Bookman Old Style" w:cs="Arial"/>
          <w:b/>
          <w:bCs/>
          <w:spacing w:val="4"/>
          <w:sz w:val="19"/>
          <w:szCs w:val="19"/>
        </w:rPr>
        <w:t>At the end of the course the students will be able to</w:t>
      </w:r>
      <w:r>
        <w:rPr>
          <w:rFonts w:ascii="Times New Roman" w:eastAsia="Times New Roman" w:hAnsi="Times New Roman"/>
          <w:sz w:val="28"/>
          <w:szCs w:val="28"/>
        </w:rPr>
        <w:t>:</w:t>
      </w:r>
    </w:p>
    <w:p w:rsidR="00A555AB" w:rsidRPr="00513DE8" w:rsidRDefault="00513DE8" w:rsidP="00513DE8">
      <w:pPr>
        <w:pStyle w:val="ListParagraph"/>
        <w:numPr>
          <w:ilvl w:val="0"/>
          <w:numId w:val="21"/>
        </w:numPr>
        <w:autoSpaceDE w:val="0"/>
        <w:autoSpaceDN w:val="0"/>
        <w:adjustRightInd w:val="0"/>
        <w:rPr>
          <w:rFonts w:ascii="Bookman Old Style" w:hAnsi="Bookman Old Style" w:cs="Arial"/>
          <w:spacing w:val="4"/>
          <w:sz w:val="19"/>
          <w:szCs w:val="19"/>
        </w:rPr>
      </w:pPr>
      <w:r w:rsidRPr="00513DE8">
        <w:rPr>
          <w:rFonts w:ascii="Bookman Old Style" w:hAnsi="Bookman Old Style" w:cs="Arial"/>
          <w:spacing w:val="4"/>
          <w:sz w:val="19"/>
          <w:szCs w:val="19"/>
        </w:rPr>
        <w:t>To learn  basic compensation concepts and the context of compensation practice</w:t>
      </w:r>
    </w:p>
    <w:p w:rsidR="009B0D2C" w:rsidRPr="00513DE8" w:rsidRDefault="00513DE8" w:rsidP="00513DE8">
      <w:pPr>
        <w:pStyle w:val="ListParagraph"/>
        <w:numPr>
          <w:ilvl w:val="0"/>
          <w:numId w:val="21"/>
        </w:numPr>
        <w:autoSpaceDE w:val="0"/>
        <w:autoSpaceDN w:val="0"/>
        <w:adjustRightInd w:val="0"/>
        <w:rPr>
          <w:rFonts w:ascii="Bookman Old Style" w:hAnsi="Bookman Old Style" w:cs="Arial"/>
          <w:spacing w:val="4"/>
          <w:sz w:val="19"/>
          <w:szCs w:val="19"/>
        </w:rPr>
      </w:pPr>
      <w:r w:rsidRPr="00513DE8">
        <w:rPr>
          <w:rFonts w:ascii="Bookman Old Style" w:hAnsi="Bookman Old Style" w:cs="Arial"/>
          <w:spacing w:val="4"/>
          <w:sz w:val="19"/>
          <w:szCs w:val="19"/>
        </w:rPr>
        <w:t xml:space="preserve">To illustrate different ways </w:t>
      </w:r>
      <w:r w:rsidR="009B0D2C" w:rsidRPr="00513DE8">
        <w:rPr>
          <w:rFonts w:ascii="Bookman Old Style" w:hAnsi="Bookman Old Style" w:cs="Arial"/>
          <w:spacing w:val="4"/>
          <w:sz w:val="19"/>
          <w:szCs w:val="19"/>
        </w:rPr>
        <w:t>to strengthen the pay-for-performance link</w:t>
      </w:r>
      <w:r w:rsidRPr="00513DE8">
        <w:rPr>
          <w:rFonts w:ascii="Bookman Old Style" w:hAnsi="Bookman Old Style" w:cs="Arial"/>
          <w:spacing w:val="4"/>
          <w:sz w:val="19"/>
          <w:szCs w:val="19"/>
        </w:rPr>
        <w:t>.</w:t>
      </w:r>
    </w:p>
    <w:p w:rsidR="00513DE8" w:rsidRPr="00513DE8" w:rsidRDefault="00513DE8" w:rsidP="00513DE8">
      <w:pPr>
        <w:pStyle w:val="ListParagraph"/>
        <w:numPr>
          <w:ilvl w:val="0"/>
          <w:numId w:val="21"/>
        </w:numPr>
        <w:autoSpaceDE w:val="0"/>
        <w:autoSpaceDN w:val="0"/>
        <w:adjustRightInd w:val="0"/>
        <w:rPr>
          <w:rFonts w:ascii="Bookman Old Style" w:hAnsi="Bookman Old Style" w:cs="Arial"/>
          <w:spacing w:val="4"/>
          <w:sz w:val="19"/>
          <w:szCs w:val="19"/>
        </w:rPr>
      </w:pPr>
      <w:r w:rsidRPr="00513DE8">
        <w:rPr>
          <w:rFonts w:ascii="Bookman Old Style" w:hAnsi="Bookman Old Style" w:cs="Arial"/>
          <w:spacing w:val="4"/>
          <w:sz w:val="19"/>
          <w:szCs w:val="19"/>
        </w:rPr>
        <w:t>To learn the concepts of Payment and employee benefits issues for contingent workers.</w:t>
      </w:r>
    </w:p>
    <w:p w:rsidR="009B0D2C" w:rsidRPr="00513DE8" w:rsidRDefault="00513DE8" w:rsidP="00513DE8">
      <w:pPr>
        <w:pStyle w:val="ListParagraph"/>
        <w:numPr>
          <w:ilvl w:val="0"/>
          <w:numId w:val="21"/>
        </w:numPr>
        <w:autoSpaceDE w:val="0"/>
        <w:autoSpaceDN w:val="0"/>
        <w:adjustRightInd w:val="0"/>
        <w:rPr>
          <w:rFonts w:ascii="Bookman Old Style" w:hAnsi="Bookman Old Style" w:cs="Arial"/>
          <w:spacing w:val="4"/>
          <w:sz w:val="19"/>
          <w:szCs w:val="19"/>
        </w:rPr>
      </w:pPr>
      <w:r w:rsidRPr="00513DE8">
        <w:rPr>
          <w:rFonts w:ascii="Bookman Old Style" w:hAnsi="Bookman Old Style" w:cs="Arial"/>
          <w:spacing w:val="4"/>
          <w:sz w:val="19"/>
          <w:szCs w:val="19"/>
        </w:rPr>
        <w:t xml:space="preserve">To understand the </w:t>
      </w:r>
      <w:r w:rsidR="009B0D2C" w:rsidRPr="00513DE8">
        <w:rPr>
          <w:rFonts w:ascii="Bookman Old Style" w:hAnsi="Bookman Old Style" w:cs="Arial"/>
          <w:spacing w:val="4"/>
          <w:sz w:val="19"/>
          <w:szCs w:val="19"/>
        </w:rPr>
        <w:t>Legally required employee benefits</w:t>
      </w:r>
      <w:r w:rsidRPr="00513DE8">
        <w:rPr>
          <w:rFonts w:ascii="Bookman Old Style" w:hAnsi="Bookman Old Style" w:cs="Arial"/>
          <w:spacing w:val="4"/>
          <w:sz w:val="19"/>
          <w:szCs w:val="19"/>
        </w:rPr>
        <w:t>.</w:t>
      </w:r>
    </w:p>
    <w:p w:rsidR="009B0D2C" w:rsidRPr="00513DE8" w:rsidRDefault="00513DE8" w:rsidP="00513DE8">
      <w:pPr>
        <w:pStyle w:val="ListParagraph"/>
        <w:numPr>
          <w:ilvl w:val="0"/>
          <w:numId w:val="21"/>
        </w:numPr>
        <w:autoSpaceDE w:val="0"/>
        <w:autoSpaceDN w:val="0"/>
        <w:adjustRightInd w:val="0"/>
        <w:rPr>
          <w:rFonts w:ascii="Bookman Old Style" w:hAnsi="Bookman Old Style" w:cs="Arial"/>
          <w:spacing w:val="4"/>
          <w:sz w:val="19"/>
          <w:szCs w:val="19"/>
        </w:rPr>
      </w:pPr>
      <w:r w:rsidRPr="00513DE8">
        <w:rPr>
          <w:rFonts w:ascii="Bookman Old Style" w:hAnsi="Bookman Old Style" w:cs="Arial"/>
          <w:spacing w:val="4"/>
          <w:sz w:val="19"/>
          <w:szCs w:val="19"/>
        </w:rPr>
        <w:t xml:space="preserve">To learn some </w:t>
      </w:r>
      <w:r w:rsidR="009B0D2C" w:rsidRPr="00513DE8">
        <w:rPr>
          <w:rFonts w:ascii="Bookman Old Style" w:hAnsi="Bookman Old Style" w:cs="Arial"/>
          <w:spacing w:val="4"/>
          <w:sz w:val="19"/>
          <w:szCs w:val="19"/>
        </w:rPr>
        <w:t>of the implications for strategic compensation and possible employer approaches to managing legally required benefits</w:t>
      </w:r>
    </w:p>
    <w:p w:rsidR="00513DE8" w:rsidRPr="00513DE8" w:rsidRDefault="00513DE8" w:rsidP="00513DE8">
      <w:pPr>
        <w:autoSpaceDE w:val="0"/>
        <w:autoSpaceDN w:val="0"/>
        <w:adjustRightInd w:val="0"/>
        <w:ind w:left="720"/>
        <w:rPr>
          <w:rFonts w:ascii="Bookman Old Style" w:eastAsiaTheme="minorHAnsi" w:hAnsi="Bookman Old Style" w:cs="Arial"/>
          <w:spacing w:val="4"/>
          <w:sz w:val="19"/>
          <w:szCs w:val="19"/>
        </w:rPr>
      </w:pPr>
    </w:p>
    <w:p w:rsidR="00513DE8" w:rsidRPr="00513DE8" w:rsidRDefault="00513DE8" w:rsidP="00513DE8">
      <w:pPr>
        <w:autoSpaceDE w:val="0"/>
        <w:autoSpaceDN w:val="0"/>
        <w:adjustRightInd w:val="0"/>
        <w:ind w:left="720"/>
        <w:rPr>
          <w:rFonts w:ascii="Bookman Old Style" w:eastAsiaTheme="minorHAnsi" w:hAnsi="Bookman Old Style" w:cs="Arial"/>
          <w:spacing w:val="4"/>
          <w:sz w:val="19"/>
          <w:szCs w:val="19"/>
        </w:rPr>
      </w:pPr>
    </w:p>
    <w:p w:rsidR="00513DE8" w:rsidRPr="00A555AB" w:rsidRDefault="00513DE8" w:rsidP="00513DE8">
      <w:pPr>
        <w:autoSpaceDE w:val="0"/>
        <w:autoSpaceDN w:val="0"/>
        <w:adjustRightInd w:val="0"/>
        <w:ind w:left="720"/>
        <w:rPr>
          <w:rFonts w:ascii="Bookman Old Style" w:eastAsiaTheme="minorHAnsi" w:hAnsi="Bookman Old Style" w:cs="Arial"/>
          <w:spacing w:val="4"/>
          <w:sz w:val="19"/>
          <w:szCs w:val="19"/>
        </w:rPr>
      </w:pPr>
    </w:p>
    <w:p w:rsidR="009B0D2C" w:rsidRPr="00A555AB" w:rsidRDefault="009B0D2C" w:rsidP="00A555AB">
      <w:pPr>
        <w:autoSpaceDE w:val="0"/>
        <w:autoSpaceDN w:val="0"/>
        <w:adjustRightInd w:val="0"/>
        <w:ind w:left="720"/>
        <w:rPr>
          <w:rFonts w:ascii="Bookman Old Style" w:eastAsiaTheme="minorHAnsi" w:hAnsi="Bookman Old Style" w:cs="Arial"/>
          <w:spacing w:val="4"/>
          <w:sz w:val="19"/>
          <w:szCs w:val="19"/>
        </w:rPr>
      </w:pPr>
    </w:p>
    <w:p w:rsidR="009B0D2C" w:rsidRPr="00A555AB" w:rsidRDefault="009B0D2C" w:rsidP="00A555AB">
      <w:pPr>
        <w:autoSpaceDE w:val="0"/>
        <w:autoSpaceDN w:val="0"/>
        <w:adjustRightInd w:val="0"/>
        <w:ind w:left="720"/>
        <w:rPr>
          <w:rFonts w:ascii="Bookman Old Style"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A555AB" w:rsidRDefault="00A555AB" w:rsidP="00A555AB">
      <w:pPr>
        <w:autoSpaceDE w:val="0"/>
        <w:autoSpaceDN w:val="0"/>
        <w:adjustRightInd w:val="0"/>
        <w:rPr>
          <w:rFonts w:ascii="Bookman Old Style" w:eastAsiaTheme="minorHAnsi" w:hAnsi="Bookman Old Style" w:cs="Arial"/>
          <w:spacing w:val="4"/>
          <w:sz w:val="19"/>
          <w:szCs w:val="19"/>
        </w:rPr>
      </w:pPr>
    </w:p>
    <w:p w:rsidR="00CD6232" w:rsidRPr="00CD6232" w:rsidRDefault="00CD6232" w:rsidP="00CD6232">
      <w:pPr>
        <w:widowControl w:val="0"/>
        <w:autoSpaceDE w:val="0"/>
        <w:autoSpaceDN w:val="0"/>
        <w:adjustRightInd w:val="0"/>
        <w:ind w:left="5" w:right="-20"/>
        <w:rPr>
          <w:rFonts w:ascii="Bookman Old Style" w:eastAsiaTheme="minorHAnsi" w:hAnsi="Bookman Old Style" w:cs="Arial"/>
          <w:b/>
          <w:bCs/>
          <w:spacing w:val="4"/>
          <w:sz w:val="19"/>
          <w:szCs w:val="19"/>
        </w:rPr>
      </w:pPr>
      <w:r w:rsidRPr="00CD6232">
        <w:rPr>
          <w:rFonts w:ascii="Bookman Old Style" w:eastAsiaTheme="minorHAnsi" w:hAnsi="Bookman Old Style" w:cs="Arial"/>
          <w:b/>
          <w:bCs/>
          <w:spacing w:val="4"/>
          <w:sz w:val="19"/>
          <w:szCs w:val="19"/>
        </w:rPr>
        <w:lastRenderedPageBreak/>
        <w:t>Reading:</w:t>
      </w:r>
    </w:p>
    <w:p w:rsidR="00CD6232" w:rsidRDefault="00CD6232" w:rsidP="00CD6232">
      <w:pPr>
        <w:widowControl w:val="0"/>
        <w:autoSpaceDE w:val="0"/>
        <w:autoSpaceDN w:val="0"/>
        <w:adjustRightInd w:val="0"/>
        <w:spacing w:after="4" w:line="80" w:lineRule="exact"/>
        <w:rPr>
          <w:rFonts w:ascii="Times New Roman" w:eastAsia="Times New Roman" w:hAnsi="Times New Roman"/>
          <w:sz w:val="8"/>
          <w:szCs w:val="8"/>
        </w:rPr>
      </w:pPr>
    </w:p>
    <w:p w:rsidR="00CD6232" w:rsidRDefault="00307F53" w:rsidP="00CD6232">
      <w:pPr>
        <w:widowControl w:val="0"/>
        <w:autoSpaceDE w:val="0"/>
        <w:autoSpaceDN w:val="0"/>
        <w:adjustRightInd w:val="0"/>
        <w:spacing w:line="297" w:lineRule="auto"/>
        <w:ind w:left="5" w:right="464"/>
        <w:rPr>
          <w:rFonts w:ascii="Arial" w:eastAsia="Times New Roman" w:hAnsi="Arial" w:cs="Arial"/>
          <w:sz w:val="24"/>
          <w:szCs w:val="24"/>
        </w:rPr>
      </w:pPr>
      <w:r>
        <w:rPr>
          <w:rFonts w:ascii="Bookman Old Style" w:eastAsiaTheme="minorHAnsi" w:hAnsi="Bookman Old Style" w:cs="Arial"/>
          <w:noProof/>
          <w:spacing w:val="4"/>
          <w:sz w:val="19"/>
          <w:szCs w:val="19"/>
        </w:rPr>
        <mc:AlternateContent>
          <mc:Choice Requires="wps">
            <w:drawing>
              <wp:anchor distT="0" distB="0" distL="114300" distR="114300" simplePos="0" relativeHeight="251662336" behindDoc="0" locked="0" layoutInCell="0" allowOverlap="1">
                <wp:simplePos x="0" y="0"/>
                <wp:positionH relativeFrom="page">
                  <wp:posOffset>1176655</wp:posOffset>
                </wp:positionH>
                <wp:positionV relativeFrom="paragraph">
                  <wp:posOffset>726440</wp:posOffset>
                </wp:positionV>
                <wp:extent cx="88900" cy="354330"/>
                <wp:effectExtent l="0" t="254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32" w:rsidRDefault="00CD6232" w:rsidP="00CD6232">
                            <w:pPr>
                              <w:widowControl w:val="0"/>
                              <w:autoSpaceDE w:val="0"/>
                              <w:autoSpaceDN w:val="0"/>
                              <w:adjustRightInd w:val="0"/>
                              <w:spacing w:line="558" w:lineRule="exact"/>
                              <w:ind w:right="-20"/>
                              <w:rPr>
                                <w:rFonts w:ascii="Arial" w:eastAsia="Times New Roman" w:hAnsi="Arial" w:cs="Arial"/>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65pt;margin-top:57.2pt;width:7pt;height:2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70rgIAAK4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" o:allowincell="f" filled="f" stroked="f">
                <v:textbox style="mso-fit-shape-to-text:t" inset="0,0,0,0">
                  <w:txbxContent>
                    <w:p w:rsidR="00CD6232" w:rsidRDefault="00CD6232" w:rsidP="00CD6232">
                      <w:pPr>
                        <w:widowControl w:val="0"/>
                        <w:autoSpaceDE w:val="0"/>
                        <w:autoSpaceDN w:val="0"/>
                        <w:adjustRightInd w:val="0"/>
                        <w:spacing w:line="558" w:lineRule="exact"/>
                        <w:ind w:right="-20"/>
                        <w:rPr>
                          <w:rFonts w:ascii="Arial" w:eastAsia="Times New Roman" w:hAnsi="Arial" w:cs="Arial"/>
                          <w:sz w:val="24"/>
                          <w:szCs w:val="24"/>
                        </w:rPr>
                      </w:pPr>
                    </w:p>
                  </w:txbxContent>
                </v:textbox>
                <w10:wrap anchorx="page"/>
              </v:shape>
            </w:pict>
          </mc:Fallback>
        </mc:AlternateContent>
      </w:r>
      <w:r w:rsidR="00CD6232" w:rsidRPr="00CD6232">
        <w:rPr>
          <w:rFonts w:ascii="Bookman Old Style" w:eastAsiaTheme="minorHAnsi" w:hAnsi="Bookman Old Style" w:cs="Arial"/>
          <w:spacing w:val="4"/>
          <w:sz w:val="19"/>
          <w:szCs w:val="19"/>
        </w:rPr>
        <w:t>You are expected to read each chapter prior to the weekly class sessions. Be prepared to ask and answer questions about the text on the scheduled date. It is important for you to attend every class and keep up with the reading and assignments. You are encouraged to read extra articles from publications and journals and share with your instructor and class mates</w:t>
      </w:r>
      <w:r w:rsidR="00CD6232">
        <w:rPr>
          <w:rFonts w:ascii="Times New Roman" w:eastAsia="Times New Roman" w:hAnsi="Times New Roman"/>
          <w:sz w:val="24"/>
          <w:szCs w:val="24"/>
        </w:rPr>
        <w:t xml:space="preserve"> .</w:t>
      </w:r>
    </w:p>
    <w:p w:rsidR="003233E8" w:rsidRPr="00F86D23" w:rsidRDefault="00F86D23" w:rsidP="00F86D23">
      <w:pPr>
        <w:spacing w:line="360" w:lineRule="auto"/>
        <w:jc w:val="both"/>
        <w:rPr>
          <w:rFonts w:ascii="Arial Black" w:hAnsi="Arial Black" w:cs="Arial"/>
          <w:b/>
          <w:spacing w:val="4"/>
          <w:sz w:val="18"/>
          <w:szCs w:val="19"/>
        </w:rPr>
      </w:pPr>
      <w:r w:rsidRPr="00F86D23">
        <w:rPr>
          <w:rFonts w:ascii="Arial Black" w:hAnsi="Arial Black" w:cs="Arial"/>
          <w:b/>
          <w:spacing w:val="4"/>
          <w:sz w:val="18"/>
          <w:szCs w:val="19"/>
        </w:rPr>
        <w:t>_____________________________________________________________________________________________</w:t>
      </w:r>
      <w:r>
        <w:rPr>
          <w:rFonts w:ascii="Arial Black" w:hAnsi="Arial Black" w:cs="Arial"/>
          <w:b/>
          <w:spacing w:val="4"/>
          <w:sz w:val="18"/>
          <w:szCs w:val="19"/>
        </w:rPr>
        <w:t>____</w:t>
      </w:r>
    </w:p>
    <w:p w:rsidR="00513DE8" w:rsidRPr="00513DE8" w:rsidRDefault="00727D95" w:rsidP="00513DE8">
      <w:pPr>
        <w:pStyle w:val="Default"/>
        <w:rPr>
          <w:b/>
          <w:bCs/>
          <w:sz w:val="23"/>
          <w:szCs w:val="23"/>
        </w:rPr>
      </w:pPr>
      <w:r w:rsidRPr="00727D95">
        <w:rPr>
          <w:rFonts w:ascii="Bookman Old Style" w:hAnsi="Bookman Old Style"/>
          <w:b/>
          <w:sz w:val="19"/>
          <w:szCs w:val="19"/>
        </w:rPr>
        <w:t xml:space="preserve">Textbook: </w:t>
      </w:r>
      <w:r w:rsidRPr="006049FF">
        <w:rPr>
          <w:rFonts w:ascii="Bookman Old Style" w:hAnsi="Bookman Old Style"/>
          <w:sz w:val="19"/>
          <w:szCs w:val="19"/>
        </w:rPr>
        <w:t xml:space="preserve"> </w:t>
      </w:r>
      <w:r w:rsidR="008760E6" w:rsidRPr="00513DE8">
        <w:rPr>
          <w:rStyle w:val="booktitle1"/>
          <w:rFonts w:cs="Arial"/>
          <w:sz w:val="18"/>
          <w:szCs w:val="28"/>
        </w:rPr>
        <w:t xml:space="preserve">   </w:t>
      </w:r>
      <w:r w:rsidR="00513DE8" w:rsidRPr="00513DE8">
        <w:rPr>
          <w:b/>
          <w:bCs/>
          <w:sz w:val="23"/>
          <w:szCs w:val="23"/>
        </w:rPr>
        <w:t>Strategic Compensation: A Human Resource Management Approach, 7/E by Joseph J. Martocchio</w:t>
      </w:r>
    </w:p>
    <w:p w:rsidR="008760E6" w:rsidRPr="008760E6" w:rsidRDefault="008760E6" w:rsidP="008760E6">
      <w:pPr>
        <w:pBdr>
          <w:bottom w:val="single" w:sz="12" w:space="1" w:color="auto"/>
        </w:pBdr>
        <w:jc w:val="both"/>
        <w:rPr>
          <w:rFonts w:ascii="Bookman Old Style" w:hAnsi="Bookman Old Style"/>
          <w:sz w:val="19"/>
          <w:szCs w:val="19"/>
        </w:rPr>
      </w:pPr>
    </w:p>
    <w:p w:rsidR="00727D95" w:rsidRDefault="00727D95" w:rsidP="00727D95">
      <w:pPr>
        <w:pBdr>
          <w:bottom w:val="single" w:sz="12" w:space="1" w:color="auto"/>
        </w:pBdr>
        <w:jc w:val="both"/>
        <w:rPr>
          <w:rFonts w:ascii="Bookman Old Style" w:hAnsi="Bookman Old Style"/>
          <w:sz w:val="19"/>
          <w:szCs w:val="19"/>
        </w:rPr>
      </w:pPr>
    </w:p>
    <w:p w:rsidR="0047144E" w:rsidRPr="004A1537" w:rsidRDefault="001475CF" w:rsidP="0047144E">
      <w:pPr>
        <w:spacing w:line="360" w:lineRule="auto"/>
        <w:jc w:val="both"/>
        <w:rPr>
          <w:rFonts w:ascii="Bookman Old Style" w:hAnsi="Bookman Old Style"/>
          <w:b/>
          <w:sz w:val="19"/>
          <w:szCs w:val="19"/>
        </w:rPr>
      </w:pPr>
      <w:r>
        <w:rPr>
          <w:rFonts w:ascii="Bookman Old Style" w:hAnsi="Bookman Old Style"/>
          <w:b/>
          <w:sz w:val="19"/>
          <w:szCs w:val="19"/>
        </w:rPr>
        <w:t>Assessments</w:t>
      </w:r>
    </w:p>
    <w:p w:rsidR="006049FF" w:rsidRDefault="006049FF" w:rsidP="006049FF">
      <w:pPr>
        <w:spacing w:line="360" w:lineRule="auto"/>
        <w:jc w:val="both"/>
        <w:rPr>
          <w:rFonts w:ascii="Bookman Old Style" w:hAnsi="Bookman Old Style"/>
          <w:sz w:val="19"/>
          <w:szCs w:val="19"/>
        </w:rPr>
      </w:pPr>
      <w:r w:rsidRPr="004A1537">
        <w:rPr>
          <w:rFonts w:ascii="Bookman Old Style" w:hAnsi="Bookman Old Style"/>
          <w:sz w:val="19"/>
          <w:szCs w:val="19"/>
        </w:rPr>
        <w:t>Assignments</w:t>
      </w:r>
      <w:r>
        <w:rPr>
          <w:rFonts w:ascii="Bookman Old Style" w:hAnsi="Bookman Old Style"/>
          <w:sz w:val="19"/>
          <w:szCs w:val="19"/>
        </w:rPr>
        <w:tab/>
        <w:t xml:space="preserve">(5 x </w:t>
      </w:r>
      <w:r w:rsidR="001B520C">
        <w:rPr>
          <w:rFonts w:ascii="Bookman Old Style" w:hAnsi="Bookman Old Style"/>
          <w:sz w:val="19"/>
          <w:szCs w:val="19"/>
        </w:rPr>
        <w:t>2</w:t>
      </w:r>
      <w:r>
        <w:rPr>
          <w:rFonts w:ascii="Bookman Old Style" w:hAnsi="Bookman Old Style"/>
          <w:sz w:val="19"/>
          <w:szCs w:val="19"/>
        </w:rPr>
        <w:t>)</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sidR="001B520C">
        <w:rPr>
          <w:rFonts w:ascii="Bookman Old Style" w:hAnsi="Bookman Old Style"/>
          <w:sz w:val="19"/>
          <w:szCs w:val="19"/>
        </w:rPr>
        <w:t>5</w:t>
      </w:r>
      <w:r w:rsidRPr="004A1537">
        <w:rPr>
          <w:rFonts w:ascii="Bookman Old Style" w:hAnsi="Bookman Old Style"/>
          <w:sz w:val="19"/>
          <w:szCs w:val="19"/>
        </w:rPr>
        <w:t>%</w:t>
      </w:r>
    </w:p>
    <w:p w:rsidR="006049FF" w:rsidRPr="004A1537" w:rsidRDefault="001B520C" w:rsidP="006049FF">
      <w:pPr>
        <w:spacing w:line="360" w:lineRule="auto"/>
        <w:jc w:val="both"/>
        <w:rPr>
          <w:rFonts w:ascii="Bookman Old Style" w:hAnsi="Bookman Old Style"/>
          <w:sz w:val="19"/>
          <w:szCs w:val="19"/>
        </w:rPr>
      </w:pPr>
      <w:r>
        <w:rPr>
          <w:rFonts w:ascii="Bookman Old Style" w:hAnsi="Bookman Old Style"/>
          <w:sz w:val="19"/>
          <w:szCs w:val="19"/>
        </w:rPr>
        <w:t>Test</w:t>
      </w:r>
      <w:r>
        <w:rPr>
          <w:rFonts w:ascii="Bookman Old Style" w:hAnsi="Bookman Old Style"/>
          <w:sz w:val="19"/>
          <w:szCs w:val="19"/>
        </w:rPr>
        <w:tab/>
        <w:t xml:space="preserve"> ( 2 best out of 3</w:t>
      </w:r>
      <w:r w:rsidR="006049FF">
        <w:rPr>
          <w:rFonts w:ascii="Bookman Old Style" w:hAnsi="Bookman Old Style"/>
          <w:sz w:val="19"/>
          <w:szCs w:val="19"/>
        </w:rPr>
        <w:t>)</w:t>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r>
      <w:r w:rsidR="006049FF">
        <w:rPr>
          <w:rFonts w:ascii="Bookman Old Style" w:hAnsi="Bookman Old Style"/>
          <w:sz w:val="19"/>
          <w:szCs w:val="19"/>
        </w:rPr>
        <w:tab/>
        <w:t>: 1</w:t>
      </w:r>
      <w:r>
        <w:rPr>
          <w:rFonts w:ascii="Bookman Old Style" w:hAnsi="Bookman Old Style"/>
          <w:sz w:val="19"/>
          <w:szCs w:val="19"/>
        </w:rPr>
        <w:t>0</w:t>
      </w:r>
      <w:r w:rsidR="006049FF">
        <w:rPr>
          <w:rFonts w:ascii="Bookman Old Style" w:hAnsi="Bookman Old Style"/>
          <w:sz w:val="19"/>
          <w:szCs w:val="19"/>
        </w:rPr>
        <w:t>%</w:t>
      </w:r>
    </w:p>
    <w:p w:rsidR="00131A48" w:rsidRPr="004A1537" w:rsidRDefault="009A4BDA" w:rsidP="00512836">
      <w:pPr>
        <w:spacing w:line="360" w:lineRule="auto"/>
        <w:jc w:val="both"/>
        <w:rPr>
          <w:rFonts w:ascii="Bookman Old Style" w:hAnsi="Bookman Old Style"/>
          <w:sz w:val="19"/>
          <w:szCs w:val="19"/>
        </w:rPr>
      </w:pPr>
      <w:r w:rsidRPr="004A1537">
        <w:rPr>
          <w:rFonts w:ascii="Bookman Old Style" w:hAnsi="Bookman Old Style"/>
          <w:sz w:val="19"/>
          <w:szCs w:val="19"/>
        </w:rPr>
        <w:t>First Mid-Term</w:t>
      </w:r>
      <w:r w:rsidRPr="004A1537">
        <w:rPr>
          <w:rFonts w:ascii="Bookman Old Style" w:hAnsi="Bookman Old Style"/>
          <w:sz w:val="19"/>
          <w:szCs w:val="19"/>
        </w:rPr>
        <w:tab/>
      </w:r>
      <w:r w:rsidR="001B520C">
        <w:rPr>
          <w:rFonts w:ascii="Bookman Old Style" w:hAnsi="Bookman Old Style"/>
          <w:sz w:val="19"/>
          <w:szCs w:val="19"/>
        </w:rPr>
        <w:t xml:space="preserve"> </w:t>
      </w:r>
      <w:r w:rsidR="001B520C">
        <w:rPr>
          <w:rFonts w:ascii="Bookman Old Style" w:hAnsi="Bookman Old Style"/>
          <w:sz w:val="19"/>
          <w:szCs w:val="19"/>
        </w:rPr>
        <w:tab/>
      </w:r>
      <w:r w:rsidR="001B520C">
        <w:rPr>
          <w:rFonts w:ascii="Bookman Old Style" w:hAnsi="Bookman Old Style"/>
          <w:sz w:val="19"/>
          <w:szCs w:val="19"/>
        </w:rPr>
        <w:tab/>
      </w:r>
      <w:r w:rsidR="001B520C">
        <w:rPr>
          <w:rFonts w:ascii="Bookman Old Style" w:hAnsi="Bookman Old Style"/>
          <w:sz w:val="19"/>
          <w:szCs w:val="19"/>
        </w:rPr>
        <w:tab/>
      </w:r>
      <w:r w:rsidRPr="004A1537">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Pr="004A1537">
        <w:rPr>
          <w:rFonts w:ascii="Bookman Old Style" w:hAnsi="Bookman Old Style"/>
          <w:sz w:val="19"/>
          <w:szCs w:val="19"/>
        </w:rPr>
        <w:t xml:space="preserve">: </w:t>
      </w:r>
      <w:r w:rsidR="001B520C">
        <w:rPr>
          <w:rFonts w:ascii="Bookman Old Style" w:hAnsi="Bookman Old Style"/>
          <w:sz w:val="19"/>
          <w:szCs w:val="19"/>
        </w:rPr>
        <w:t>2</w:t>
      </w:r>
      <w:r w:rsidR="00512836">
        <w:rPr>
          <w:rFonts w:ascii="Bookman Old Style" w:hAnsi="Bookman Old Style"/>
          <w:sz w:val="19"/>
          <w:szCs w:val="19"/>
        </w:rPr>
        <w:t>0</w:t>
      </w:r>
      <w:r w:rsidR="00131A48" w:rsidRPr="004A1537">
        <w:rPr>
          <w:rFonts w:ascii="Bookman Old Style" w:hAnsi="Bookman Old Style"/>
          <w:sz w:val="19"/>
          <w:szCs w:val="19"/>
        </w:rPr>
        <w:t>%</w:t>
      </w:r>
    </w:p>
    <w:p w:rsidR="00131A48" w:rsidRPr="004A1537" w:rsidRDefault="00131A48" w:rsidP="00512836">
      <w:pPr>
        <w:spacing w:line="360" w:lineRule="auto"/>
        <w:jc w:val="both"/>
        <w:rPr>
          <w:rFonts w:ascii="Bookman Old Style" w:hAnsi="Bookman Old Style"/>
          <w:sz w:val="19"/>
          <w:szCs w:val="19"/>
        </w:rPr>
      </w:pPr>
      <w:r w:rsidRPr="004A1537">
        <w:rPr>
          <w:rFonts w:ascii="Bookman Old Style" w:hAnsi="Bookman Old Style"/>
          <w:sz w:val="19"/>
          <w:szCs w:val="19"/>
        </w:rPr>
        <w:t>Second Mid-Term</w:t>
      </w:r>
      <w:r w:rsidR="001B520C">
        <w:rPr>
          <w:rFonts w:ascii="Bookman Old Style" w:hAnsi="Bookman Old Style"/>
          <w:sz w:val="19"/>
          <w:szCs w:val="19"/>
        </w:rPr>
        <w:t xml:space="preserve">    </w:t>
      </w:r>
      <w:r w:rsidR="001B520C">
        <w:rPr>
          <w:rFonts w:ascii="Bookman Old Style" w:hAnsi="Bookman Old Style"/>
          <w:sz w:val="19"/>
          <w:szCs w:val="19"/>
        </w:rPr>
        <w:tab/>
      </w:r>
      <w:r w:rsidR="001B520C">
        <w:rPr>
          <w:rFonts w:ascii="Bookman Old Style" w:hAnsi="Bookman Old Style"/>
          <w:sz w:val="19"/>
          <w:szCs w:val="19"/>
        </w:rPr>
        <w:tab/>
      </w:r>
      <w:r w:rsidR="001B520C">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sidR="001B520C">
        <w:rPr>
          <w:rFonts w:ascii="Bookman Old Style" w:hAnsi="Bookman Old Style"/>
          <w:sz w:val="19"/>
          <w:szCs w:val="19"/>
        </w:rPr>
        <w:t>2</w:t>
      </w:r>
      <w:r w:rsidR="00512836">
        <w:rPr>
          <w:rFonts w:ascii="Bookman Old Style" w:hAnsi="Bookman Old Style"/>
          <w:sz w:val="19"/>
          <w:szCs w:val="19"/>
        </w:rPr>
        <w:t>0</w:t>
      </w:r>
      <w:r w:rsidRPr="004A1537">
        <w:rPr>
          <w:rFonts w:ascii="Bookman Old Style" w:hAnsi="Bookman Old Style"/>
          <w:sz w:val="19"/>
          <w:szCs w:val="19"/>
        </w:rPr>
        <w:t>%</w:t>
      </w:r>
    </w:p>
    <w:p w:rsidR="00131A48" w:rsidRPr="004A1537" w:rsidRDefault="00131A48" w:rsidP="003763ED">
      <w:pPr>
        <w:spacing w:line="360" w:lineRule="auto"/>
        <w:jc w:val="both"/>
        <w:rPr>
          <w:rFonts w:ascii="Bookman Old Style" w:hAnsi="Bookman Old Style"/>
          <w:sz w:val="19"/>
          <w:szCs w:val="19"/>
        </w:rPr>
      </w:pPr>
      <w:r w:rsidRPr="004A1537">
        <w:rPr>
          <w:rFonts w:ascii="Bookman Old Style" w:hAnsi="Bookman Old Style"/>
          <w:sz w:val="19"/>
          <w:szCs w:val="19"/>
        </w:rPr>
        <w:t>Attendance &amp; Participation</w:t>
      </w:r>
      <w:r w:rsidRPr="004A1537">
        <w:rPr>
          <w:rFonts w:ascii="Bookman Old Style" w:hAnsi="Bookman Old Style"/>
          <w:sz w:val="19"/>
          <w:szCs w:val="19"/>
        </w:rPr>
        <w:tab/>
      </w:r>
      <w:r w:rsidRPr="004A1537">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00AE03A0">
        <w:rPr>
          <w:rFonts w:ascii="Bookman Old Style" w:hAnsi="Bookman Old Style"/>
          <w:sz w:val="19"/>
          <w:szCs w:val="19"/>
        </w:rPr>
        <w:tab/>
      </w:r>
      <w:r w:rsidR="001B520C">
        <w:rPr>
          <w:rFonts w:ascii="Bookman Old Style" w:hAnsi="Bookman Old Style"/>
          <w:sz w:val="19"/>
          <w:szCs w:val="19"/>
        </w:rPr>
        <w:t xml:space="preserve">: 5 </w:t>
      </w:r>
      <w:r w:rsidRPr="004A1537">
        <w:rPr>
          <w:rFonts w:ascii="Bookman Old Style" w:hAnsi="Bookman Old Style"/>
          <w:sz w:val="19"/>
          <w:szCs w:val="19"/>
        </w:rPr>
        <w:t>%</w:t>
      </w:r>
    </w:p>
    <w:p w:rsidR="00131A48" w:rsidRPr="004A1537" w:rsidRDefault="00131A48" w:rsidP="003763ED">
      <w:pPr>
        <w:spacing w:line="360" w:lineRule="auto"/>
        <w:jc w:val="both"/>
        <w:rPr>
          <w:rFonts w:ascii="Bookman Old Style" w:hAnsi="Bookman Old Style"/>
          <w:sz w:val="19"/>
          <w:szCs w:val="19"/>
        </w:rPr>
      </w:pPr>
      <w:r w:rsidRPr="004A1537">
        <w:rPr>
          <w:rFonts w:ascii="Bookman Old Style" w:hAnsi="Bookman Old Style"/>
          <w:sz w:val="19"/>
          <w:szCs w:val="19"/>
        </w:rPr>
        <w:t>Final Exam</w:t>
      </w:r>
      <w:r w:rsidRPr="004A1537">
        <w:rPr>
          <w:rFonts w:ascii="Bookman Old Style" w:hAnsi="Bookman Old Style"/>
          <w:sz w:val="19"/>
          <w:szCs w:val="19"/>
        </w:rPr>
        <w:tab/>
      </w:r>
      <w:r w:rsidR="00A355FB">
        <w:rPr>
          <w:rFonts w:ascii="Bookman Old Style" w:hAnsi="Bookman Old Style"/>
          <w:sz w:val="19"/>
          <w:szCs w:val="19"/>
        </w:rPr>
        <w:tab/>
      </w:r>
      <w:r w:rsidR="00A355FB">
        <w:rPr>
          <w:rFonts w:ascii="Bookman Old Style" w:hAnsi="Bookman Old Style"/>
          <w:sz w:val="19"/>
          <w:szCs w:val="19"/>
        </w:rPr>
        <w:tab/>
      </w:r>
      <w:r w:rsidR="00AE03A0">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40%</w:t>
      </w:r>
    </w:p>
    <w:p w:rsidR="001475CF" w:rsidRDefault="001475CF"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 xml:space="preserve">Attendance: </w:t>
      </w:r>
      <w:r w:rsidRPr="004A1537">
        <w:rPr>
          <w:rFonts w:ascii="Bookman Old Style" w:hAnsi="Bookman Old Style"/>
          <w:sz w:val="19"/>
          <w:szCs w:val="19"/>
        </w:rPr>
        <w:t>It is compulsory to attend at least 75% of all classes. Any student failing to attend 75% of the classes will not be able to sit in the Final Examination</w:t>
      </w:r>
    </w:p>
    <w:p w:rsidR="00131A48" w:rsidRPr="004A1537" w:rsidRDefault="00131A48" w:rsidP="004A5A87">
      <w:pPr>
        <w:jc w:val="both"/>
        <w:rPr>
          <w:rFonts w:ascii="Bookman Old Style" w:hAnsi="Bookman Old Style"/>
          <w:sz w:val="19"/>
          <w:szCs w:val="19"/>
        </w:rPr>
      </w:pPr>
    </w:p>
    <w:p w:rsidR="001147D8" w:rsidRDefault="001147D8"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Make-ups:</w:t>
      </w:r>
      <w:r w:rsidR="001B520C">
        <w:rPr>
          <w:rFonts w:ascii="Bookman Old Style" w:hAnsi="Bookman Old Style"/>
          <w:sz w:val="19"/>
          <w:szCs w:val="19"/>
        </w:rPr>
        <w:t xml:space="preserve"> If a student fail to attend </w:t>
      </w:r>
      <w:r w:rsidRPr="004A1537">
        <w:rPr>
          <w:rFonts w:ascii="Bookman Old Style" w:hAnsi="Bookman Old Style"/>
          <w:sz w:val="19"/>
          <w:szCs w:val="19"/>
        </w:rPr>
        <w:t>the mid-term he has to provide a documented proof for the reason of absence in order to resist in the make-up examination. Moreover, late submission of any required assignment means getting less marks for that assignment.</w:t>
      </w:r>
      <w:r w:rsidR="009A0B7D" w:rsidRPr="004A1537">
        <w:rPr>
          <w:rFonts w:ascii="Bookman Old Style" w:hAnsi="Bookman Old Style"/>
          <w:sz w:val="19"/>
          <w:szCs w:val="19"/>
        </w:rPr>
        <w:t xml:space="preserve"> (</w:t>
      </w:r>
      <w:r w:rsidR="00697BB3" w:rsidRPr="004A1537">
        <w:rPr>
          <w:rFonts w:ascii="Bookman Old Style" w:hAnsi="Bookman Old Style"/>
          <w:sz w:val="19"/>
          <w:szCs w:val="19"/>
        </w:rPr>
        <w:t>Make-ups</w:t>
      </w:r>
      <w:r w:rsidR="009A0B7D" w:rsidRPr="004A1537">
        <w:rPr>
          <w:rFonts w:ascii="Bookman Old Style" w:hAnsi="Bookman Old Style"/>
          <w:sz w:val="19"/>
          <w:szCs w:val="19"/>
        </w:rPr>
        <w:t xml:space="preserve"> are entertained </w:t>
      </w:r>
      <w:r w:rsidR="006F1BAD" w:rsidRPr="004A1537">
        <w:rPr>
          <w:rFonts w:ascii="Bookman Old Style" w:hAnsi="Bookman Old Style"/>
          <w:sz w:val="19"/>
          <w:szCs w:val="19"/>
        </w:rPr>
        <w:t>only in</w:t>
      </w:r>
      <w:r w:rsidR="009A0B7D" w:rsidRPr="004A1537">
        <w:rPr>
          <w:rFonts w:ascii="Bookman Old Style" w:hAnsi="Bookman Old Style"/>
          <w:sz w:val="19"/>
          <w:szCs w:val="19"/>
        </w:rPr>
        <w:t xml:space="preserve"> genuine cases)</w:t>
      </w:r>
      <w:r w:rsidR="006049FF">
        <w:rPr>
          <w:rFonts w:ascii="Bookman Old Style" w:hAnsi="Bookman Old Style"/>
          <w:sz w:val="19"/>
          <w:szCs w:val="19"/>
        </w:rPr>
        <w:t>.</w:t>
      </w:r>
    </w:p>
    <w:p w:rsidR="003763ED" w:rsidRDefault="003763ED" w:rsidP="004A5A87">
      <w:pPr>
        <w:jc w:val="both"/>
        <w:rPr>
          <w:rFonts w:ascii="Bookman Old Style" w:hAnsi="Bookman Old Style"/>
          <w:b/>
          <w:sz w:val="19"/>
          <w:szCs w:val="19"/>
        </w:rPr>
      </w:pPr>
    </w:p>
    <w:p w:rsidR="006049FF" w:rsidRDefault="006049FF" w:rsidP="004A5A87">
      <w:pPr>
        <w:jc w:val="both"/>
        <w:rPr>
          <w:rFonts w:ascii="Bookman Old Style" w:hAnsi="Bookman Old Style"/>
          <w:b/>
          <w:sz w:val="19"/>
          <w:szCs w:val="19"/>
        </w:rPr>
      </w:pPr>
    </w:p>
    <w:p w:rsidR="001147D8" w:rsidRPr="00165ABA" w:rsidRDefault="00107441" w:rsidP="004A5A87">
      <w:pPr>
        <w:jc w:val="both"/>
        <w:rPr>
          <w:rFonts w:ascii="Bookman Old Style" w:hAnsi="Bookman Old Style"/>
          <w:sz w:val="19"/>
          <w:szCs w:val="19"/>
        </w:rPr>
      </w:pPr>
      <w:r w:rsidRPr="00107441">
        <w:rPr>
          <w:rFonts w:ascii="Bookman Old Style" w:hAnsi="Bookman Old Style"/>
          <w:b/>
          <w:sz w:val="19"/>
          <w:szCs w:val="19"/>
        </w:rPr>
        <w:t>Policy on Academic Integrity:</w:t>
      </w:r>
      <w:r>
        <w:rPr>
          <w:rFonts w:ascii="Bookman Old Style" w:hAnsi="Bookman Old Style"/>
          <w:b/>
          <w:sz w:val="19"/>
          <w:szCs w:val="19"/>
        </w:rPr>
        <w:t xml:space="preserve"> </w:t>
      </w:r>
      <w:r w:rsidRPr="00165ABA">
        <w:rPr>
          <w:rFonts w:ascii="Bookman Old Style" w:hAnsi="Bookman Old Style"/>
          <w:sz w:val="19"/>
          <w:szCs w:val="19"/>
        </w:rPr>
        <w:t>Students who violate University rules on academic dishonesty are subject</w:t>
      </w:r>
      <w:r w:rsidRPr="00165ABA">
        <w:rPr>
          <w:rFonts w:ascii="Bookman Old Style" w:hAnsi="Bookman Old Style"/>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be strictly enforced.</w:t>
      </w:r>
    </w:p>
    <w:p w:rsidR="001147D8" w:rsidRPr="00165ABA" w:rsidRDefault="001147D8" w:rsidP="004A5A87">
      <w:pPr>
        <w:jc w:val="both"/>
        <w:rPr>
          <w:rFonts w:ascii="Bookman Old Style" w:hAnsi="Bookman Old Style"/>
          <w:sz w:val="19"/>
          <w:szCs w:val="19"/>
        </w:rPr>
      </w:pPr>
    </w:p>
    <w:p w:rsidR="001147D8" w:rsidRPr="00107441" w:rsidRDefault="001147D8" w:rsidP="004A5A87">
      <w:pPr>
        <w:jc w:val="both"/>
        <w:rPr>
          <w:rFonts w:ascii="Bookman Old Style" w:hAnsi="Bookman Old Style"/>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authorization, and the fabrication of information.”</w:t>
      </w:r>
    </w:p>
    <w:p w:rsidR="00165ABA" w:rsidRPr="00165ABA" w:rsidRDefault="00165ABA" w:rsidP="004A5A87">
      <w:pPr>
        <w:jc w:val="both"/>
        <w:rPr>
          <w:rFonts w:ascii="Bookman Old Style" w:hAnsi="Bookman Old Style"/>
          <w:iCs/>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offenses carry an F for the class as the minimum penalty. </w:t>
      </w:r>
    </w:p>
    <w:p w:rsidR="001147D8" w:rsidRDefault="001147D8" w:rsidP="004A5A87">
      <w:pPr>
        <w:jc w:val="both"/>
        <w:rPr>
          <w:rFonts w:ascii="Bookman Old Style" w:hAnsi="Bookman Old Style"/>
          <w:iCs/>
          <w:sz w:val="19"/>
          <w:szCs w:val="19"/>
        </w:rPr>
      </w:pPr>
    </w:p>
    <w:p w:rsidR="003D5625" w:rsidRDefault="003D5625" w:rsidP="004A5A87">
      <w:pPr>
        <w:jc w:val="both"/>
        <w:rPr>
          <w:rFonts w:ascii="Bookman Old Style" w:hAnsi="Bookman Old Style"/>
          <w:iCs/>
          <w:sz w:val="19"/>
          <w:szCs w:val="19"/>
        </w:rPr>
      </w:pPr>
    </w:p>
    <w:p w:rsidR="003D5625" w:rsidRPr="00165ABA" w:rsidRDefault="003D5625" w:rsidP="004A5A87">
      <w:pPr>
        <w:jc w:val="both"/>
        <w:rPr>
          <w:rFonts w:ascii="Bookman Old Style" w:hAnsi="Bookman Old Style"/>
          <w:iCs/>
          <w:sz w:val="19"/>
          <w:szCs w:val="19"/>
        </w:rPr>
      </w:pPr>
    </w:p>
    <w:p w:rsidR="00131A48" w:rsidRPr="004A1537" w:rsidRDefault="00B77F02" w:rsidP="004A5A87">
      <w:pPr>
        <w:jc w:val="both"/>
        <w:rPr>
          <w:rFonts w:ascii="Bookman Old Style" w:hAnsi="Bookman Old Style"/>
          <w:b/>
          <w:sz w:val="19"/>
          <w:szCs w:val="19"/>
        </w:rPr>
      </w:pPr>
      <w:r>
        <w:rPr>
          <w:rFonts w:ascii="Bookman Old Style" w:hAnsi="Bookman Old Style"/>
          <w:b/>
          <w:sz w:val="19"/>
          <w:szCs w:val="19"/>
        </w:rPr>
        <w:lastRenderedPageBreak/>
        <w:t>C</w:t>
      </w:r>
      <w:r w:rsidR="006049FF">
        <w:rPr>
          <w:rFonts w:ascii="Bookman Old Style" w:hAnsi="Bookman Old Style"/>
          <w:b/>
          <w:sz w:val="19"/>
          <w:szCs w:val="19"/>
        </w:rPr>
        <w:t xml:space="preserve">ourse </w:t>
      </w:r>
      <w:r w:rsidR="004A5A87" w:rsidRPr="004A1537">
        <w:rPr>
          <w:rFonts w:ascii="Bookman Old Style" w:hAnsi="Bookman Old Style"/>
          <w:b/>
          <w:sz w:val="19"/>
          <w:szCs w:val="19"/>
        </w:rPr>
        <w:t>Coverage:</w:t>
      </w:r>
    </w:p>
    <w:tbl>
      <w:tblPr>
        <w:tblStyle w:val="TableGrid"/>
        <w:tblW w:w="0" w:type="auto"/>
        <w:tblLook w:val="04A0" w:firstRow="1" w:lastRow="0" w:firstColumn="1" w:lastColumn="0" w:noHBand="0" w:noVBand="1"/>
      </w:tblPr>
      <w:tblGrid>
        <w:gridCol w:w="1638"/>
        <w:gridCol w:w="7218"/>
      </w:tblGrid>
      <w:tr w:rsidR="009B0D2C" w:rsidRPr="00ED27A6" w:rsidTr="009B0D2C">
        <w:tc>
          <w:tcPr>
            <w:tcW w:w="1638" w:type="dxa"/>
          </w:tcPr>
          <w:p w:rsidR="009B0D2C" w:rsidRPr="00ED27A6" w:rsidRDefault="003D5625" w:rsidP="009B0D2C">
            <w:pPr>
              <w:shd w:val="clear" w:color="auto" w:fill="F2F2F2" w:themeFill="background1" w:themeFillShade="F2"/>
              <w:jc w:val="center"/>
              <w:rPr>
                <w:rFonts w:asciiTheme="minorBidi" w:hAnsiTheme="minorBidi"/>
                <w:b/>
                <w:bCs/>
                <w:sz w:val="24"/>
                <w:szCs w:val="24"/>
              </w:rPr>
            </w:pPr>
            <w:r>
              <w:rPr>
                <w:rFonts w:asciiTheme="minorBidi" w:hAnsiTheme="minorBidi"/>
                <w:b/>
                <w:bCs/>
                <w:sz w:val="24"/>
                <w:szCs w:val="24"/>
              </w:rPr>
              <w:t>Week</w:t>
            </w:r>
          </w:p>
        </w:tc>
        <w:tc>
          <w:tcPr>
            <w:tcW w:w="7218" w:type="dxa"/>
          </w:tcPr>
          <w:p w:rsidR="009B0D2C" w:rsidRPr="00ED27A6" w:rsidRDefault="007A3EE4" w:rsidP="007A3EE4">
            <w:pPr>
              <w:shd w:val="clear" w:color="auto" w:fill="F2F2F2" w:themeFill="background1" w:themeFillShade="F2"/>
              <w:rPr>
                <w:rFonts w:asciiTheme="minorBidi" w:hAnsiTheme="minorBidi"/>
                <w:b/>
                <w:bCs/>
                <w:sz w:val="24"/>
                <w:szCs w:val="24"/>
              </w:rPr>
            </w:pPr>
            <w:r>
              <w:rPr>
                <w:rFonts w:asciiTheme="minorBidi" w:hAnsiTheme="minorBidi"/>
                <w:b/>
                <w:bCs/>
                <w:sz w:val="24"/>
                <w:szCs w:val="24"/>
              </w:rPr>
              <w:t>Chapters</w:t>
            </w:r>
          </w:p>
        </w:tc>
      </w:tr>
      <w:tr w:rsidR="009B0D2C" w:rsidRPr="00ED27A6" w:rsidTr="009B0D2C">
        <w:tc>
          <w:tcPr>
            <w:tcW w:w="1638" w:type="dxa"/>
          </w:tcPr>
          <w:p w:rsidR="009B0D2C" w:rsidRPr="00ED27A6" w:rsidRDefault="009B0D2C" w:rsidP="003D5625">
            <w:pPr>
              <w:jc w:val="center"/>
              <w:rPr>
                <w:rFonts w:asciiTheme="minorBidi" w:hAnsiTheme="minorBidi"/>
              </w:rPr>
            </w:pPr>
            <w:r w:rsidRPr="00ED27A6">
              <w:rPr>
                <w:rFonts w:asciiTheme="minorBidi" w:hAnsiTheme="minorBidi"/>
              </w:rPr>
              <w:t>1</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b/>
                <w:bCs/>
                <w:color w:val="444444"/>
                <w:sz w:val="17"/>
                <w:szCs w:val="17"/>
              </w:rPr>
              <w:t>Part I: Setting the Stage for Strategic Compensation </w:t>
            </w:r>
          </w:p>
        </w:tc>
      </w:tr>
      <w:tr w:rsidR="009B0D2C" w:rsidRPr="00ED27A6" w:rsidTr="009B0D2C">
        <w:tc>
          <w:tcPr>
            <w:tcW w:w="1638" w:type="dxa"/>
          </w:tcPr>
          <w:p w:rsidR="009B0D2C" w:rsidRPr="00ED27A6" w:rsidRDefault="009B0D2C" w:rsidP="003D5625">
            <w:pPr>
              <w:jc w:val="center"/>
              <w:rPr>
                <w:rFonts w:asciiTheme="minorBidi" w:hAnsiTheme="minorBidi"/>
              </w:rPr>
            </w:pPr>
            <w:r w:rsidRPr="00ED27A6">
              <w:rPr>
                <w:rFonts w:asciiTheme="minorBidi" w:hAnsiTheme="minorBidi"/>
              </w:rPr>
              <w:t>2</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1: Strategic Compensation: A Component of Human Resource Systems </w:t>
            </w:r>
          </w:p>
        </w:tc>
      </w:tr>
      <w:tr w:rsidR="009B0D2C" w:rsidRPr="00ED27A6" w:rsidTr="009B0D2C">
        <w:tc>
          <w:tcPr>
            <w:tcW w:w="1638" w:type="dxa"/>
          </w:tcPr>
          <w:p w:rsidR="009B0D2C" w:rsidRPr="00ED27A6" w:rsidRDefault="009B0D2C" w:rsidP="003D5625">
            <w:pPr>
              <w:jc w:val="center"/>
              <w:rPr>
                <w:rFonts w:asciiTheme="minorBidi" w:hAnsiTheme="minorBidi"/>
              </w:rPr>
            </w:pP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b/>
                <w:bCs/>
                <w:color w:val="444444"/>
                <w:sz w:val="17"/>
                <w:szCs w:val="17"/>
              </w:rPr>
              <w:t>Part II: Bases for Pay </w:t>
            </w:r>
          </w:p>
        </w:tc>
      </w:tr>
      <w:tr w:rsidR="009B0D2C" w:rsidRPr="00ED27A6" w:rsidTr="009B0D2C">
        <w:tc>
          <w:tcPr>
            <w:tcW w:w="1638" w:type="dxa"/>
          </w:tcPr>
          <w:p w:rsidR="009B0D2C" w:rsidRPr="00ED27A6" w:rsidRDefault="003D5625" w:rsidP="003D5625">
            <w:pPr>
              <w:jc w:val="center"/>
              <w:rPr>
                <w:rFonts w:asciiTheme="minorBidi" w:hAnsiTheme="minorBidi"/>
              </w:rPr>
            </w:pPr>
            <w:r>
              <w:rPr>
                <w:rFonts w:asciiTheme="minorBidi" w:hAnsiTheme="minorBidi"/>
              </w:rPr>
              <w:t>3,</w:t>
            </w:r>
            <w:r w:rsidR="009B0D2C" w:rsidRPr="00ED27A6">
              <w:rPr>
                <w:rFonts w:asciiTheme="minorBidi" w:hAnsiTheme="minorBidi"/>
              </w:rPr>
              <w:t>4</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3: Traditional Bases for Pay: Seniority and Merit </w:t>
            </w:r>
          </w:p>
        </w:tc>
      </w:tr>
      <w:tr w:rsidR="009B0D2C" w:rsidRPr="00ED27A6" w:rsidTr="009B0D2C">
        <w:tc>
          <w:tcPr>
            <w:tcW w:w="1638" w:type="dxa"/>
          </w:tcPr>
          <w:p w:rsidR="009B0D2C" w:rsidRPr="00ED27A6" w:rsidRDefault="009B0D2C" w:rsidP="003D5625">
            <w:pPr>
              <w:jc w:val="center"/>
              <w:rPr>
                <w:rFonts w:asciiTheme="minorBidi" w:hAnsiTheme="minorBidi"/>
              </w:rPr>
            </w:pPr>
            <w:r w:rsidRPr="00ED27A6">
              <w:rPr>
                <w:rFonts w:asciiTheme="minorBidi" w:hAnsiTheme="minorBidi"/>
              </w:rPr>
              <w:t>5</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4: Incentive Pay </w:t>
            </w:r>
          </w:p>
        </w:tc>
      </w:tr>
      <w:tr w:rsidR="009B0D2C" w:rsidRPr="00ED27A6" w:rsidTr="009B0D2C">
        <w:tc>
          <w:tcPr>
            <w:tcW w:w="1638" w:type="dxa"/>
          </w:tcPr>
          <w:p w:rsidR="009B0D2C" w:rsidRPr="00ED27A6" w:rsidRDefault="009B0D2C" w:rsidP="003D5625">
            <w:pPr>
              <w:jc w:val="center"/>
              <w:rPr>
                <w:rFonts w:asciiTheme="minorBidi" w:hAnsiTheme="minorBidi"/>
              </w:rPr>
            </w:pPr>
            <w:r w:rsidRPr="00ED27A6">
              <w:rPr>
                <w:rFonts w:asciiTheme="minorBidi" w:hAnsiTheme="minorBidi"/>
              </w:rPr>
              <w:t>6</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5: Person-Focused Pay </w:t>
            </w:r>
          </w:p>
        </w:tc>
      </w:tr>
      <w:tr w:rsidR="009B0D2C" w:rsidRPr="00ED27A6" w:rsidTr="009B0D2C">
        <w:tc>
          <w:tcPr>
            <w:tcW w:w="1638" w:type="dxa"/>
          </w:tcPr>
          <w:p w:rsidR="009B0D2C" w:rsidRPr="00ED27A6" w:rsidRDefault="009B0D2C" w:rsidP="003D5625">
            <w:pPr>
              <w:jc w:val="center"/>
              <w:rPr>
                <w:rFonts w:asciiTheme="minorBidi" w:hAnsiTheme="minorBidi"/>
              </w:rPr>
            </w:pP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b/>
                <w:bCs/>
                <w:color w:val="444444"/>
                <w:sz w:val="17"/>
                <w:szCs w:val="17"/>
              </w:rPr>
              <w:t>Part III: Designing Compensation Systems </w:t>
            </w:r>
          </w:p>
        </w:tc>
      </w:tr>
      <w:tr w:rsidR="009B0D2C" w:rsidRPr="00ED27A6" w:rsidTr="009B0D2C">
        <w:tc>
          <w:tcPr>
            <w:tcW w:w="1638" w:type="dxa"/>
          </w:tcPr>
          <w:p w:rsidR="009B0D2C" w:rsidRPr="00ED27A6" w:rsidRDefault="003D5625" w:rsidP="003D5625">
            <w:pPr>
              <w:jc w:val="center"/>
              <w:rPr>
                <w:rFonts w:asciiTheme="minorBidi" w:hAnsiTheme="minorBidi"/>
              </w:rPr>
            </w:pPr>
            <w:r>
              <w:rPr>
                <w:rFonts w:asciiTheme="minorBidi" w:hAnsiTheme="minorBidi"/>
              </w:rPr>
              <w:t>7,</w:t>
            </w:r>
            <w:r w:rsidR="009B0D2C" w:rsidRPr="00ED27A6">
              <w:rPr>
                <w:rFonts w:asciiTheme="minorBidi" w:hAnsiTheme="minorBidi"/>
              </w:rPr>
              <w:t>8</w:t>
            </w:r>
          </w:p>
        </w:tc>
        <w:tc>
          <w:tcPr>
            <w:tcW w:w="7218" w:type="dxa"/>
          </w:tcPr>
          <w:p w:rsidR="009B0D2C" w:rsidRPr="00E95EC5" w:rsidRDefault="009B0D2C" w:rsidP="003D5625">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6: Building Internally Consistent Compensation Systems </w:t>
            </w:r>
          </w:p>
        </w:tc>
      </w:tr>
      <w:tr w:rsidR="003D5625" w:rsidRPr="00ED27A6" w:rsidTr="009B0D2C">
        <w:tc>
          <w:tcPr>
            <w:tcW w:w="1638" w:type="dxa"/>
          </w:tcPr>
          <w:p w:rsidR="003D5625" w:rsidRPr="00ED27A6" w:rsidRDefault="003D5625" w:rsidP="003D5625">
            <w:pPr>
              <w:jc w:val="center"/>
              <w:rPr>
                <w:rFonts w:asciiTheme="minorBidi" w:hAnsiTheme="minorBidi"/>
              </w:rPr>
            </w:pPr>
            <w:r w:rsidRPr="00ED27A6">
              <w:rPr>
                <w:rFonts w:asciiTheme="minorBidi" w:hAnsiTheme="minorBidi"/>
              </w:rPr>
              <w:t>9</w:t>
            </w:r>
            <w:r>
              <w:rPr>
                <w:rFonts w:asciiTheme="minorBidi" w:hAnsiTheme="minorBidi"/>
              </w:rPr>
              <w:t>,10</w:t>
            </w:r>
          </w:p>
        </w:tc>
        <w:tc>
          <w:tcPr>
            <w:tcW w:w="7218" w:type="dxa"/>
          </w:tcPr>
          <w:p w:rsidR="003D5625" w:rsidRPr="00E95EC5" w:rsidRDefault="003D5625" w:rsidP="000D2131">
            <w:pPr>
              <w:pStyle w:val="NormalWeb"/>
              <w:shd w:val="clear" w:color="auto" w:fill="FBF5EA"/>
              <w:spacing w:after="0" w:line="252" w:lineRule="atLeast"/>
              <w:rPr>
                <w:rFonts w:ascii="Verdana" w:hAnsi="Verdana"/>
                <w:color w:val="444444"/>
                <w:sz w:val="17"/>
                <w:szCs w:val="17"/>
              </w:rPr>
            </w:pPr>
            <w:r w:rsidRPr="00E95EC5">
              <w:rPr>
                <w:rFonts w:ascii="Verdana" w:hAnsi="Verdana"/>
                <w:color w:val="444444"/>
                <w:sz w:val="17"/>
                <w:szCs w:val="17"/>
              </w:rPr>
              <w:t>Chapter 8: Building Pay Structures That Recognize Employee Contributions </w:t>
            </w:r>
          </w:p>
        </w:tc>
      </w:tr>
      <w:tr w:rsidR="003D5625" w:rsidRPr="00ED27A6" w:rsidTr="009B0D2C">
        <w:tc>
          <w:tcPr>
            <w:tcW w:w="1638" w:type="dxa"/>
          </w:tcPr>
          <w:p w:rsidR="003D5625" w:rsidRPr="00ED27A6" w:rsidRDefault="003D5625" w:rsidP="000D2131">
            <w:pPr>
              <w:jc w:val="center"/>
              <w:rPr>
                <w:rFonts w:asciiTheme="minorBidi" w:hAnsiTheme="minorBidi"/>
              </w:rPr>
            </w:pPr>
            <w:r w:rsidRPr="00ED27A6">
              <w:rPr>
                <w:rFonts w:asciiTheme="minorBidi" w:hAnsiTheme="minorBidi"/>
              </w:rPr>
              <w:t>11</w:t>
            </w:r>
            <w:r>
              <w:rPr>
                <w:rFonts w:asciiTheme="minorBidi" w:hAnsiTheme="minorBidi"/>
              </w:rPr>
              <w:t>,12</w:t>
            </w:r>
          </w:p>
        </w:tc>
        <w:tc>
          <w:tcPr>
            <w:tcW w:w="7218" w:type="dxa"/>
          </w:tcPr>
          <w:p w:rsidR="003D5625" w:rsidRPr="00E95EC5" w:rsidRDefault="003D5625" w:rsidP="000D2131">
            <w:pPr>
              <w:pStyle w:val="NormalWeb"/>
              <w:shd w:val="clear" w:color="auto" w:fill="FBF5EA"/>
              <w:spacing w:line="252" w:lineRule="atLeast"/>
              <w:rPr>
                <w:rFonts w:ascii="Verdana" w:hAnsi="Verdana"/>
                <w:color w:val="444444"/>
                <w:sz w:val="17"/>
                <w:szCs w:val="17"/>
              </w:rPr>
            </w:pPr>
            <w:r w:rsidRPr="003D5625">
              <w:rPr>
                <w:rFonts w:ascii="Verdana" w:hAnsi="Verdana"/>
                <w:color w:val="444444"/>
                <w:sz w:val="17"/>
                <w:szCs w:val="17"/>
              </w:rPr>
              <w:t xml:space="preserve">Chapter 9:Discretionary Benefits </w:t>
            </w:r>
          </w:p>
        </w:tc>
      </w:tr>
      <w:tr w:rsidR="003D5625" w:rsidRPr="00ED27A6" w:rsidTr="009B0D2C">
        <w:tc>
          <w:tcPr>
            <w:tcW w:w="1638" w:type="dxa"/>
          </w:tcPr>
          <w:p w:rsidR="003D5625" w:rsidRPr="00ED27A6" w:rsidRDefault="003D5625" w:rsidP="000D2131">
            <w:pPr>
              <w:jc w:val="center"/>
              <w:rPr>
                <w:rFonts w:asciiTheme="minorBidi" w:hAnsiTheme="minorBidi"/>
              </w:rPr>
            </w:pPr>
            <w:r>
              <w:rPr>
                <w:rFonts w:asciiTheme="minorBidi" w:hAnsiTheme="minorBidi"/>
              </w:rPr>
              <w:t>13,14</w:t>
            </w:r>
          </w:p>
        </w:tc>
        <w:tc>
          <w:tcPr>
            <w:tcW w:w="7218" w:type="dxa"/>
          </w:tcPr>
          <w:p w:rsidR="003D5625" w:rsidRPr="00733A2A" w:rsidRDefault="003D5625" w:rsidP="000D2131">
            <w:pPr>
              <w:pStyle w:val="NormalWeb"/>
              <w:shd w:val="clear" w:color="auto" w:fill="FBF5EA"/>
              <w:spacing w:after="0" w:line="252" w:lineRule="atLeast"/>
              <w:rPr>
                <w:rFonts w:ascii="Verdana" w:hAnsi="Verdana"/>
                <w:color w:val="444444"/>
                <w:sz w:val="17"/>
                <w:szCs w:val="17"/>
              </w:rPr>
            </w:pPr>
            <w:r w:rsidRPr="003D5625">
              <w:rPr>
                <w:rFonts w:ascii="Verdana" w:hAnsi="Verdana"/>
                <w:color w:val="444444"/>
                <w:sz w:val="17"/>
                <w:szCs w:val="17"/>
              </w:rPr>
              <w:t>Chapter 10:Employer-Sponsored Retirement Plans and Health Insurance Programs</w:t>
            </w:r>
          </w:p>
        </w:tc>
      </w:tr>
      <w:tr w:rsidR="003D5625" w:rsidRPr="00ED27A6" w:rsidTr="009B0D2C">
        <w:tc>
          <w:tcPr>
            <w:tcW w:w="1638" w:type="dxa"/>
          </w:tcPr>
          <w:p w:rsidR="003D5625" w:rsidRPr="00ED27A6" w:rsidRDefault="003D5625" w:rsidP="000D2131">
            <w:pPr>
              <w:jc w:val="center"/>
              <w:rPr>
                <w:rFonts w:asciiTheme="minorBidi" w:hAnsiTheme="minorBidi"/>
              </w:rPr>
            </w:pPr>
          </w:p>
        </w:tc>
        <w:tc>
          <w:tcPr>
            <w:tcW w:w="7218" w:type="dxa"/>
          </w:tcPr>
          <w:p w:rsidR="003D5625" w:rsidRPr="00E95EC5" w:rsidRDefault="003D5625" w:rsidP="000D2131">
            <w:pPr>
              <w:pStyle w:val="NormalWeb"/>
              <w:shd w:val="clear" w:color="auto" w:fill="FBF5EA"/>
              <w:spacing w:after="0" w:line="252" w:lineRule="atLeast"/>
              <w:jc w:val="center"/>
              <w:rPr>
                <w:rFonts w:ascii="Verdana" w:hAnsi="Verdana"/>
                <w:color w:val="444444"/>
                <w:sz w:val="17"/>
                <w:szCs w:val="17"/>
              </w:rPr>
            </w:pPr>
            <w:r w:rsidRPr="00E95EC5">
              <w:rPr>
                <w:rFonts w:ascii="Verdana" w:hAnsi="Verdana"/>
                <w:b/>
                <w:bCs/>
                <w:color w:val="444444"/>
                <w:sz w:val="17"/>
                <w:szCs w:val="17"/>
              </w:rPr>
              <w:t>Part IV: Employee Benefits </w:t>
            </w:r>
          </w:p>
        </w:tc>
      </w:tr>
      <w:tr w:rsidR="003D5625" w:rsidRPr="00ED27A6" w:rsidTr="009B0D2C">
        <w:tc>
          <w:tcPr>
            <w:tcW w:w="1638" w:type="dxa"/>
          </w:tcPr>
          <w:p w:rsidR="003D5625" w:rsidRPr="00ED27A6" w:rsidRDefault="003D5625" w:rsidP="000D2131">
            <w:pPr>
              <w:jc w:val="center"/>
              <w:rPr>
                <w:rFonts w:asciiTheme="minorBidi" w:hAnsiTheme="minorBidi"/>
              </w:rPr>
            </w:pPr>
            <w:r>
              <w:rPr>
                <w:rFonts w:asciiTheme="minorBidi" w:hAnsiTheme="minorBidi"/>
              </w:rPr>
              <w:t>15,16</w:t>
            </w:r>
          </w:p>
        </w:tc>
        <w:tc>
          <w:tcPr>
            <w:tcW w:w="7218" w:type="dxa"/>
          </w:tcPr>
          <w:p w:rsidR="003D5625" w:rsidRPr="00733A2A" w:rsidRDefault="003D5625" w:rsidP="000D2131">
            <w:pPr>
              <w:pStyle w:val="NormalWeb"/>
              <w:shd w:val="clear" w:color="auto" w:fill="FBF5EA"/>
              <w:spacing w:after="0" w:line="252" w:lineRule="atLeast"/>
              <w:rPr>
                <w:rFonts w:ascii="Verdana" w:hAnsi="Verdana"/>
                <w:color w:val="444444"/>
                <w:sz w:val="17"/>
                <w:szCs w:val="17"/>
              </w:rPr>
            </w:pPr>
            <w:r w:rsidRPr="00733A2A">
              <w:rPr>
                <w:rFonts w:ascii="Verdana" w:hAnsi="Verdana"/>
                <w:color w:val="444444"/>
                <w:sz w:val="17"/>
                <w:szCs w:val="17"/>
              </w:rPr>
              <w:t>Chapter 13: Compensating the Flexible Workforce: Contingent Employees and Flexible Work Schedules </w:t>
            </w:r>
          </w:p>
        </w:tc>
      </w:tr>
      <w:tr w:rsidR="003D5625" w:rsidRPr="00ED27A6" w:rsidTr="009B0D2C">
        <w:tc>
          <w:tcPr>
            <w:tcW w:w="1638" w:type="dxa"/>
          </w:tcPr>
          <w:p w:rsidR="003D5625" w:rsidRPr="00ED27A6" w:rsidRDefault="003D5625" w:rsidP="003D5625">
            <w:pPr>
              <w:jc w:val="center"/>
              <w:rPr>
                <w:rFonts w:asciiTheme="minorBidi" w:hAnsiTheme="minorBidi"/>
              </w:rPr>
            </w:pPr>
          </w:p>
        </w:tc>
        <w:tc>
          <w:tcPr>
            <w:tcW w:w="7218" w:type="dxa"/>
          </w:tcPr>
          <w:p w:rsidR="003D5625" w:rsidRPr="00733A2A" w:rsidRDefault="003D5625" w:rsidP="003D5625">
            <w:pPr>
              <w:pStyle w:val="NormalWeb"/>
              <w:shd w:val="clear" w:color="auto" w:fill="FBF5EA"/>
              <w:spacing w:after="0" w:line="252" w:lineRule="atLeast"/>
              <w:rPr>
                <w:rFonts w:ascii="Verdana" w:hAnsi="Verdana"/>
                <w:color w:val="444444"/>
                <w:sz w:val="17"/>
                <w:szCs w:val="17"/>
              </w:rPr>
            </w:pPr>
          </w:p>
        </w:tc>
      </w:tr>
    </w:tbl>
    <w:p w:rsidR="00131A48" w:rsidRDefault="00131A48" w:rsidP="003D5625">
      <w:pPr>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513DE8" w:rsidRDefault="00513DE8" w:rsidP="004A5A87">
      <w:pPr>
        <w:jc w:val="both"/>
        <w:rPr>
          <w:rFonts w:ascii="Bookman Old Style" w:hAnsi="Bookman Old Style"/>
          <w:sz w:val="19"/>
          <w:szCs w:val="19"/>
        </w:rPr>
      </w:pPr>
    </w:p>
    <w:p w:rsidR="004A4E0F" w:rsidRPr="00934A29" w:rsidRDefault="004A4E0F" w:rsidP="004A4E0F">
      <w:pPr>
        <w:spacing w:line="360" w:lineRule="auto"/>
        <w:jc w:val="center"/>
        <w:outlineLvl w:val="0"/>
        <w:rPr>
          <w:rFonts w:ascii="Bookman Old Style" w:hAnsi="Bookman Old Style" w:cs="Arial"/>
          <w:b/>
          <w:sz w:val="24"/>
          <w:u w:val="single"/>
        </w:rPr>
      </w:pPr>
      <w:r w:rsidRPr="00934A29">
        <w:rPr>
          <w:rFonts w:ascii="Bookman Old Style" w:hAnsi="Bookman Old Style" w:cs="Arial"/>
          <w:b/>
          <w:sz w:val="24"/>
          <w:u w:val="single"/>
        </w:rPr>
        <w:t>Details on the Mode of Assessment &amp; Submission Schedule</w:t>
      </w:r>
    </w:p>
    <w:p w:rsidR="004A4E0F" w:rsidRPr="00903A32" w:rsidRDefault="004A4E0F" w:rsidP="004A4E0F">
      <w:pPr>
        <w:numPr>
          <w:ilvl w:val="0"/>
          <w:numId w:val="1"/>
        </w:numPr>
        <w:spacing w:line="360" w:lineRule="auto"/>
        <w:rPr>
          <w:rFonts w:ascii="Bookman Old Style" w:hAnsi="Bookman Old Style" w:cs="Arial"/>
          <w:b/>
        </w:rPr>
      </w:pPr>
      <w:r w:rsidRPr="00903A32">
        <w:rPr>
          <w:rFonts w:ascii="Bookman Old Style" w:hAnsi="Bookman Old Style" w:cs="Arial"/>
          <w:b/>
          <w:sz w:val="24"/>
        </w:rPr>
        <w:t>Class Activities</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sidR="001B520C">
        <w:rPr>
          <w:rFonts w:ascii="Bookman Old Style" w:hAnsi="Bookman Old Style" w:cs="Arial"/>
          <w:b/>
        </w:rPr>
        <w:t>20</w:t>
      </w:r>
      <w:r w:rsidR="00F74B8D" w:rsidRPr="00F74B8D">
        <w:rPr>
          <w:rFonts w:ascii="Bookman Old Style" w:hAnsi="Bookman Old Style" w:cs="Arial"/>
          <w:b/>
        </w:rPr>
        <w:t>%</w:t>
      </w:r>
    </w:p>
    <w:p w:rsidR="004A4E0F" w:rsidRPr="00903A32" w:rsidRDefault="004A4E0F" w:rsidP="004A4E0F">
      <w:pPr>
        <w:numPr>
          <w:ilvl w:val="2"/>
          <w:numId w:val="1"/>
        </w:numPr>
        <w:spacing w:line="360" w:lineRule="auto"/>
        <w:rPr>
          <w:rFonts w:ascii="Bookman Old Style" w:hAnsi="Bookman Old Style" w:cs="Arial"/>
        </w:rPr>
      </w:pPr>
      <w:r w:rsidRPr="00903A32">
        <w:rPr>
          <w:rFonts w:ascii="Bookman Old Style" w:hAnsi="Bookman Old Style" w:cs="Arial"/>
        </w:rPr>
        <w:t>Att</w:t>
      </w:r>
      <w:r w:rsidR="00B04BA4">
        <w:rPr>
          <w:rFonts w:ascii="Bookman Old Style" w:hAnsi="Bookman Old Style" w:cs="Arial"/>
        </w:rPr>
        <w:t xml:space="preserve">endance &amp; Participation ….. </w:t>
      </w:r>
      <w:r w:rsidR="00B04BA4">
        <w:rPr>
          <w:rFonts w:ascii="Bookman Old Style" w:hAnsi="Bookman Old Style" w:cs="Arial"/>
        </w:rPr>
        <w:tab/>
      </w:r>
      <w:r w:rsidR="00B04BA4">
        <w:rPr>
          <w:rFonts w:ascii="Bookman Old Style" w:hAnsi="Bookman Old Style" w:cs="Arial"/>
        </w:rPr>
        <w:tab/>
      </w:r>
      <w:r w:rsidR="00B04BA4">
        <w:rPr>
          <w:rFonts w:ascii="Bookman Old Style" w:hAnsi="Bookman Old Style" w:cs="Arial"/>
        </w:rPr>
        <w:tab/>
        <w:t>5</w:t>
      </w:r>
      <w:r w:rsidRPr="00903A32">
        <w:rPr>
          <w:rFonts w:ascii="Bookman Old Style" w:hAnsi="Bookman Old Style" w:cs="Arial"/>
          <w:b/>
        </w:rPr>
        <w:t>%</w:t>
      </w:r>
      <w:r w:rsidRPr="00903A32">
        <w:rPr>
          <w:rFonts w:ascii="Bookman Old Style" w:hAnsi="Bookman Old Style" w:cs="Arial"/>
        </w:rPr>
        <w:t xml:space="preserve">  </w:t>
      </w:r>
    </w:p>
    <w:p w:rsidR="004A4E0F" w:rsidRPr="00F74B8D" w:rsidRDefault="004A4E0F" w:rsidP="004A4E0F">
      <w:pPr>
        <w:numPr>
          <w:ilvl w:val="2"/>
          <w:numId w:val="1"/>
        </w:numPr>
        <w:spacing w:line="360" w:lineRule="auto"/>
        <w:rPr>
          <w:rFonts w:ascii="Bookman Old Style" w:hAnsi="Bookman Old Style" w:cs="Arial"/>
        </w:rPr>
      </w:pPr>
      <w:r w:rsidRPr="00903A32">
        <w:rPr>
          <w:rFonts w:ascii="Bookman Old Style" w:hAnsi="Bookman Old Style" w:cs="Arial"/>
        </w:rPr>
        <w:t xml:space="preserve">Assignments…………. </w:t>
      </w:r>
      <w:r w:rsidRPr="00903A32">
        <w:rPr>
          <w:rFonts w:ascii="Bookman Old Style" w:hAnsi="Bookman Old Style" w:cs="Arial"/>
        </w:rPr>
        <w:tab/>
      </w:r>
      <w:r w:rsidRPr="00903A32">
        <w:rPr>
          <w:rFonts w:ascii="Bookman Old Style" w:hAnsi="Bookman Old Style" w:cs="Arial"/>
        </w:rPr>
        <w:tab/>
      </w:r>
      <w:r w:rsidRPr="00903A32">
        <w:rPr>
          <w:rFonts w:ascii="Bookman Old Style" w:hAnsi="Bookman Old Style" w:cs="Arial"/>
        </w:rPr>
        <w:tab/>
      </w:r>
      <w:r w:rsidR="00F74B8D">
        <w:rPr>
          <w:rFonts w:ascii="Bookman Old Style" w:hAnsi="Bookman Old Style" w:cs="Arial"/>
        </w:rPr>
        <w:tab/>
      </w:r>
      <w:r w:rsidR="00B04BA4">
        <w:rPr>
          <w:rFonts w:ascii="Bookman Old Style" w:hAnsi="Bookman Old Style" w:cs="Arial"/>
        </w:rPr>
        <w:t>5</w:t>
      </w:r>
      <w:r w:rsidRPr="00903A32">
        <w:rPr>
          <w:rFonts w:ascii="Bookman Old Style" w:hAnsi="Bookman Old Style" w:cs="Arial"/>
          <w:b/>
        </w:rPr>
        <w:t>%</w:t>
      </w:r>
    </w:p>
    <w:p w:rsidR="001147D8" w:rsidRDefault="001147D8" w:rsidP="004A4E0F">
      <w:pPr>
        <w:numPr>
          <w:ilvl w:val="2"/>
          <w:numId w:val="1"/>
        </w:numPr>
        <w:spacing w:line="360" w:lineRule="auto"/>
        <w:rPr>
          <w:rFonts w:ascii="Bookman Old Style" w:hAnsi="Bookman Old Style" w:cs="Arial"/>
        </w:rPr>
      </w:pPr>
      <w:r>
        <w:rPr>
          <w:rFonts w:ascii="Bookman Old Style" w:hAnsi="Bookman Old Style" w:cs="Arial"/>
        </w:rPr>
        <w:t>Tests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w:t>
      </w:r>
      <w:r w:rsidR="00B04BA4">
        <w:rPr>
          <w:rFonts w:ascii="Bookman Old Style" w:hAnsi="Bookman Old Style" w:cs="Arial"/>
        </w:rPr>
        <w:t>0</w:t>
      </w:r>
      <w:r>
        <w:rPr>
          <w:rFonts w:ascii="Bookman Old Style" w:hAnsi="Bookman Old Style" w:cs="Arial"/>
        </w:rPr>
        <w:t>%</w:t>
      </w:r>
    </w:p>
    <w:p w:rsidR="004A4E0F" w:rsidRPr="00F74B8D" w:rsidRDefault="004A4E0F" w:rsidP="004A4E0F">
      <w:pPr>
        <w:numPr>
          <w:ilvl w:val="0"/>
          <w:numId w:val="3"/>
        </w:numPr>
        <w:spacing w:line="360" w:lineRule="auto"/>
        <w:rPr>
          <w:rFonts w:ascii="Bookman Old Style" w:hAnsi="Bookman Old Style" w:cs="Arial"/>
          <w:b/>
        </w:rPr>
      </w:pPr>
      <w:r w:rsidRPr="00903A32">
        <w:rPr>
          <w:rFonts w:ascii="Bookman Old Style" w:hAnsi="Bookman Old Style" w:cs="Arial"/>
          <w:b/>
          <w:sz w:val="24"/>
        </w:rPr>
        <w:t>Mid-term Examination</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sidR="001B520C">
        <w:rPr>
          <w:rFonts w:ascii="Bookman Old Style" w:hAnsi="Bookman Old Style" w:cs="Arial"/>
          <w:b/>
        </w:rPr>
        <w:t>4</w:t>
      </w:r>
      <w:r w:rsidR="00F74B8D" w:rsidRPr="00F74B8D">
        <w:rPr>
          <w:rFonts w:ascii="Bookman Old Style" w:hAnsi="Bookman Old Style" w:cs="Arial"/>
          <w:b/>
        </w:rPr>
        <w:t>0</w:t>
      </w:r>
      <w:r w:rsidRPr="00F74B8D">
        <w:rPr>
          <w:rFonts w:ascii="Bookman Old Style" w:hAnsi="Bookman Old Style" w:cs="Arial"/>
          <w:b/>
        </w:rPr>
        <w:t>%</w:t>
      </w:r>
    </w:p>
    <w:p w:rsidR="004A4E0F" w:rsidRPr="00903A32" w:rsidRDefault="004A4E0F" w:rsidP="004A4E0F">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Mid-term exam – I</w:t>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001B520C">
        <w:rPr>
          <w:rFonts w:ascii="Bookman Old Style" w:hAnsi="Bookman Old Style" w:cs="Arial"/>
          <w:b/>
          <w:sz w:val="16"/>
        </w:rPr>
        <w:tab/>
      </w:r>
      <w:r w:rsidRPr="00903A32">
        <w:rPr>
          <w:rFonts w:ascii="Bookman Old Style" w:hAnsi="Bookman Old Style" w:cs="Arial"/>
          <w:b/>
          <w:sz w:val="16"/>
        </w:rPr>
        <w:t xml:space="preserve">    </w:t>
      </w:r>
      <w:r w:rsidR="00903A32" w:rsidRPr="00903A32">
        <w:rPr>
          <w:rFonts w:ascii="Bookman Old Style" w:hAnsi="Bookman Old Style" w:cs="Arial"/>
          <w:b/>
          <w:sz w:val="16"/>
        </w:rPr>
        <w:tab/>
        <w:t xml:space="preserve">   </w:t>
      </w:r>
      <w:r w:rsidR="00B04BA4">
        <w:rPr>
          <w:rFonts w:ascii="Bookman Old Style" w:hAnsi="Bookman Old Style" w:cs="Arial"/>
          <w:b/>
          <w:sz w:val="16"/>
        </w:rPr>
        <w:t>2</w:t>
      </w:r>
      <w:r w:rsidR="00934A29">
        <w:rPr>
          <w:rFonts w:ascii="Bookman Old Style" w:hAnsi="Bookman Old Style" w:cs="Arial"/>
          <w:b/>
          <w:sz w:val="16"/>
        </w:rPr>
        <w:t>0</w:t>
      </w:r>
      <w:r w:rsidRPr="00903A32">
        <w:rPr>
          <w:rFonts w:ascii="Bookman Old Style" w:hAnsi="Bookman Old Style" w:cs="Arial"/>
          <w:b/>
          <w:sz w:val="16"/>
        </w:rPr>
        <w:t>%</w:t>
      </w:r>
    </w:p>
    <w:p w:rsidR="00903A32" w:rsidRPr="00903A32" w:rsidRDefault="00903A32" w:rsidP="00934A2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(Writ</w:t>
      </w:r>
      <w:r w:rsidR="001B520C">
        <w:rPr>
          <w:rFonts w:ascii="Bookman Old Style" w:hAnsi="Bookman Old Style" w:cs="Arial"/>
          <w:b/>
          <w:sz w:val="16"/>
        </w:rPr>
        <w:t>ten exam with MC</w:t>
      </w:r>
      <w:r w:rsidR="00B04BA4">
        <w:rPr>
          <w:rFonts w:ascii="Bookman Old Style" w:hAnsi="Bookman Old Style" w:cs="Arial"/>
          <w:b/>
          <w:sz w:val="16"/>
        </w:rPr>
        <w:t>Qs , true &amp; false &amp; essay question</w:t>
      </w:r>
      <w:r w:rsidRPr="00903A32">
        <w:rPr>
          <w:rFonts w:ascii="Bookman Old Style" w:hAnsi="Bookman Old Style" w:cs="Arial"/>
          <w:b/>
          <w:sz w:val="16"/>
        </w:rPr>
        <w:t>)</w:t>
      </w:r>
    </w:p>
    <w:p w:rsidR="004A4E0F" w:rsidRPr="00903A32" w:rsidRDefault="004A4E0F" w:rsidP="004A4E0F">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 xml:space="preserve">Mid-term exam – II Case Analysis (individual) Assignment – 2:      </w:t>
      </w:r>
      <w:r w:rsidR="00B04BA4">
        <w:rPr>
          <w:rFonts w:ascii="Bookman Old Style" w:hAnsi="Bookman Old Style" w:cs="Arial"/>
          <w:b/>
          <w:sz w:val="16"/>
        </w:rPr>
        <w:t xml:space="preserve">  2</w:t>
      </w:r>
      <w:r w:rsidR="00934A29">
        <w:rPr>
          <w:rFonts w:ascii="Bookman Old Style" w:hAnsi="Bookman Old Style" w:cs="Arial"/>
          <w:b/>
          <w:sz w:val="16"/>
        </w:rPr>
        <w:t>0</w:t>
      </w:r>
      <w:r w:rsidRPr="00903A32">
        <w:rPr>
          <w:rFonts w:ascii="Bookman Old Style" w:hAnsi="Bookman Old Style" w:cs="Arial"/>
          <w:b/>
          <w:sz w:val="16"/>
        </w:rPr>
        <w:t>%</w:t>
      </w:r>
    </w:p>
    <w:p w:rsidR="00903A32" w:rsidRPr="00903A32" w:rsidRDefault="00903A32" w:rsidP="00934A2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t>
      </w:r>
      <w:r w:rsidR="00B04BA4" w:rsidRPr="00903A32">
        <w:rPr>
          <w:rFonts w:ascii="Bookman Old Style" w:hAnsi="Bookman Old Style" w:cs="Arial"/>
          <w:b/>
          <w:sz w:val="16"/>
        </w:rPr>
        <w:t>Writ</w:t>
      </w:r>
      <w:r w:rsidR="00B04BA4">
        <w:rPr>
          <w:rFonts w:ascii="Bookman Old Style" w:hAnsi="Bookman Old Style" w:cs="Arial"/>
          <w:b/>
          <w:sz w:val="16"/>
        </w:rPr>
        <w:t>ten exam with MCQs , true &amp; false &amp; essay question</w:t>
      </w:r>
      <w:r w:rsidRPr="00903A32">
        <w:rPr>
          <w:rFonts w:ascii="Bookman Old Style" w:hAnsi="Bookman Old Style" w:cs="Arial"/>
          <w:b/>
          <w:sz w:val="16"/>
        </w:rPr>
        <w:t>)</w:t>
      </w:r>
    </w:p>
    <w:p w:rsidR="004A4E0F" w:rsidRPr="00903A32" w:rsidRDefault="004A4E0F" w:rsidP="004A4E0F">
      <w:pPr>
        <w:numPr>
          <w:ilvl w:val="0"/>
          <w:numId w:val="3"/>
        </w:numPr>
        <w:spacing w:line="360" w:lineRule="auto"/>
        <w:rPr>
          <w:rFonts w:ascii="Bookman Old Style" w:hAnsi="Bookman Old Style" w:cs="Arial"/>
        </w:rPr>
      </w:pPr>
      <w:r w:rsidRPr="00903A32">
        <w:rPr>
          <w:rFonts w:ascii="Bookman Old Style" w:hAnsi="Bookman Old Style" w:cs="Arial"/>
          <w:b/>
          <w:sz w:val="24"/>
        </w:rPr>
        <w:t xml:space="preserve">Final Examination </w:t>
      </w:r>
      <w:r w:rsidRPr="00903A32">
        <w:rPr>
          <w:rFonts w:ascii="Bookman Old Style" w:hAnsi="Bookman Old Style" w:cs="Arial"/>
          <w:sz w:val="24"/>
        </w:rPr>
        <w:t>……………………………………………….</w:t>
      </w:r>
      <w:r w:rsidRPr="00903A32">
        <w:rPr>
          <w:rFonts w:ascii="Bookman Old Style" w:hAnsi="Bookman Old Style" w:cs="Arial"/>
          <w:sz w:val="24"/>
        </w:rPr>
        <w:tab/>
      </w:r>
      <w:r w:rsidRPr="00903A32">
        <w:rPr>
          <w:rFonts w:ascii="Bookman Old Style" w:hAnsi="Bookman Old Style" w:cs="Arial"/>
          <w:sz w:val="24"/>
        </w:rPr>
        <w:tab/>
      </w:r>
      <w:r w:rsidRPr="00903A32">
        <w:rPr>
          <w:rFonts w:ascii="Bookman Old Style" w:hAnsi="Bookman Old Style" w:cs="Arial"/>
          <w:b/>
          <w:sz w:val="24"/>
        </w:rPr>
        <w:t>40%</w:t>
      </w:r>
    </w:p>
    <w:p w:rsidR="001147D8" w:rsidRDefault="001147D8" w:rsidP="004A4E0F">
      <w:pPr>
        <w:spacing w:line="360" w:lineRule="auto"/>
        <w:ind w:left="2736"/>
        <w:rPr>
          <w:rFonts w:ascii="Bookman Old Style" w:hAnsi="Bookman Old Style" w:cs="Arial"/>
        </w:rPr>
      </w:pPr>
    </w:p>
    <w:p w:rsidR="00857207" w:rsidRDefault="00857207" w:rsidP="004A4E0F">
      <w:pPr>
        <w:spacing w:line="360" w:lineRule="auto"/>
        <w:ind w:left="2736"/>
        <w:rPr>
          <w:rFonts w:ascii="Bookman Old Style" w:hAnsi="Bookman Old Style" w:cs="Arial"/>
        </w:rPr>
      </w:pPr>
    </w:p>
    <w:p w:rsidR="00857207" w:rsidRDefault="00857207" w:rsidP="004A4E0F">
      <w:pPr>
        <w:spacing w:line="360" w:lineRule="auto"/>
        <w:ind w:left="2736"/>
        <w:rPr>
          <w:rFonts w:ascii="Bookman Old Style" w:hAnsi="Bookman Old Style" w:cs="Arial"/>
        </w:rPr>
      </w:pPr>
    </w:p>
    <w:p w:rsidR="00F730B4" w:rsidRDefault="00F730B4" w:rsidP="004A4E0F">
      <w:pPr>
        <w:spacing w:line="360" w:lineRule="auto"/>
        <w:ind w:left="2736"/>
        <w:rPr>
          <w:rFonts w:ascii="Bookman Old Style" w:hAnsi="Bookman Old Style" w:cs="Arial"/>
        </w:rPr>
      </w:pPr>
    </w:p>
    <w:p w:rsidR="00F730B4" w:rsidRDefault="00F730B4" w:rsidP="004A4E0F">
      <w:pPr>
        <w:spacing w:line="360" w:lineRule="auto"/>
        <w:ind w:left="2736"/>
        <w:rPr>
          <w:rFonts w:ascii="Bookman Old Style" w:hAnsi="Bookman Old Style" w:cs="Arial"/>
        </w:rPr>
      </w:pPr>
    </w:p>
    <w:p w:rsidR="00F730B4" w:rsidRDefault="00F730B4" w:rsidP="004A4E0F">
      <w:pPr>
        <w:spacing w:line="360" w:lineRule="auto"/>
        <w:ind w:left="2736"/>
        <w:rPr>
          <w:rFonts w:ascii="Bookman Old Style" w:hAnsi="Bookman Old Style" w:cs="Arial"/>
        </w:rPr>
      </w:pPr>
    </w:p>
    <w:p w:rsidR="00F730B4" w:rsidRDefault="00F730B4" w:rsidP="004A4E0F">
      <w:pPr>
        <w:spacing w:line="360" w:lineRule="auto"/>
        <w:ind w:left="2736"/>
        <w:rPr>
          <w:rFonts w:ascii="Bookman Old Style" w:hAnsi="Bookman Old Style" w:cs="Arial"/>
        </w:rPr>
      </w:pPr>
    </w:p>
    <w:p w:rsidR="00F730B4" w:rsidRDefault="00F730B4" w:rsidP="004A4E0F">
      <w:pPr>
        <w:spacing w:line="360" w:lineRule="auto"/>
        <w:ind w:left="2736"/>
        <w:rPr>
          <w:rFonts w:ascii="Bookman Old Style" w:hAnsi="Bookman Old Style" w:cs="Arial"/>
        </w:rPr>
      </w:pPr>
    </w:p>
    <w:p w:rsidR="00857207" w:rsidRPr="00903A32" w:rsidRDefault="00857207" w:rsidP="004A4E0F">
      <w:pPr>
        <w:spacing w:line="360" w:lineRule="auto"/>
        <w:ind w:left="2736"/>
        <w:rPr>
          <w:rFonts w:ascii="Bookman Old Style" w:hAnsi="Bookman Old Style"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2982"/>
        <w:gridCol w:w="1550"/>
        <w:gridCol w:w="1348"/>
      </w:tblGrid>
      <w:tr w:rsidR="004A4E0F" w:rsidRPr="00903A32" w:rsidTr="00934A29">
        <w:tc>
          <w:tcPr>
            <w:tcW w:w="3408"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Activities</w:t>
            </w:r>
          </w:p>
        </w:tc>
        <w:tc>
          <w:tcPr>
            <w:tcW w:w="2982"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Submission Deadlines</w:t>
            </w:r>
          </w:p>
        </w:tc>
        <w:tc>
          <w:tcPr>
            <w:tcW w:w="1550" w:type="dxa"/>
          </w:tcPr>
          <w:p w:rsidR="004A4E0F" w:rsidRPr="00903A32" w:rsidRDefault="00FC3245" w:rsidP="00934A29">
            <w:pPr>
              <w:spacing w:line="360" w:lineRule="auto"/>
              <w:jc w:val="center"/>
              <w:rPr>
                <w:rFonts w:ascii="Bookman Old Style" w:hAnsi="Bookman Old Style" w:cs="Arial"/>
                <w:b/>
              </w:rPr>
            </w:pPr>
            <w:r w:rsidRPr="00903A32">
              <w:rPr>
                <w:rFonts w:ascii="Bookman Old Style" w:hAnsi="Bookman Old Style" w:cs="Arial"/>
                <w:b/>
              </w:rPr>
              <w:t>Weightage</w:t>
            </w:r>
          </w:p>
        </w:tc>
        <w:tc>
          <w:tcPr>
            <w:tcW w:w="1348" w:type="dxa"/>
          </w:tcPr>
          <w:p w:rsidR="004A4E0F" w:rsidRPr="00903A32" w:rsidRDefault="004A4E0F" w:rsidP="00951BDB">
            <w:pPr>
              <w:spacing w:line="360" w:lineRule="auto"/>
              <w:jc w:val="center"/>
              <w:rPr>
                <w:rFonts w:ascii="Bookman Old Style" w:hAnsi="Bookman Old Style" w:cs="Arial"/>
                <w:b/>
              </w:rPr>
            </w:pPr>
            <w:r w:rsidRPr="00903A32">
              <w:rPr>
                <w:rFonts w:ascii="Bookman Old Style" w:hAnsi="Bookman Old Style" w:cs="Arial"/>
                <w:b/>
              </w:rPr>
              <w:t>Scores</w:t>
            </w:r>
          </w:p>
        </w:tc>
      </w:tr>
      <w:tr w:rsidR="004A4E0F" w:rsidRPr="00903A32" w:rsidTr="00934A29">
        <w:tc>
          <w:tcPr>
            <w:tcW w:w="340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Attendance and Participation</w:t>
            </w:r>
          </w:p>
        </w:tc>
        <w:tc>
          <w:tcPr>
            <w:tcW w:w="2982" w:type="dxa"/>
            <w:tcBorders>
              <w:bottom w:val="single" w:sz="4" w:space="0" w:color="000000"/>
            </w:tcBorders>
          </w:tcPr>
          <w:p w:rsidR="004A4E0F" w:rsidRPr="00903A32" w:rsidRDefault="004A4E0F" w:rsidP="00951BDB">
            <w:pPr>
              <w:spacing w:line="360" w:lineRule="auto"/>
              <w:rPr>
                <w:rFonts w:ascii="Bookman Old Style" w:hAnsi="Bookman Old Style" w:cs="Arial"/>
                <w:sz w:val="20"/>
              </w:rPr>
            </w:pPr>
            <w:r w:rsidRPr="00903A32">
              <w:rPr>
                <w:rFonts w:ascii="Bookman Old Style" w:hAnsi="Bookman Old Style" w:cs="Arial"/>
                <w:sz w:val="20"/>
              </w:rPr>
              <w:t>Throughout the Semester</w:t>
            </w:r>
          </w:p>
        </w:tc>
        <w:tc>
          <w:tcPr>
            <w:tcW w:w="1550" w:type="dxa"/>
            <w:tcBorders>
              <w:bottom w:val="single" w:sz="4" w:space="0" w:color="000000"/>
            </w:tcBorders>
          </w:tcPr>
          <w:p w:rsidR="004A4E0F" w:rsidRPr="00903A32" w:rsidRDefault="00B04BA4" w:rsidP="00951BDB">
            <w:pPr>
              <w:spacing w:line="360" w:lineRule="auto"/>
              <w:jc w:val="both"/>
              <w:rPr>
                <w:rFonts w:ascii="Bookman Old Style" w:hAnsi="Bookman Old Style" w:cs="Arial"/>
                <w:b/>
                <w:sz w:val="20"/>
              </w:rPr>
            </w:pPr>
            <w:r>
              <w:rPr>
                <w:rFonts w:ascii="Bookman Old Style" w:hAnsi="Bookman Old Style" w:cs="Arial"/>
                <w:b/>
                <w:sz w:val="20"/>
              </w:rPr>
              <w:t>5</w:t>
            </w:r>
            <w:r w:rsidR="004A4E0F" w:rsidRPr="00903A32">
              <w:rPr>
                <w:rFonts w:ascii="Bookman Old Style" w:hAnsi="Bookman Old Style" w:cs="Arial"/>
                <w:b/>
                <w:sz w:val="20"/>
              </w:rPr>
              <w:t>%</w:t>
            </w:r>
          </w:p>
        </w:tc>
        <w:tc>
          <w:tcPr>
            <w:tcW w:w="134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p>
        </w:tc>
      </w:tr>
      <w:tr w:rsidR="00903A32" w:rsidRPr="00903A32" w:rsidTr="00903A32">
        <w:tc>
          <w:tcPr>
            <w:tcW w:w="9288" w:type="dxa"/>
            <w:gridSpan w:val="4"/>
            <w:shd w:val="clear" w:color="auto" w:fill="C00000"/>
          </w:tcPr>
          <w:p w:rsidR="00903A32" w:rsidRPr="00903A32" w:rsidRDefault="00B04BA4" w:rsidP="00903A32">
            <w:pPr>
              <w:spacing w:line="360" w:lineRule="auto"/>
              <w:jc w:val="center"/>
              <w:rPr>
                <w:rFonts w:ascii="Bookman Old Style" w:hAnsi="Bookman Old Style" w:cs="Arial"/>
                <w:b/>
                <w:sz w:val="20"/>
              </w:rPr>
            </w:pPr>
            <w:r>
              <w:rPr>
                <w:rFonts w:ascii="Bookman Old Style" w:hAnsi="Bookman Old Style" w:cs="Arial"/>
                <w:b/>
                <w:sz w:val="24"/>
              </w:rPr>
              <w:t>Class Activities – 2</w:t>
            </w:r>
            <w:r w:rsidR="00903A32" w:rsidRPr="00903A32">
              <w:rPr>
                <w:rFonts w:ascii="Bookman Old Style" w:hAnsi="Bookman Old Style" w:cs="Arial"/>
                <w:b/>
                <w:sz w:val="24"/>
              </w:rPr>
              <w:t>0%</w:t>
            </w:r>
          </w:p>
        </w:tc>
      </w:tr>
      <w:tr w:rsidR="004A4E0F" w:rsidRPr="00903A32" w:rsidTr="00934A29">
        <w:tc>
          <w:tcPr>
            <w:tcW w:w="3408" w:type="dxa"/>
          </w:tcPr>
          <w:p w:rsidR="00B574F1" w:rsidRPr="00903A32" w:rsidRDefault="00B04BA4" w:rsidP="00B574F1">
            <w:pPr>
              <w:spacing w:line="360" w:lineRule="auto"/>
              <w:jc w:val="both"/>
              <w:rPr>
                <w:rFonts w:ascii="Bookman Old Style" w:hAnsi="Bookman Old Style" w:cs="Arial"/>
                <w:sz w:val="20"/>
              </w:rPr>
            </w:pPr>
            <w:r>
              <w:rPr>
                <w:rFonts w:ascii="Bookman Old Style" w:hAnsi="Bookman Old Style" w:cs="Arial"/>
                <w:sz w:val="20"/>
              </w:rPr>
              <w:t xml:space="preserve">Two </w:t>
            </w:r>
            <w:r w:rsidR="004A4E0F" w:rsidRPr="00903A32">
              <w:rPr>
                <w:rFonts w:ascii="Bookman Old Style" w:hAnsi="Bookman Old Style" w:cs="Arial"/>
                <w:sz w:val="20"/>
              </w:rPr>
              <w:t xml:space="preserve"> Assignments</w:t>
            </w:r>
            <w:r w:rsidR="00B574F1">
              <w:rPr>
                <w:rFonts w:ascii="Bookman Old Style" w:hAnsi="Bookman Old Style" w:cs="Arial"/>
                <w:sz w:val="20"/>
              </w:rPr>
              <w:t xml:space="preserve"> including </w:t>
            </w:r>
            <w:r>
              <w:rPr>
                <w:rFonts w:ascii="Bookman Old Style" w:hAnsi="Bookman Old Style" w:cs="Arial"/>
                <w:sz w:val="20"/>
              </w:rPr>
              <w:t>Case analysis</w:t>
            </w:r>
            <w:r w:rsidR="00B574F1" w:rsidRPr="00903A32">
              <w:rPr>
                <w:rFonts w:ascii="Bookman Old Style" w:hAnsi="Bookman Old Style" w:cs="Arial"/>
                <w:sz w:val="20"/>
              </w:rPr>
              <w:t xml:space="preserve"> of</w:t>
            </w:r>
          </w:p>
          <w:p w:rsidR="004A4E0F" w:rsidRPr="00903A32" w:rsidRDefault="00B574F1" w:rsidP="00B574F1">
            <w:pPr>
              <w:spacing w:line="360" w:lineRule="auto"/>
              <w:jc w:val="both"/>
              <w:rPr>
                <w:rFonts w:ascii="Bookman Old Style" w:hAnsi="Bookman Old Style" w:cs="Arial"/>
                <w:sz w:val="20"/>
              </w:rPr>
            </w:pPr>
            <w:r w:rsidRPr="00903A32">
              <w:rPr>
                <w:rFonts w:ascii="Bookman Old Style" w:hAnsi="Bookman Old Style" w:cs="Arial"/>
                <w:sz w:val="20"/>
              </w:rPr>
              <w:t>Course Learning Experience</w:t>
            </w:r>
          </w:p>
        </w:tc>
        <w:tc>
          <w:tcPr>
            <w:tcW w:w="2982" w:type="dxa"/>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Pr>
          <w:p w:rsidR="004A4E0F" w:rsidRPr="00903A32" w:rsidRDefault="00F22576" w:rsidP="00F22576">
            <w:pPr>
              <w:spacing w:line="360" w:lineRule="auto"/>
              <w:jc w:val="both"/>
              <w:rPr>
                <w:rFonts w:ascii="Bookman Old Style" w:hAnsi="Bookman Old Style" w:cs="Arial"/>
                <w:b/>
                <w:sz w:val="20"/>
              </w:rPr>
            </w:pPr>
            <w:r>
              <w:rPr>
                <w:rFonts w:ascii="Bookman Old Style" w:hAnsi="Bookman Old Style" w:cs="Arial"/>
                <w:b/>
                <w:sz w:val="20"/>
              </w:rPr>
              <w:t>5</w:t>
            </w:r>
            <w:r w:rsidR="004A4E0F" w:rsidRPr="00903A32">
              <w:rPr>
                <w:rFonts w:ascii="Bookman Old Style" w:hAnsi="Bookman Old Style" w:cs="Arial"/>
                <w:b/>
                <w:sz w:val="20"/>
              </w:rPr>
              <w:t>%</w:t>
            </w:r>
          </w:p>
        </w:tc>
        <w:tc>
          <w:tcPr>
            <w:tcW w:w="1348" w:type="dxa"/>
          </w:tcPr>
          <w:p w:rsidR="004A4E0F" w:rsidRPr="00903A32" w:rsidRDefault="004A4E0F" w:rsidP="00951BDB">
            <w:pPr>
              <w:spacing w:line="360" w:lineRule="auto"/>
              <w:jc w:val="both"/>
              <w:rPr>
                <w:rFonts w:ascii="Bookman Old Style" w:hAnsi="Bookman Old Style" w:cs="Arial"/>
                <w:sz w:val="20"/>
              </w:rPr>
            </w:pPr>
          </w:p>
        </w:tc>
      </w:tr>
      <w:tr w:rsidR="004A4E0F" w:rsidRPr="00903A32" w:rsidTr="00934A29">
        <w:tc>
          <w:tcPr>
            <w:tcW w:w="3408" w:type="dxa"/>
            <w:tcBorders>
              <w:bottom w:val="single" w:sz="4" w:space="0" w:color="000000"/>
            </w:tcBorders>
          </w:tcPr>
          <w:p w:rsidR="004A4E0F" w:rsidRPr="00903A32" w:rsidRDefault="00B04BA4" w:rsidP="001147D8">
            <w:pPr>
              <w:spacing w:line="360" w:lineRule="auto"/>
              <w:jc w:val="both"/>
              <w:rPr>
                <w:rFonts w:ascii="Bookman Old Style" w:hAnsi="Bookman Old Style" w:cs="Arial"/>
                <w:sz w:val="20"/>
              </w:rPr>
            </w:pPr>
            <w:r>
              <w:rPr>
                <w:rFonts w:ascii="Bookman Old Style" w:hAnsi="Bookman Old Style" w:cs="Arial"/>
                <w:sz w:val="20"/>
              </w:rPr>
              <w:t xml:space="preserve">Three </w:t>
            </w:r>
            <w:r w:rsidR="001147D8">
              <w:rPr>
                <w:rFonts w:ascii="Bookman Old Style" w:hAnsi="Bookman Old Style" w:cs="Arial"/>
                <w:sz w:val="20"/>
              </w:rPr>
              <w:t>Tests</w:t>
            </w:r>
          </w:p>
        </w:tc>
        <w:tc>
          <w:tcPr>
            <w:tcW w:w="2982" w:type="dxa"/>
            <w:tcBorders>
              <w:bottom w:val="single" w:sz="4" w:space="0" w:color="000000"/>
            </w:tcBorders>
          </w:tcPr>
          <w:p w:rsidR="004A4E0F" w:rsidRPr="00903A32" w:rsidRDefault="00B574F1" w:rsidP="00903A32">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Borders>
              <w:bottom w:val="single" w:sz="4" w:space="0" w:color="000000"/>
            </w:tcBorders>
          </w:tcPr>
          <w:p w:rsidR="004A4E0F" w:rsidRPr="00903A32" w:rsidRDefault="00B574F1" w:rsidP="001147D8">
            <w:pPr>
              <w:spacing w:line="360" w:lineRule="auto"/>
              <w:jc w:val="both"/>
              <w:rPr>
                <w:rFonts w:ascii="Bookman Old Style" w:hAnsi="Bookman Old Style" w:cs="Arial"/>
                <w:b/>
                <w:sz w:val="20"/>
              </w:rPr>
            </w:pPr>
            <w:r>
              <w:rPr>
                <w:rFonts w:ascii="Bookman Old Style" w:hAnsi="Bookman Old Style" w:cs="Arial"/>
                <w:b/>
                <w:sz w:val="20"/>
              </w:rPr>
              <w:t>1</w:t>
            </w:r>
            <w:r w:rsidR="00B04BA4">
              <w:rPr>
                <w:rFonts w:ascii="Bookman Old Style" w:hAnsi="Bookman Old Style" w:cs="Arial"/>
                <w:b/>
                <w:sz w:val="20"/>
              </w:rPr>
              <w:t>0</w:t>
            </w:r>
            <w:r w:rsidR="004A4E0F" w:rsidRPr="00903A32">
              <w:rPr>
                <w:rFonts w:ascii="Bookman Old Style" w:hAnsi="Bookman Old Style" w:cs="Arial"/>
                <w:b/>
                <w:sz w:val="20"/>
              </w:rPr>
              <w:t>%</w:t>
            </w:r>
          </w:p>
        </w:tc>
        <w:tc>
          <w:tcPr>
            <w:tcW w:w="1348" w:type="dxa"/>
            <w:tcBorders>
              <w:bottom w:val="single" w:sz="4" w:space="0" w:color="000000"/>
            </w:tcBorders>
          </w:tcPr>
          <w:p w:rsidR="004A4E0F" w:rsidRPr="00903A32" w:rsidRDefault="004A4E0F" w:rsidP="00951BDB">
            <w:pPr>
              <w:spacing w:line="360" w:lineRule="auto"/>
              <w:jc w:val="both"/>
              <w:rPr>
                <w:rFonts w:ascii="Bookman Old Style" w:hAnsi="Bookman Old Style" w:cs="Arial"/>
                <w:sz w:val="20"/>
              </w:rPr>
            </w:pPr>
          </w:p>
        </w:tc>
      </w:tr>
      <w:tr w:rsidR="004A4E0F" w:rsidRPr="00903A32" w:rsidTr="00903A32">
        <w:tc>
          <w:tcPr>
            <w:tcW w:w="9288" w:type="dxa"/>
            <w:gridSpan w:val="4"/>
            <w:shd w:val="clear" w:color="auto" w:fill="C00000"/>
          </w:tcPr>
          <w:p w:rsidR="004A4E0F" w:rsidRPr="00903A32" w:rsidRDefault="00903A32" w:rsidP="00903A32">
            <w:pPr>
              <w:spacing w:line="360" w:lineRule="auto"/>
              <w:jc w:val="center"/>
              <w:rPr>
                <w:rFonts w:ascii="Bookman Old Style" w:hAnsi="Bookman Old Style" w:cs="Arial"/>
                <w:sz w:val="20"/>
              </w:rPr>
            </w:pPr>
            <w:r w:rsidRPr="00903A32">
              <w:rPr>
                <w:rFonts w:ascii="Bookman Old Style" w:hAnsi="Bookman Old Style" w:cs="Arial"/>
                <w:b/>
                <w:sz w:val="20"/>
              </w:rPr>
              <w:t>Mid-term Examination – I &amp; II</w:t>
            </w:r>
            <w:r>
              <w:rPr>
                <w:rFonts w:ascii="Bookman Old Style" w:hAnsi="Bookman Old Style" w:cs="Arial"/>
                <w:b/>
                <w:sz w:val="20"/>
              </w:rPr>
              <w:t xml:space="preserve"> (40%)</w:t>
            </w:r>
          </w:p>
        </w:tc>
      </w:tr>
      <w:tr w:rsidR="00903A32" w:rsidRPr="00903A32" w:rsidTr="00934A29">
        <w:tc>
          <w:tcPr>
            <w:tcW w:w="3408" w:type="dxa"/>
            <w:tcBorders>
              <w:bottom w:val="single" w:sz="4" w:space="0" w:color="000000"/>
            </w:tcBorders>
          </w:tcPr>
          <w:p w:rsidR="00903A32" w:rsidRPr="00903A32" w:rsidRDefault="00B04BA4" w:rsidP="00951BDB">
            <w:pPr>
              <w:spacing w:line="360" w:lineRule="auto"/>
              <w:jc w:val="both"/>
              <w:rPr>
                <w:rFonts w:ascii="Bookman Old Style" w:hAnsi="Bookman Old Style" w:cs="Arial"/>
                <w:sz w:val="20"/>
              </w:rPr>
            </w:pPr>
            <w:r>
              <w:rPr>
                <w:rFonts w:ascii="Bookman Old Style" w:hAnsi="Bookman Old Style" w:cs="Arial"/>
                <w:sz w:val="20"/>
              </w:rPr>
              <w:t>Mid- Exam-1</w:t>
            </w:r>
          </w:p>
        </w:tc>
        <w:tc>
          <w:tcPr>
            <w:tcW w:w="2982" w:type="dxa"/>
            <w:tcBorders>
              <w:bottom w:val="single" w:sz="4" w:space="0" w:color="000000"/>
            </w:tcBorders>
          </w:tcPr>
          <w:p w:rsidR="00903A32" w:rsidRPr="00903A32" w:rsidRDefault="001147D8" w:rsidP="00934A29">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903A32" w:rsidRPr="00903A32" w:rsidRDefault="00B04BA4" w:rsidP="00934A29">
            <w:pPr>
              <w:spacing w:line="360" w:lineRule="auto"/>
              <w:jc w:val="both"/>
              <w:rPr>
                <w:rFonts w:ascii="Bookman Old Style" w:hAnsi="Bookman Old Style" w:cs="Arial"/>
                <w:b/>
                <w:sz w:val="20"/>
              </w:rPr>
            </w:pPr>
            <w:r>
              <w:rPr>
                <w:rFonts w:ascii="Bookman Old Style" w:hAnsi="Bookman Old Style" w:cs="Arial"/>
                <w:b/>
                <w:sz w:val="20"/>
              </w:rPr>
              <w:t>2</w:t>
            </w:r>
            <w:r w:rsidR="00934A29">
              <w:rPr>
                <w:rFonts w:ascii="Bookman Old Style" w:hAnsi="Bookman Old Style" w:cs="Arial"/>
                <w:b/>
                <w:sz w:val="20"/>
              </w:rPr>
              <w:t>0</w:t>
            </w:r>
            <w:r w:rsidR="00903A32" w:rsidRPr="00903A32">
              <w:rPr>
                <w:rFonts w:ascii="Bookman Old Style" w:hAnsi="Bookman Old Style" w:cs="Arial"/>
                <w:b/>
                <w:sz w:val="20"/>
              </w:rPr>
              <w:t>%</w:t>
            </w:r>
          </w:p>
        </w:tc>
        <w:tc>
          <w:tcPr>
            <w:tcW w:w="1348" w:type="dxa"/>
            <w:tcBorders>
              <w:bottom w:val="single" w:sz="4" w:space="0" w:color="000000"/>
            </w:tcBorders>
          </w:tcPr>
          <w:p w:rsidR="00903A32" w:rsidRPr="00903A32" w:rsidRDefault="00903A32" w:rsidP="00951BDB">
            <w:pPr>
              <w:spacing w:line="360" w:lineRule="auto"/>
              <w:jc w:val="both"/>
              <w:rPr>
                <w:rFonts w:ascii="Bookman Old Style" w:hAnsi="Bookman Old Style" w:cs="Arial"/>
                <w:sz w:val="20"/>
              </w:rPr>
            </w:pPr>
          </w:p>
        </w:tc>
      </w:tr>
      <w:tr w:rsidR="00903A32" w:rsidRPr="00903A32" w:rsidTr="00934A29">
        <w:tc>
          <w:tcPr>
            <w:tcW w:w="3408" w:type="dxa"/>
            <w:tcBorders>
              <w:bottom w:val="single" w:sz="4" w:space="0" w:color="000000"/>
            </w:tcBorders>
          </w:tcPr>
          <w:p w:rsidR="00903A32" w:rsidRPr="00903A32" w:rsidRDefault="00B04BA4" w:rsidP="00951BDB">
            <w:pPr>
              <w:spacing w:line="360" w:lineRule="auto"/>
              <w:jc w:val="both"/>
              <w:rPr>
                <w:rFonts w:ascii="Bookman Old Style" w:hAnsi="Bookman Old Style" w:cs="Arial"/>
                <w:sz w:val="20"/>
              </w:rPr>
            </w:pPr>
            <w:r>
              <w:rPr>
                <w:rFonts w:ascii="Bookman Old Style" w:hAnsi="Bookman Old Style" w:cs="Arial"/>
                <w:sz w:val="20"/>
              </w:rPr>
              <w:t>Mid Exam</w:t>
            </w:r>
            <w:r w:rsidR="00903A32" w:rsidRPr="00903A32">
              <w:rPr>
                <w:rFonts w:ascii="Bookman Old Style" w:hAnsi="Bookman Old Style" w:cs="Arial"/>
                <w:sz w:val="20"/>
              </w:rPr>
              <w:t>– 2</w:t>
            </w:r>
          </w:p>
        </w:tc>
        <w:tc>
          <w:tcPr>
            <w:tcW w:w="2982" w:type="dxa"/>
            <w:tcBorders>
              <w:bottom w:val="single" w:sz="4" w:space="0" w:color="000000"/>
            </w:tcBorders>
          </w:tcPr>
          <w:p w:rsidR="00903A32" w:rsidRPr="00903A32" w:rsidRDefault="001147D8" w:rsidP="00934A29">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903A32" w:rsidRPr="00903A32" w:rsidRDefault="00B04BA4" w:rsidP="00934A29">
            <w:pPr>
              <w:spacing w:line="360" w:lineRule="auto"/>
              <w:jc w:val="both"/>
              <w:rPr>
                <w:rFonts w:ascii="Bookman Old Style" w:hAnsi="Bookman Old Style" w:cs="Arial"/>
                <w:b/>
                <w:sz w:val="20"/>
              </w:rPr>
            </w:pPr>
            <w:r>
              <w:rPr>
                <w:rFonts w:ascii="Bookman Old Style" w:hAnsi="Bookman Old Style" w:cs="Arial"/>
                <w:b/>
                <w:sz w:val="20"/>
              </w:rPr>
              <w:t>2</w:t>
            </w:r>
            <w:r w:rsidR="00934A29">
              <w:rPr>
                <w:rFonts w:ascii="Bookman Old Style" w:hAnsi="Bookman Old Style" w:cs="Arial"/>
                <w:b/>
                <w:sz w:val="20"/>
              </w:rPr>
              <w:t>0</w:t>
            </w:r>
            <w:r w:rsidR="00903A32" w:rsidRPr="00903A32">
              <w:rPr>
                <w:rFonts w:ascii="Bookman Old Style" w:hAnsi="Bookman Old Style" w:cs="Arial"/>
                <w:b/>
                <w:sz w:val="20"/>
              </w:rPr>
              <w:t>%</w:t>
            </w:r>
          </w:p>
        </w:tc>
        <w:tc>
          <w:tcPr>
            <w:tcW w:w="1348" w:type="dxa"/>
            <w:tcBorders>
              <w:bottom w:val="single" w:sz="4" w:space="0" w:color="000000"/>
            </w:tcBorders>
          </w:tcPr>
          <w:p w:rsidR="00903A32" w:rsidRPr="00903A32" w:rsidRDefault="00903A32" w:rsidP="00951BDB">
            <w:pPr>
              <w:spacing w:line="360" w:lineRule="auto"/>
              <w:jc w:val="both"/>
              <w:rPr>
                <w:rFonts w:ascii="Bookman Old Style" w:hAnsi="Bookman Old Style" w:cs="Arial"/>
                <w:sz w:val="20"/>
              </w:rPr>
            </w:pPr>
          </w:p>
        </w:tc>
      </w:tr>
      <w:tr w:rsidR="004A4E0F" w:rsidRPr="00903A32" w:rsidTr="00903A32">
        <w:tc>
          <w:tcPr>
            <w:tcW w:w="9288" w:type="dxa"/>
            <w:gridSpan w:val="4"/>
            <w:shd w:val="clear" w:color="auto" w:fill="C00000"/>
          </w:tcPr>
          <w:p w:rsidR="004A4E0F" w:rsidRPr="00903A32" w:rsidRDefault="00903A32" w:rsidP="00903A32">
            <w:pPr>
              <w:spacing w:line="360" w:lineRule="auto"/>
              <w:jc w:val="center"/>
              <w:rPr>
                <w:rFonts w:ascii="Bookman Old Style" w:hAnsi="Bookman Old Style" w:cs="Arial"/>
                <w:sz w:val="20"/>
              </w:rPr>
            </w:pPr>
            <w:r w:rsidRPr="00903A32">
              <w:rPr>
                <w:rFonts w:ascii="Bookman Old Style" w:hAnsi="Bookman Old Style" w:cs="Arial"/>
                <w:sz w:val="20"/>
              </w:rPr>
              <w:t>Final Examination</w:t>
            </w:r>
          </w:p>
        </w:tc>
      </w:tr>
      <w:tr w:rsidR="004A4E0F" w:rsidRPr="00903A32" w:rsidTr="00934A29">
        <w:tc>
          <w:tcPr>
            <w:tcW w:w="3408" w:type="dxa"/>
          </w:tcPr>
          <w:p w:rsidR="004A4E0F" w:rsidRPr="00903A32" w:rsidRDefault="00B574F1" w:rsidP="00903A32">
            <w:pPr>
              <w:spacing w:line="360" w:lineRule="auto"/>
              <w:jc w:val="both"/>
              <w:rPr>
                <w:rFonts w:ascii="Bookman Old Style" w:hAnsi="Bookman Old Style" w:cs="Arial"/>
                <w:sz w:val="20"/>
              </w:rPr>
            </w:pPr>
            <w:r>
              <w:rPr>
                <w:rFonts w:ascii="Bookman Old Style" w:hAnsi="Bookman Old Style" w:cs="Arial"/>
                <w:sz w:val="20"/>
              </w:rPr>
              <w:t xml:space="preserve">Final </w:t>
            </w:r>
            <w:r w:rsidR="00903A32" w:rsidRPr="00903A32">
              <w:rPr>
                <w:rFonts w:ascii="Bookman Old Style" w:hAnsi="Bookman Old Style" w:cs="Arial"/>
                <w:sz w:val="20"/>
              </w:rPr>
              <w:t xml:space="preserve">Exam </w:t>
            </w:r>
          </w:p>
        </w:tc>
        <w:tc>
          <w:tcPr>
            <w:tcW w:w="2982" w:type="dxa"/>
          </w:tcPr>
          <w:p w:rsidR="004A4E0F" w:rsidRPr="00903A32" w:rsidRDefault="004A4E0F" w:rsidP="00951BDB">
            <w:pPr>
              <w:spacing w:line="360" w:lineRule="auto"/>
              <w:jc w:val="both"/>
              <w:rPr>
                <w:rFonts w:ascii="Bookman Old Style" w:hAnsi="Bookman Old Style" w:cs="Arial"/>
                <w:sz w:val="20"/>
              </w:rPr>
            </w:pPr>
            <w:r w:rsidRPr="00903A32">
              <w:rPr>
                <w:rFonts w:ascii="Bookman Old Style" w:hAnsi="Bookman Old Style" w:cs="Arial"/>
                <w:sz w:val="20"/>
              </w:rPr>
              <w:t>Check Exam Schedule</w:t>
            </w:r>
            <w:r w:rsidR="00903A32" w:rsidRPr="00903A32">
              <w:rPr>
                <w:rFonts w:ascii="Bookman Old Style" w:hAnsi="Bookman Old Style" w:cs="Arial"/>
                <w:sz w:val="20"/>
              </w:rPr>
              <w:t xml:space="preserve"> for date of final examination</w:t>
            </w:r>
          </w:p>
        </w:tc>
        <w:tc>
          <w:tcPr>
            <w:tcW w:w="1550" w:type="dxa"/>
          </w:tcPr>
          <w:p w:rsidR="004A4E0F" w:rsidRPr="00903A32" w:rsidRDefault="004A4E0F" w:rsidP="00951BDB">
            <w:pPr>
              <w:spacing w:line="360" w:lineRule="auto"/>
              <w:jc w:val="both"/>
              <w:rPr>
                <w:rFonts w:ascii="Bookman Old Style" w:hAnsi="Bookman Old Style" w:cs="Arial"/>
                <w:b/>
                <w:sz w:val="20"/>
              </w:rPr>
            </w:pPr>
            <w:r w:rsidRPr="00903A32">
              <w:rPr>
                <w:rFonts w:ascii="Bookman Old Style" w:hAnsi="Bookman Old Style" w:cs="Arial"/>
                <w:b/>
                <w:sz w:val="20"/>
              </w:rPr>
              <w:t>40%</w:t>
            </w:r>
          </w:p>
        </w:tc>
        <w:tc>
          <w:tcPr>
            <w:tcW w:w="1348" w:type="dxa"/>
          </w:tcPr>
          <w:p w:rsidR="004A4E0F" w:rsidRPr="00903A32" w:rsidRDefault="004A4E0F" w:rsidP="00951BDB">
            <w:pPr>
              <w:spacing w:line="360" w:lineRule="auto"/>
              <w:jc w:val="both"/>
              <w:rPr>
                <w:rFonts w:ascii="Bookman Old Style" w:hAnsi="Bookman Old Style" w:cs="Arial"/>
                <w:sz w:val="20"/>
              </w:rPr>
            </w:pPr>
          </w:p>
        </w:tc>
      </w:tr>
    </w:tbl>
    <w:p w:rsidR="00CB4B28" w:rsidRDefault="00CB4B28" w:rsidP="00363FD4">
      <w:pPr>
        <w:jc w:val="both"/>
        <w:rPr>
          <w:rFonts w:ascii="Bookman Old Style" w:hAnsi="Bookman Old Style"/>
          <w:b/>
          <w:sz w:val="19"/>
          <w:szCs w:val="19"/>
        </w:rPr>
      </w:pPr>
    </w:p>
    <w:p w:rsidR="001147D8" w:rsidRDefault="001147D8" w:rsidP="00363FD4">
      <w:pPr>
        <w:jc w:val="both"/>
        <w:rPr>
          <w:rFonts w:ascii="Bookman Old Style" w:hAnsi="Bookman Old Style"/>
          <w:sz w:val="19"/>
          <w:szCs w:val="19"/>
        </w:rPr>
      </w:pPr>
    </w:p>
    <w:p w:rsidR="00857207" w:rsidRPr="00A810C7" w:rsidRDefault="00857207" w:rsidP="00857207">
      <w:pPr>
        <w:pBdr>
          <w:bottom w:val="single" w:sz="4" w:space="31" w:color="auto"/>
        </w:pBdr>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6.</w:t>
      </w:r>
      <w:r w:rsidRPr="00A810C7">
        <w:rPr>
          <w:rFonts w:asciiTheme="majorBidi" w:hAnsiTheme="majorBidi" w:cstheme="majorBidi"/>
          <w:b/>
          <w:bCs/>
          <w:color w:val="000000"/>
          <w:sz w:val="28"/>
          <w:szCs w:val="28"/>
          <w:u w:val="single"/>
        </w:rPr>
        <w:t xml:space="preserve"> Grade information </w:t>
      </w:r>
    </w:p>
    <w:tbl>
      <w:tblPr>
        <w:tblStyle w:val="LightShading-Accent2"/>
        <w:tblW w:w="0" w:type="auto"/>
        <w:tblLook w:val="04A0" w:firstRow="1" w:lastRow="0" w:firstColumn="1" w:lastColumn="0" w:noHBand="0" w:noVBand="1"/>
      </w:tblPr>
      <w:tblGrid>
        <w:gridCol w:w="4788"/>
        <w:gridCol w:w="4788"/>
      </w:tblGrid>
      <w:tr w:rsidR="00857207" w:rsidTr="009B0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95-100</w:t>
            </w:r>
          </w:p>
        </w:tc>
        <w:tc>
          <w:tcPr>
            <w:tcW w:w="4788" w:type="dxa"/>
          </w:tcPr>
          <w:p w:rsidR="00857207" w:rsidRDefault="00857207" w:rsidP="009B0D2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A*</w:t>
            </w:r>
          </w:p>
        </w:tc>
      </w:tr>
      <w:tr w:rsidR="00857207" w:rsidTr="009B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90-94</w:t>
            </w:r>
          </w:p>
        </w:tc>
        <w:tc>
          <w:tcPr>
            <w:tcW w:w="4788" w:type="dxa"/>
          </w:tcPr>
          <w:p w:rsidR="00857207" w:rsidRDefault="00857207" w:rsidP="009B0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A</w:t>
            </w:r>
          </w:p>
        </w:tc>
      </w:tr>
      <w:tr w:rsidR="00857207" w:rsidTr="009B0D2C">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85-89</w:t>
            </w:r>
          </w:p>
        </w:tc>
        <w:tc>
          <w:tcPr>
            <w:tcW w:w="4788" w:type="dxa"/>
          </w:tcPr>
          <w:p w:rsidR="00857207" w:rsidRDefault="00857207" w:rsidP="009B0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B*</w:t>
            </w:r>
          </w:p>
        </w:tc>
      </w:tr>
      <w:tr w:rsidR="00857207" w:rsidTr="009B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80-84</w:t>
            </w:r>
          </w:p>
        </w:tc>
        <w:tc>
          <w:tcPr>
            <w:tcW w:w="4788" w:type="dxa"/>
          </w:tcPr>
          <w:p w:rsidR="00857207" w:rsidRDefault="00857207" w:rsidP="009B0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B</w:t>
            </w:r>
          </w:p>
        </w:tc>
      </w:tr>
      <w:tr w:rsidR="00857207" w:rsidTr="009B0D2C">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75-79</w:t>
            </w:r>
          </w:p>
        </w:tc>
        <w:tc>
          <w:tcPr>
            <w:tcW w:w="4788" w:type="dxa"/>
          </w:tcPr>
          <w:p w:rsidR="00857207" w:rsidRDefault="00857207" w:rsidP="009B0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C*</w:t>
            </w:r>
          </w:p>
        </w:tc>
      </w:tr>
      <w:tr w:rsidR="00857207" w:rsidTr="009B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70-74</w:t>
            </w:r>
          </w:p>
        </w:tc>
        <w:tc>
          <w:tcPr>
            <w:tcW w:w="4788" w:type="dxa"/>
          </w:tcPr>
          <w:p w:rsidR="00857207" w:rsidRDefault="00857207" w:rsidP="009B0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C</w:t>
            </w:r>
          </w:p>
        </w:tc>
      </w:tr>
      <w:tr w:rsidR="00857207" w:rsidTr="009B0D2C">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65-69</w:t>
            </w:r>
          </w:p>
        </w:tc>
        <w:tc>
          <w:tcPr>
            <w:tcW w:w="4788" w:type="dxa"/>
          </w:tcPr>
          <w:p w:rsidR="00857207" w:rsidRDefault="00857207" w:rsidP="009B0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D*</w:t>
            </w:r>
          </w:p>
        </w:tc>
      </w:tr>
      <w:tr w:rsidR="00857207" w:rsidTr="009B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60-64</w:t>
            </w:r>
          </w:p>
        </w:tc>
        <w:tc>
          <w:tcPr>
            <w:tcW w:w="4788" w:type="dxa"/>
          </w:tcPr>
          <w:p w:rsidR="00857207" w:rsidRDefault="00857207" w:rsidP="009B0D2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D</w:t>
            </w:r>
          </w:p>
        </w:tc>
      </w:tr>
      <w:tr w:rsidR="00857207" w:rsidTr="009B0D2C">
        <w:tc>
          <w:tcPr>
            <w:cnfStyle w:val="001000000000" w:firstRow="0" w:lastRow="0" w:firstColumn="1" w:lastColumn="0" w:oddVBand="0" w:evenVBand="0" w:oddHBand="0" w:evenHBand="0" w:firstRowFirstColumn="0" w:firstRowLastColumn="0" w:lastRowFirstColumn="0" w:lastRowLastColumn="0"/>
            <w:tcW w:w="4788" w:type="dxa"/>
          </w:tcPr>
          <w:p w:rsidR="00857207" w:rsidRDefault="00857207" w:rsidP="009B0D2C">
            <w:pPr>
              <w:rPr>
                <w:rFonts w:asciiTheme="majorBidi" w:hAnsiTheme="majorBidi" w:cstheme="majorBidi"/>
                <w:color w:val="000000"/>
                <w:sz w:val="28"/>
                <w:szCs w:val="28"/>
              </w:rPr>
            </w:pPr>
            <w:r>
              <w:rPr>
                <w:rFonts w:asciiTheme="majorBidi" w:hAnsiTheme="majorBidi" w:cstheme="majorBidi"/>
                <w:color w:val="000000"/>
                <w:sz w:val="28"/>
                <w:szCs w:val="28"/>
              </w:rPr>
              <w:t>Below  60%</w:t>
            </w:r>
          </w:p>
        </w:tc>
        <w:tc>
          <w:tcPr>
            <w:tcW w:w="4788" w:type="dxa"/>
          </w:tcPr>
          <w:p w:rsidR="00857207" w:rsidRDefault="00857207" w:rsidP="009B0D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F</w:t>
            </w:r>
          </w:p>
        </w:tc>
      </w:tr>
    </w:tbl>
    <w:p w:rsidR="00857207" w:rsidRDefault="00857207" w:rsidP="00363FD4">
      <w:pPr>
        <w:jc w:val="both"/>
        <w:rPr>
          <w:rFonts w:ascii="Bookman Old Style" w:hAnsi="Bookman Old Style"/>
          <w:sz w:val="19"/>
          <w:szCs w:val="19"/>
        </w:rPr>
      </w:pPr>
    </w:p>
    <w:sectPr w:rsidR="00857207" w:rsidSect="004A1537">
      <w:headerReference w:type="default" r:id="rId8"/>
      <w:footerReference w:type="default" r:id="rId9"/>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EA" w:rsidRDefault="00E248EA" w:rsidP="00DD2F55">
      <w:r>
        <w:separator/>
      </w:r>
    </w:p>
  </w:endnote>
  <w:endnote w:type="continuationSeparator" w:id="0">
    <w:p w:rsidR="00E248EA" w:rsidRDefault="00E248EA"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F42658" w:rsidRDefault="00E248EA">
        <w:pPr>
          <w:pStyle w:val="Footer"/>
          <w:jc w:val="right"/>
        </w:pPr>
        <w:r>
          <w:fldChar w:fldCharType="begin"/>
        </w:r>
        <w:r>
          <w:instrText xml:space="preserve"> PAGE   \* MERGEFORMAT </w:instrText>
        </w:r>
        <w:r>
          <w:fldChar w:fldCharType="separate"/>
        </w:r>
        <w:r w:rsidR="00307F53">
          <w:rPr>
            <w:noProof/>
          </w:rPr>
          <w:t>1</w:t>
        </w:r>
        <w:r>
          <w:rPr>
            <w:noProof/>
          </w:rPr>
          <w:fldChar w:fldCharType="end"/>
        </w:r>
      </w:p>
    </w:sdtContent>
  </w:sdt>
  <w:p w:rsidR="00F42658" w:rsidRDefault="00F4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EA" w:rsidRDefault="00E248EA" w:rsidP="00DD2F55">
      <w:r>
        <w:separator/>
      </w:r>
    </w:p>
  </w:footnote>
  <w:footnote w:type="continuationSeparator" w:id="0">
    <w:p w:rsidR="00E248EA" w:rsidRDefault="00E248EA"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58" w:rsidRPr="001475CF" w:rsidRDefault="00F42658" w:rsidP="00DD2F55">
    <w:pPr>
      <w:jc w:val="right"/>
      <w:rPr>
        <w:b/>
      </w:rPr>
    </w:pPr>
    <w:r>
      <w:rPr>
        <w:b/>
        <w:noProof/>
      </w:rPr>
      <w:drawing>
        <wp:anchor distT="0" distB="0" distL="0" distR="0" simplePos="0" relativeHeight="251657728" behindDoc="0" locked="0" layoutInCell="1" allowOverlap="0">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 xml:space="preserve"> College of Business Administration</w:t>
    </w:r>
  </w:p>
  <w:p w:rsidR="00F42658" w:rsidRPr="001475CF" w:rsidRDefault="00F42658" w:rsidP="00B17F5C">
    <w:pPr>
      <w:pBdr>
        <w:bottom w:val="single" w:sz="12" w:space="1" w:color="auto"/>
      </w:pBdr>
      <w:jc w:val="right"/>
      <w:rPr>
        <w:b/>
      </w:rPr>
    </w:pPr>
    <w:r w:rsidRPr="001475CF">
      <w:rPr>
        <w:b/>
      </w:rPr>
      <w:t>Department of Management</w:t>
    </w:r>
  </w:p>
  <w:p w:rsidR="00F42658" w:rsidRPr="00616D32" w:rsidRDefault="00F42658"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3D"/>
    <w:multiLevelType w:val="hybridMultilevel"/>
    <w:tmpl w:val="351C05E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7044A50"/>
    <w:multiLevelType w:val="hybridMultilevel"/>
    <w:tmpl w:val="58309BC4"/>
    <w:lvl w:ilvl="0" w:tplc="32C6643A">
      <w:start w:val="1"/>
      <w:numFmt w:val="decimal"/>
      <w:lvlText w:val="%1."/>
      <w:lvlJc w:val="left"/>
      <w:pPr>
        <w:tabs>
          <w:tab w:val="num" w:pos="720"/>
        </w:tabs>
        <w:ind w:left="720" w:hanging="360"/>
      </w:pPr>
    </w:lvl>
    <w:lvl w:ilvl="1" w:tplc="A342B1C0" w:tentative="1">
      <w:start w:val="1"/>
      <w:numFmt w:val="decimal"/>
      <w:lvlText w:val="%2."/>
      <w:lvlJc w:val="left"/>
      <w:pPr>
        <w:tabs>
          <w:tab w:val="num" w:pos="1440"/>
        </w:tabs>
        <w:ind w:left="1440" w:hanging="360"/>
      </w:pPr>
    </w:lvl>
    <w:lvl w:ilvl="2" w:tplc="B286562E" w:tentative="1">
      <w:start w:val="1"/>
      <w:numFmt w:val="decimal"/>
      <w:lvlText w:val="%3."/>
      <w:lvlJc w:val="left"/>
      <w:pPr>
        <w:tabs>
          <w:tab w:val="num" w:pos="2160"/>
        </w:tabs>
        <w:ind w:left="2160" w:hanging="360"/>
      </w:pPr>
    </w:lvl>
    <w:lvl w:ilvl="3" w:tplc="91222A6C" w:tentative="1">
      <w:start w:val="1"/>
      <w:numFmt w:val="decimal"/>
      <w:lvlText w:val="%4."/>
      <w:lvlJc w:val="left"/>
      <w:pPr>
        <w:tabs>
          <w:tab w:val="num" w:pos="2880"/>
        </w:tabs>
        <w:ind w:left="2880" w:hanging="360"/>
      </w:pPr>
    </w:lvl>
    <w:lvl w:ilvl="4" w:tplc="DF684ED0" w:tentative="1">
      <w:start w:val="1"/>
      <w:numFmt w:val="decimal"/>
      <w:lvlText w:val="%5."/>
      <w:lvlJc w:val="left"/>
      <w:pPr>
        <w:tabs>
          <w:tab w:val="num" w:pos="3600"/>
        </w:tabs>
        <w:ind w:left="3600" w:hanging="360"/>
      </w:pPr>
    </w:lvl>
    <w:lvl w:ilvl="5" w:tplc="FC0E59DE" w:tentative="1">
      <w:start w:val="1"/>
      <w:numFmt w:val="decimal"/>
      <w:lvlText w:val="%6."/>
      <w:lvlJc w:val="left"/>
      <w:pPr>
        <w:tabs>
          <w:tab w:val="num" w:pos="4320"/>
        </w:tabs>
        <w:ind w:left="4320" w:hanging="360"/>
      </w:pPr>
    </w:lvl>
    <w:lvl w:ilvl="6" w:tplc="01A0A836" w:tentative="1">
      <w:start w:val="1"/>
      <w:numFmt w:val="decimal"/>
      <w:lvlText w:val="%7."/>
      <w:lvlJc w:val="left"/>
      <w:pPr>
        <w:tabs>
          <w:tab w:val="num" w:pos="5040"/>
        </w:tabs>
        <w:ind w:left="5040" w:hanging="360"/>
      </w:pPr>
    </w:lvl>
    <w:lvl w:ilvl="7" w:tplc="B5BC95B4" w:tentative="1">
      <w:start w:val="1"/>
      <w:numFmt w:val="decimal"/>
      <w:lvlText w:val="%8."/>
      <w:lvlJc w:val="left"/>
      <w:pPr>
        <w:tabs>
          <w:tab w:val="num" w:pos="5760"/>
        </w:tabs>
        <w:ind w:left="5760" w:hanging="360"/>
      </w:pPr>
    </w:lvl>
    <w:lvl w:ilvl="8" w:tplc="B858B04E" w:tentative="1">
      <w:start w:val="1"/>
      <w:numFmt w:val="decimal"/>
      <w:lvlText w:val="%9."/>
      <w:lvlJc w:val="left"/>
      <w:pPr>
        <w:tabs>
          <w:tab w:val="num" w:pos="6480"/>
        </w:tabs>
        <w:ind w:left="6480" w:hanging="360"/>
      </w:pPr>
    </w:lvl>
  </w:abstractNum>
  <w:abstractNum w:abstractNumId="2">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3">
    <w:nsid w:val="17CC2CFE"/>
    <w:multiLevelType w:val="hybridMultilevel"/>
    <w:tmpl w:val="AEA46C80"/>
    <w:lvl w:ilvl="0" w:tplc="08F6484C">
      <w:start w:val="4"/>
      <w:numFmt w:val="decimal"/>
      <w:lvlText w:val="%1."/>
      <w:lvlJc w:val="left"/>
      <w:pPr>
        <w:tabs>
          <w:tab w:val="num" w:pos="720"/>
        </w:tabs>
        <w:ind w:left="720" w:hanging="360"/>
      </w:pPr>
    </w:lvl>
    <w:lvl w:ilvl="1" w:tplc="D7E2A630" w:tentative="1">
      <w:start w:val="1"/>
      <w:numFmt w:val="decimal"/>
      <w:lvlText w:val="%2."/>
      <w:lvlJc w:val="left"/>
      <w:pPr>
        <w:tabs>
          <w:tab w:val="num" w:pos="1440"/>
        </w:tabs>
        <w:ind w:left="1440" w:hanging="360"/>
      </w:pPr>
    </w:lvl>
    <w:lvl w:ilvl="2" w:tplc="2D545654" w:tentative="1">
      <w:start w:val="1"/>
      <w:numFmt w:val="decimal"/>
      <w:lvlText w:val="%3."/>
      <w:lvlJc w:val="left"/>
      <w:pPr>
        <w:tabs>
          <w:tab w:val="num" w:pos="2160"/>
        </w:tabs>
        <w:ind w:left="2160" w:hanging="360"/>
      </w:pPr>
    </w:lvl>
    <w:lvl w:ilvl="3" w:tplc="70B66E38" w:tentative="1">
      <w:start w:val="1"/>
      <w:numFmt w:val="decimal"/>
      <w:lvlText w:val="%4."/>
      <w:lvlJc w:val="left"/>
      <w:pPr>
        <w:tabs>
          <w:tab w:val="num" w:pos="2880"/>
        </w:tabs>
        <w:ind w:left="2880" w:hanging="360"/>
      </w:pPr>
    </w:lvl>
    <w:lvl w:ilvl="4" w:tplc="E2A0B7FA" w:tentative="1">
      <w:start w:val="1"/>
      <w:numFmt w:val="decimal"/>
      <w:lvlText w:val="%5."/>
      <w:lvlJc w:val="left"/>
      <w:pPr>
        <w:tabs>
          <w:tab w:val="num" w:pos="3600"/>
        </w:tabs>
        <w:ind w:left="3600" w:hanging="360"/>
      </w:pPr>
    </w:lvl>
    <w:lvl w:ilvl="5" w:tplc="9342D0FC" w:tentative="1">
      <w:start w:val="1"/>
      <w:numFmt w:val="decimal"/>
      <w:lvlText w:val="%6."/>
      <w:lvlJc w:val="left"/>
      <w:pPr>
        <w:tabs>
          <w:tab w:val="num" w:pos="4320"/>
        </w:tabs>
        <w:ind w:left="4320" w:hanging="360"/>
      </w:pPr>
    </w:lvl>
    <w:lvl w:ilvl="6" w:tplc="CC0CA5C8" w:tentative="1">
      <w:start w:val="1"/>
      <w:numFmt w:val="decimal"/>
      <w:lvlText w:val="%7."/>
      <w:lvlJc w:val="left"/>
      <w:pPr>
        <w:tabs>
          <w:tab w:val="num" w:pos="5040"/>
        </w:tabs>
        <w:ind w:left="5040" w:hanging="360"/>
      </w:pPr>
    </w:lvl>
    <w:lvl w:ilvl="7" w:tplc="995004A8" w:tentative="1">
      <w:start w:val="1"/>
      <w:numFmt w:val="decimal"/>
      <w:lvlText w:val="%8."/>
      <w:lvlJc w:val="left"/>
      <w:pPr>
        <w:tabs>
          <w:tab w:val="num" w:pos="5760"/>
        </w:tabs>
        <w:ind w:left="5760" w:hanging="360"/>
      </w:pPr>
    </w:lvl>
    <w:lvl w:ilvl="8" w:tplc="FCCA54E2" w:tentative="1">
      <w:start w:val="1"/>
      <w:numFmt w:val="decimal"/>
      <w:lvlText w:val="%9."/>
      <w:lvlJc w:val="left"/>
      <w:pPr>
        <w:tabs>
          <w:tab w:val="num" w:pos="6480"/>
        </w:tabs>
        <w:ind w:left="6480" w:hanging="360"/>
      </w:pPr>
    </w:lvl>
  </w:abstractNum>
  <w:abstractNum w:abstractNumId="4">
    <w:nsid w:val="2078615D"/>
    <w:multiLevelType w:val="hybridMultilevel"/>
    <w:tmpl w:val="0170A4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81939"/>
    <w:multiLevelType w:val="hybridMultilevel"/>
    <w:tmpl w:val="BDF2865A"/>
    <w:lvl w:ilvl="0" w:tplc="C4929E98">
      <w:start w:val="1"/>
      <w:numFmt w:val="decimal"/>
      <w:lvlText w:val="%1."/>
      <w:lvlJc w:val="left"/>
      <w:pPr>
        <w:tabs>
          <w:tab w:val="num" w:pos="720"/>
        </w:tabs>
        <w:ind w:left="720" w:hanging="360"/>
      </w:pPr>
    </w:lvl>
    <w:lvl w:ilvl="1" w:tplc="D0946C8A" w:tentative="1">
      <w:start w:val="1"/>
      <w:numFmt w:val="decimal"/>
      <w:lvlText w:val="%2."/>
      <w:lvlJc w:val="left"/>
      <w:pPr>
        <w:tabs>
          <w:tab w:val="num" w:pos="1440"/>
        </w:tabs>
        <w:ind w:left="1440" w:hanging="360"/>
      </w:pPr>
    </w:lvl>
    <w:lvl w:ilvl="2" w:tplc="6B52816A" w:tentative="1">
      <w:start w:val="1"/>
      <w:numFmt w:val="decimal"/>
      <w:lvlText w:val="%3."/>
      <w:lvlJc w:val="left"/>
      <w:pPr>
        <w:tabs>
          <w:tab w:val="num" w:pos="2160"/>
        </w:tabs>
        <w:ind w:left="2160" w:hanging="360"/>
      </w:pPr>
    </w:lvl>
    <w:lvl w:ilvl="3" w:tplc="4F62B8EC" w:tentative="1">
      <w:start w:val="1"/>
      <w:numFmt w:val="decimal"/>
      <w:lvlText w:val="%4."/>
      <w:lvlJc w:val="left"/>
      <w:pPr>
        <w:tabs>
          <w:tab w:val="num" w:pos="2880"/>
        </w:tabs>
        <w:ind w:left="2880" w:hanging="360"/>
      </w:pPr>
    </w:lvl>
    <w:lvl w:ilvl="4" w:tplc="C0483024" w:tentative="1">
      <w:start w:val="1"/>
      <w:numFmt w:val="decimal"/>
      <w:lvlText w:val="%5."/>
      <w:lvlJc w:val="left"/>
      <w:pPr>
        <w:tabs>
          <w:tab w:val="num" w:pos="3600"/>
        </w:tabs>
        <w:ind w:left="3600" w:hanging="360"/>
      </w:pPr>
    </w:lvl>
    <w:lvl w:ilvl="5" w:tplc="66486174" w:tentative="1">
      <w:start w:val="1"/>
      <w:numFmt w:val="decimal"/>
      <w:lvlText w:val="%6."/>
      <w:lvlJc w:val="left"/>
      <w:pPr>
        <w:tabs>
          <w:tab w:val="num" w:pos="4320"/>
        </w:tabs>
        <w:ind w:left="4320" w:hanging="360"/>
      </w:pPr>
    </w:lvl>
    <w:lvl w:ilvl="6" w:tplc="24A2DA0A" w:tentative="1">
      <w:start w:val="1"/>
      <w:numFmt w:val="decimal"/>
      <w:lvlText w:val="%7."/>
      <w:lvlJc w:val="left"/>
      <w:pPr>
        <w:tabs>
          <w:tab w:val="num" w:pos="5040"/>
        </w:tabs>
        <w:ind w:left="5040" w:hanging="360"/>
      </w:pPr>
    </w:lvl>
    <w:lvl w:ilvl="7" w:tplc="49E083A0" w:tentative="1">
      <w:start w:val="1"/>
      <w:numFmt w:val="decimal"/>
      <w:lvlText w:val="%8."/>
      <w:lvlJc w:val="left"/>
      <w:pPr>
        <w:tabs>
          <w:tab w:val="num" w:pos="5760"/>
        </w:tabs>
        <w:ind w:left="5760" w:hanging="360"/>
      </w:pPr>
    </w:lvl>
    <w:lvl w:ilvl="8" w:tplc="175ECE4C" w:tentative="1">
      <w:start w:val="1"/>
      <w:numFmt w:val="decimal"/>
      <w:lvlText w:val="%9."/>
      <w:lvlJc w:val="left"/>
      <w:pPr>
        <w:tabs>
          <w:tab w:val="num" w:pos="6480"/>
        </w:tabs>
        <w:ind w:left="6480" w:hanging="360"/>
      </w:pPr>
    </w:lvl>
  </w:abstractNum>
  <w:abstractNum w:abstractNumId="6">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7">
    <w:nsid w:val="4A01533F"/>
    <w:multiLevelType w:val="hybridMultilevel"/>
    <w:tmpl w:val="D902D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B480D"/>
    <w:multiLevelType w:val="hybridMultilevel"/>
    <w:tmpl w:val="97D67110"/>
    <w:lvl w:ilvl="0" w:tplc="DD86D7FE">
      <w:start w:val="4"/>
      <w:numFmt w:val="decimal"/>
      <w:lvlText w:val="%1."/>
      <w:lvlJc w:val="left"/>
      <w:pPr>
        <w:tabs>
          <w:tab w:val="num" w:pos="720"/>
        </w:tabs>
        <w:ind w:left="720" w:hanging="360"/>
      </w:pPr>
    </w:lvl>
    <w:lvl w:ilvl="1" w:tplc="D298A930" w:tentative="1">
      <w:start w:val="1"/>
      <w:numFmt w:val="decimal"/>
      <w:lvlText w:val="%2."/>
      <w:lvlJc w:val="left"/>
      <w:pPr>
        <w:tabs>
          <w:tab w:val="num" w:pos="1440"/>
        </w:tabs>
        <w:ind w:left="1440" w:hanging="360"/>
      </w:pPr>
    </w:lvl>
    <w:lvl w:ilvl="2" w:tplc="2F4E141E" w:tentative="1">
      <w:start w:val="1"/>
      <w:numFmt w:val="decimal"/>
      <w:lvlText w:val="%3."/>
      <w:lvlJc w:val="left"/>
      <w:pPr>
        <w:tabs>
          <w:tab w:val="num" w:pos="2160"/>
        </w:tabs>
        <w:ind w:left="2160" w:hanging="360"/>
      </w:pPr>
    </w:lvl>
    <w:lvl w:ilvl="3" w:tplc="010C7EBE" w:tentative="1">
      <w:start w:val="1"/>
      <w:numFmt w:val="decimal"/>
      <w:lvlText w:val="%4."/>
      <w:lvlJc w:val="left"/>
      <w:pPr>
        <w:tabs>
          <w:tab w:val="num" w:pos="2880"/>
        </w:tabs>
        <w:ind w:left="2880" w:hanging="360"/>
      </w:pPr>
    </w:lvl>
    <w:lvl w:ilvl="4" w:tplc="C2861076" w:tentative="1">
      <w:start w:val="1"/>
      <w:numFmt w:val="decimal"/>
      <w:lvlText w:val="%5."/>
      <w:lvlJc w:val="left"/>
      <w:pPr>
        <w:tabs>
          <w:tab w:val="num" w:pos="3600"/>
        </w:tabs>
        <w:ind w:left="3600" w:hanging="360"/>
      </w:pPr>
    </w:lvl>
    <w:lvl w:ilvl="5" w:tplc="C00E70C0" w:tentative="1">
      <w:start w:val="1"/>
      <w:numFmt w:val="decimal"/>
      <w:lvlText w:val="%6."/>
      <w:lvlJc w:val="left"/>
      <w:pPr>
        <w:tabs>
          <w:tab w:val="num" w:pos="4320"/>
        </w:tabs>
        <w:ind w:left="4320" w:hanging="360"/>
      </w:pPr>
    </w:lvl>
    <w:lvl w:ilvl="6" w:tplc="F7168EDC" w:tentative="1">
      <w:start w:val="1"/>
      <w:numFmt w:val="decimal"/>
      <w:lvlText w:val="%7."/>
      <w:lvlJc w:val="left"/>
      <w:pPr>
        <w:tabs>
          <w:tab w:val="num" w:pos="5040"/>
        </w:tabs>
        <w:ind w:left="5040" w:hanging="360"/>
      </w:pPr>
    </w:lvl>
    <w:lvl w:ilvl="7" w:tplc="0C06B99E" w:tentative="1">
      <w:start w:val="1"/>
      <w:numFmt w:val="decimal"/>
      <w:lvlText w:val="%8."/>
      <w:lvlJc w:val="left"/>
      <w:pPr>
        <w:tabs>
          <w:tab w:val="num" w:pos="5760"/>
        </w:tabs>
        <w:ind w:left="5760" w:hanging="360"/>
      </w:pPr>
    </w:lvl>
    <w:lvl w:ilvl="8" w:tplc="819CDD36" w:tentative="1">
      <w:start w:val="1"/>
      <w:numFmt w:val="decimal"/>
      <w:lvlText w:val="%9."/>
      <w:lvlJc w:val="left"/>
      <w:pPr>
        <w:tabs>
          <w:tab w:val="num" w:pos="6480"/>
        </w:tabs>
        <w:ind w:left="6480" w:hanging="360"/>
      </w:pPr>
    </w:lvl>
  </w:abstractNum>
  <w:abstractNum w:abstractNumId="9">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947E1"/>
    <w:multiLevelType w:val="hybridMultilevel"/>
    <w:tmpl w:val="85465864"/>
    <w:lvl w:ilvl="0" w:tplc="7A06A6F0">
      <w:start w:val="1"/>
      <w:numFmt w:val="decimal"/>
      <w:lvlText w:val="%1."/>
      <w:lvlJc w:val="left"/>
      <w:pPr>
        <w:tabs>
          <w:tab w:val="num" w:pos="720"/>
        </w:tabs>
        <w:ind w:left="720" w:hanging="360"/>
      </w:pPr>
    </w:lvl>
    <w:lvl w:ilvl="1" w:tplc="DCF2B292" w:tentative="1">
      <w:start w:val="1"/>
      <w:numFmt w:val="decimal"/>
      <w:lvlText w:val="%2."/>
      <w:lvlJc w:val="left"/>
      <w:pPr>
        <w:tabs>
          <w:tab w:val="num" w:pos="1440"/>
        </w:tabs>
        <w:ind w:left="1440" w:hanging="360"/>
      </w:pPr>
    </w:lvl>
    <w:lvl w:ilvl="2" w:tplc="138C633C" w:tentative="1">
      <w:start w:val="1"/>
      <w:numFmt w:val="decimal"/>
      <w:lvlText w:val="%3."/>
      <w:lvlJc w:val="left"/>
      <w:pPr>
        <w:tabs>
          <w:tab w:val="num" w:pos="2160"/>
        </w:tabs>
        <w:ind w:left="2160" w:hanging="360"/>
      </w:pPr>
    </w:lvl>
    <w:lvl w:ilvl="3" w:tplc="6DB63D1C" w:tentative="1">
      <w:start w:val="1"/>
      <w:numFmt w:val="decimal"/>
      <w:lvlText w:val="%4."/>
      <w:lvlJc w:val="left"/>
      <w:pPr>
        <w:tabs>
          <w:tab w:val="num" w:pos="2880"/>
        </w:tabs>
        <w:ind w:left="2880" w:hanging="360"/>
      </w:pPr>
    </w:lvl>
    <w:lvl w:ilvl="4" w:tplc="B7E67086" w:tentative="1">
      <w:start w:val="1"/>
      <w:numFmt w:val="decimal"/>
      <w:lvlText w:val="%5."/>
      <w:lvlJc w:val="left"/>
      <w:pPr>
        <w:tabs>
          <w:tab w:val="num" w:pos="3600"/>
        </w:tabs>
        <w:ind w:left="3600" w:hanging="360"/>
      </w:pPr>
    </w:lvl>
    <w:lvl w:ilvl="5" w:tplc="41C4559A" w:tentative="1">
      <w:start w:val="1"/>
      <w:numFmt w:val="decimal"/>
      <w:lvlText w:val="%6."/>
      <w:lvlJc w:val="left"/>
      <w:pPr>
        <w:tabs>
          <w:tab w:val="num" w:pos="4320"/>
        </w:tabs>
        <w:ind w:left="4320" w:hanging="360"/>
      </w:pPr>
    </w:lvl>
    <w:lvl w:ilvl="6" w:tplc="4BAEAB5C" w:tentative="1">
      <w:start w:val="1"/>
      <w:numFmt w:val="decimal"/>
      <w:lvlText w:val="%7."/>
      <w:lvlJc w:val="left"/>
      <w:pPr>
        <w:tabs>
          <w:tab w:val="num" w:pos="5040"/>
        </w:tabs>
        <w:ind w:left="5040" w:hanging="360"/>
      </w:pPr>
    </w:lvl>
    <w:lvl w:ilvl="7" w:tplc="724A19D4" w:tentative="1">
      <w:start w:val="1"/>
      <w:numFmt w:val="decimal"/>
      <w:lvlText w:val="%8."/>
      <w:lvlJc w:val="left"/>
      <w:pPr>
        <w:tabs>
          <w:tab w:val="num" w:pos="5760"/>
        </w:tabs>
        <w:ind w:left="5760" w:hanging="360"/>
      </w:pPr>
    </w:lvl>
    <w:lvl w:ilvl="8" w:tplc="4AFE7E58" w:tentative="1">
      <w:start w:val="1"/>
      <w:numFmt w:val="decimal"/>
      <w:lvlText w:val="%9."/>
      <w:lvlJc w:val="left"/>
      <w:pPr>
        <w:tabs>
          <w:tab w:val="num" w:pos="6480"/>
        </w:tabs>
        <w:ind w:left="6480" w:hanging="360"/>
      </w:pPr>
    </w:lvl>
  </w:abstractNum>
  <w:abstractNum w:abstractNumId="11">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2">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9949BA"/>
    <w:multiLevelType w:val="hybridMultilevel"/>
    <w:tmpl w:val="6268BB4A"/>
    <w:lvl w:ilvl="0" w:tplc="895034F6">
      <w:start w:val="4"/>
      <w:numFmt w:val="decimal"/>
      <w:lvlText w:val="%1."/>
      <w:lvlJc w:val="left"/>
      <w:pPr>
        <w:tabs>
          <w:tab w:val="num" w:pos="720"/>
        </w:tabs>
        <w:ind w:left="720" w:hanging="360"/>
      </w:pPr>
    </w:lvl>
    <w:lvl w:ilvl="1" w:tplc="1B6A0320" w:tentative="1">
      <w:start w:val="1"/>
      <w:numFmt w:val="decimal"/>
      <w:lvlText w:val="%2."/>
      <w:lvlJc w:val="left"/>
      <w:pPr>
        <w:tabs>
          <w:tab w:val="num" w:pos="1440"/>
        </w:tabs>
        <w:ind w:left="1440" w:hanging="360"/>
      </w:pPr>
    </w:lvl>
    <w:lvl w:ilvl="2" w:tplc="440604B4" w:tentative="1">
      <w:start w:val="1"/>
      <w:numFmt w:val="decimal"/>
      <w:lvlText w:val="%3."/>
      <w:lvlJc w:val="left"/>
      <w:pPr>
        <w:tabs>
          <w:tab w:val="num" w:pos="2160"/>
        </w:tabs>
        <w:ind w:left="2160" w:hanging="360"/>
      </w:pPr>
    </w:lvl>
    <w:lvl w:ilvl="3" w:tplc="D0F25368" w:tentative="1">
      <w:start w:val="1"/>
      <w:numFmt w:val="decimal"/>
      <w:lvlText w:val="%4."/>
      <w:lvlJc w:val="left"/>
      <w:pPr>
        <w:tabs>
          <w:tab w:val="num" w:pos="2880"/>
        </w:tabs>
        <w:ind w:left="2880" w:hanging="360"/>
      </w:pPr>
    </w:lvl>
    <w:lvl w:ilvl="4" w:tplc="30EAF9D0" w:tentative="1">
      <w:start w:val="1"/>
      <w:numFmt w:val="decimal"/>
      <w:lvlText w:val="%5."/>
      <w:lvlJc w:val="left"/>
      <w:pPr>
        <w:tabs>
          <w:tab w:val="num" w:pos="3600"/>
        </w:tabs>
        <w:ind w:left="3600" w:hanging="360"/>
      </w:pPr>
    </w:lvl>
    <w:lvl w:ilvl="5" w:tplc="63648194" w:tentative="1">
      <w:start w:val="1"/>
      <w:numFmt w:val="decimal"/>
      <w:lvlText w:val="%6."/>
      <w:lvlJc w:val="left"/>
      <w:pPr>
        <w:tabs>
          <w:tab w:val="num" w:pos="4320"/>
        </w:tabs>
        <w:ind w:left="4320" w:hanging="360"/>
      </w:pPr>
    </w:lvl>
    <w:lvl w:ilvl="6" w:tplc="992E0D7C" w:tentative="1">
      <w:start w:val="1"/>
      <w:numFmt w:val="decimal"/>
      <w:lvlText w:val="%7."/>
      <w:lvlJc w:val="left"/>
      <w:pPr>
        <w:tabs>
          <w:tab w:val="num" w:pos="5040"/>
        </w:tabs>
        <w:ind w:left="5040" w:hanging="360"/>
      </w:pPr>
    </w:lvl>
    <w:lvl w:ilvl="7" w:tplc="A8F0769A" w:tentative="1">
      <w:start w:val="1"/>
      <w:numFmt w:val="decimal"/>
      <w:lvlText w:val="%8."/>
      <w:lvlJc w:val="left"/>
      <w:pPr>
        <w:tabs>
          <w:tab w:val="num" w:pos="5760"/>
        </w:tabs>
        <w:ind w:left="5760" w:hanging="360"/>
      </w:pPr>
    </w:lvl>
    <w:lvl w:ilvl="8" w:tplc="65EEB03C" w:tentative="1">
      <w:start w:val="1"/>
      <w:numFmt w:val="decimal"/>
      <w:lvlText w:val="%9."/>
      <w:lvlJc w:val="left"/>
      <w:pPr>
        <w:tabs>
          <w:tab w:val="num" w:pos="6480"/>
        </w:tabs>
        <w:ind w:left="6480" w:hanging="360"/>
      </w:pPr>
    </w:lvl>
  </w:abstractNum>
  <w:abstractNum w:abstractNumId="14">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8595D"/>
    <w:multiLevelType w:val="hybridMultilevel"/>
    <w:tmpl w:val="2220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BE16F2"/>
    <w:multiLevelType w:val="hybridMultilevel"/>
    <w:tmpl w:val="1130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19">
    <w:nsid w:val="7BE544CF"/>
    <w:multiLevelType w:val="hybridMultilevel"/>
    <w:tmpl w:val="0AC0E79A"/>
    <w:lvl w:ilvl="0" w:tplc="C1F0CA9A">
      <w:start w:val="4"/>
      <w:numFmt w:val="decimal"/>
      <w:lvlText w:val="%1."/>
      <w:lvlJc w:val="left"/>
      <w:pPr>
        <w:tabs>
          <w:tab w:val="num" w:pos="720"/>
        </w:tabs>
        <w:ind w:left="720" w:hanging="360"/>
      </w:pPr>
    </w:lvl>
    <w:lvl w:ilvl="1" w:tplc="EF541A88" w:tentative="1">
      <w:start w:val="1"/>
      <w:numFmt w:val="decimal"/>
      <w:lvlText w:val="%2."/>
      <w:lvlJc w:val="left"/>
      <w:pPr>
        <w:tabs>
          <w:tab w:val="num" w:pos="1440"/>
        </w:tabs>
        <w:ind w:left="1440" w:hanging="360"/>
      </w:pPr>
    </w:lvl>
    <w:lvl w:ilvl="2" w:tplc="2C1EEA8C" w:tentative="1">
      <w:start w:val="1"/>
      <w:numFmt w:val="decimal"/>
      <w:lvlText w:val="%3."/>
      <w:lvlJc w:val="left"/>
      <w:pPr>
        <w:tabs>
          <w:tab w:val="num" w:pos="2160"/>
        </w:tabs>
        <w:ind w:left="2160" w:hanging="360"/>
      </w:pPr>
    </w:lvl>
    <w:lvl w:ilvl="3" w:tplc="B23AECB8" w:tentative="1">
      <w:start w:val="1"/>
      <w:numFmt w:val="decimal"/>
      <w:lvlText w:val="%4."/>
      <w:lvlJc w:val="left"/>
      <w:pPr>
        <w:tabs>
          <w:tab w:val="num" w:pos="2880"/>
        </w:tabs>
        <w:ind w:left="2880" w:hanging="360"/>
      </w:pPr>
    </w:lvl>
    <w:lvl w:ilvl="4" w:tplc="EBBC4E5A" w:tentative="1">
      <w:start w:val="1"/>
      <w:numFmt w:val="decimal"/>
      <w:lvlText w:val="%5."/>
      <w:lvlJc w:val="left"/>
      <w:pPr>
        <w:tabs>
          <w:tab w:val="num" w:pos="3600"/>
        </w:tabs>
        <w:ind w:left="3600" w:hanging="360"/>
      </w:pPr>
    </w:lvl>
    <w:lvl w:ilvl="5" w:tplc="4D94B5BA" w:tentative="1">
      <w:start w:val="1"/>
      <w:numFmt w:val="decimal"/>
      <w:lvlText w:val="%6."/>
      <w:lvlJc w:val="left"/>
      <w:pPr>
        <w:tabs>
          <w:tab w:val="num" w:pos="4320"/>
        </w:tabs>
        <w:ind w:left="4320" w:hanging="360"/>
      </w:pPr>
    </w:lvl>
    <w:lvl w:ilvl="6" w:tplc="1FA41652" w:tentative="1">
      <w:start w:val="1"/>
      <w:numFmt w:val="decimal"/>
      <w:lvlText w:val="%7."/>
      <w:lvlJc w:val="left"/>
      <w:pPr>
        <w:tabs>
          <w:tab w:val="num" w:pos="5040"/>
        </w:tabs>
        <w:ind w:left="5040" w:hanging="360"/>
      </w:pPr>
    </w:lvl>
    <w:lvl w:ilvl="7" w:tplc="98B627C6" w:tentative="1">
      <w:start w:val="1"/>
      <w:numFmt w:val="decimal"/>
      <w:lvlText w:val="%8."/>
      <w:lvlJc w:val="left"/>
      <w:pPr>
        <w:tabs>
          <w:tab w:val="num" w:pos="5760"/>
        </w:tabs>
        <w:ind w:left="5760" w:hanging="360"/>
      </w:pPr>
    </w:lvl>
    <w:lvl w:ilvl="8" w:tplc="1A30EC56" w:tentative="1">
      <w:start w:val="1"/>
      <w:numFmt w:val="decimal"/>
      <w:lvlText w:val="%9."/>
      <w:lvlJc w:val="left"/>
      <w:pPr>
        <w:tabs>
          <w:tab w:val="num" w:pos="6480"/>
        </w:tabs>
        <w:ind w:left="6480" w:hanging="360"/>
      </w:pPr>
    </w:lvl>
  </w:abstractNum>
  <w:abstractNum w:abstractNumId="20">
    <w:nsid w:val="7F0B103E"/>
    <w:multiLevelType w:val="hybridMultilevel"/>
    <w:tmpl w:val="9D624A8E"/>
    <w:lvl w:ilvl="0" w:tplc="A47A4552">
      <w:start w:val="1"/>
      <w:numFmt w:val="decimal"/>
      <w:lvlText w:val="%1."/>
      <w:lvlJc w:val="left"/>
      <w:pPr>
        <w:tabs>
          <w:tab w:val="num" w:pos="720"/>
        </w:tabs>
        <w:ind w:left="720" w:hanging="360"/>
      </w:pPr>
    </w:lvl>
    <w:lvl w:ilvl="1" w:tplc="AA2261CE" w:tentative="1">
      <w:start w:val="1"/>
      <w:numFmt w:val="decimal"/>
      <w:lvlText w:val="%2."/>
      <w:lvlJc w:val="left"/>
      <w:pPr>
        <w:tabs>
          <w:tab w:val="num" w:pos="1440"/>
        </w:tabs>
        <w:ind w:left="1440" w:hanging="360"/>
      </w:pPr>
    </w:lvl>
    <w:lvl w:ilvl="2" w:tplc="A5B24BC6" w:tentative="1">
      <w:start w:val="1"/>
      <w:numFmt w:val="decimal"/>
      <w:lvlText w:val="%3."/>
      <w:lvlJc w:val="left"/>
      <w:pPr>
        <w:tabs>
          <w:tab w:val="num" w:pos="2160"/>
        </w:tabs>
        <w:ind w:left="2160" w:hanging="360"/>
      </w:pPr>
    </w:lvl>
    <w:lvl w:ilvl="3" w:tplc="8242906C" w:tentative="1">
      <w:start w:val="1"/>
      <w:numFmt w:val="decimal"/>
      <w:lvlText w:val="%4."/>
      <w:lvlJc w:val="left"/>
      <w:pPr>
        <w:tabs>
          <w:tab w:val="num" w:pos="2880"/>
        </w:tabs>
        <w:ind w:left="2880" w:hanging="360"/>
      </w:pPr>
    </w:lvl>
    <w:lvl w:ilvl="4" w:tplc="EE609E30" w:tentative="1">
      <w:start w:val="1"/>
      <w:numFmt w:val="decimal"/>
      <w:lvlText w:val="%5."/>
      <w:lvlJc w:val="left"/>
      <w:pPr>
        <w:tabs>
          <w:tab w:val="num" w:pos="3600"/>
        </w:tabs>
        <w:ind w:left="3600" w:hanging="360"/>
      </w:pPr>
    </w:lvl>
    <w:lvl w:ilvl="5" w:tplc="25B84FBC" w:tentative="1">
      <w:start w:val="1"/>
      <w:numFmt w:val="decimal"/>
      <w:lvlText w:val="%6."/>
      <w:lvlJc w:val="left"/>
      <w:pPr>
        <w:tabs>
          <w:tab w:val="num" w:pos="4320"/>
        </w:tabs>
        <w:ind w:left="4320" w:hanging="360"/>
      </w:pPr>
    </w:lvl>
    <w:lvl w:ilvl="6" w:tplc="53CE8B2E" w:tentative="1">
      <w:start w:val="1"/>
      <w:numFmt w:val="decimal"/>
      <w:lvlText w:val="%7."/>
      <w:lvlJc w:val="left"/>
      <w:pPr>
        <w:tabs>
          <w:tab w:val="num" w:pos="5040"/>
        </w:tabs>
        <w:ind w:left="5040" w:hanging="360"/>
      </w:pPr>
    </w:lvl>
    <w:lvl w:ilvl="7" w:tplc="FFCE4B74" w:tentative="1">
      <w:start w:val="1"/>
      <w:numFmt w:val="decimal"/>
      <w:lvlText w:val="%8."/>
      <w:lvlJc w:val="left"/>
      <w:pPr>
        <w:tabs>
          <w:tab w:val="num" w:pos="5760"/>
        </w:tabs>
        <w:ind w:left="5760" w:hanging="360"/>
      </w:pPr>
    </w:lvl>
    <w:lvl w:ilvl="8" w:tplc="1E3EAB7C" w:tentative="1">
      <w:start w:val="1"/>
      <w:numFmt w:val="decimal"/>
      <w:lvlText w:val="%9."/>
      <w:lvlJc w:val="left"/>
      <w:pPr>
        <w:tabs>
          <w:tab w:val="num" w:pos="6480"/>
        </w:tabs>
        <w:ind w:left="6480" w:hanging="360"/>
      </w:pPr>
    </w:lvl>
  </w:abstractNum>
  <w:num w:numId="1">
    <w:abstractNumId w:val="11"/>
  </w:num>
  <w:num w:numId="2">
    <w:abstractNumId w:val="18"/>
  </w:num>
  <w:num w:numId="3">
    <w:abstractNumId w:val="6"/>
  </w:num>
  <w:num w:numId="4">
    <w:abstractNumId w:val="2"/>
  </w:num>
  <w:num w:numId="5">
    <w:abstractNumId w:val="12"/>
  </w:num>
  <w:num w:numId="6">
    <w:abstractNumId w:val="17"/>
  </w:num>
  <w:num w:numId="7">
    <w:abstractNumId w:val="9"/>
  </w:num>
  <w:num w:numId="8">
    <w:abstractNumId w:val="14"/>
  </w:num>
  <w:num w:numId="9">
    <w:abstractNumId w:val="10"/>
  </w:num>
  <w:num w:numId="10">
    <w:abstractNumId w:val="19"/>
  </w:num>
  <w:num w:numId="11">
    <w:abstractNumId w:val="16"/>
  </w:num>
  <w:num w:numId="12">
    <w:abstractNumId w:val="4"/>
  </w:num>
  <w:num w:numId="13">
    <w:abstractNumId w:val="7"/>
  </w:num>
  <w:num w:numId="14">
    <w:abstractNumId w:val="0"/>
  </w:num>
  <w:num w:numId="15">
    <w:abstractNumId w:val="13"/>
  </w:num>
  <w:num w:numId="16">
    <w:abstractNumId w:val="3"/>
  </w:num>
  <w:num w:numId="17">
    <w:abstractNumId w:val="20"/>
  </w:num>
  <w:num w:numId="18">
    <w:abstractNumId w:val="8"/>
  </w:num>
  <w:num w:numId="19">
    <w:abstractNumId w:val="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16FFC"/>
    <w:rsid w:val="000365CB"/>
    <w:rsid w:val="00045C12"/>
    <w:rsid w:val="00047491"/>
    <w:rsid w:val="00074727"/>
    <w:rsid w:val="00083F55"/>
    <w:rsid w:val="00086685"/>
    <w:rsid w:val="00093FD1"/>
    <w:rsid w:val="00096888"/>
    <w:rsid w:val="000A4C8B"/>
    <w:rsid w:val="000B1E25"/>
    <w:rsid w:val="000C0F75"/>
    <w:rsid w:val="000C1977"/>
    <w:rsid w:val="000C429F"/>
    <w:rsid w:val="000C6088"/>
    <w:rsid w:val="000C641B"/>
    <w:rsid w:val="000D676F"/>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6519"/>
    <w:rsid w:val="001B520C"/>
    <w:rsid w:val="001B69A2"/>
    <w:rsid w:val="001C2A22"/>
    <w:rsid w:val="001D519E"/>
    <w:rsid w:val="0020205F"/>
    <w:rsid w:val="00203B03"/>
    <w:rsid w:val="00230103"/>
    <w:rsid w:val="002445AE"/>
    <w:rsid w:val="00250486"/>
    <w:rsid w:val="00265C13"/>
    <w:rsid w:val="00270F05"/>
    <w:rsid w:val="00273B9A"/>
    <w:rsid w:val="002903C7"/>
    <w:rsid w:val="002A1167"/>
    <w:rsid w:val="002D3849"/>
    <w:rsid w:val="002D3EF6"/>
    <w:rsid w:val="002D55DB"/>
    <w:rsid w:val="002E1216"/>
    <w:rsid w:val="00307619"/>
    <w:rsid w:val="00307F53"/>
    <w:rsid w:val="0031293A"/>
    <w:rsid w:val="003170DC"/>
    <w:rsid w:val="003223A4"/>
    <w:rsid w:val="003233E8"/>
    <w:rsid w:val="00323DFA"/>
    <w:rsid w:val="003243D0"/>
    <w:rsid w:val="00336A64"/>
    <w:rsid w:val="003460F3"/>
    <w:rsid w:val="003534B5"/>
    <w:rsid w:val="00355238"/>
    <w:rsid w:val="00361674"/>
    <w:rsid w:val="00363FD4"/>
    <w:rsid w:val="00375773"/>
    <w:rsid w:val="003763ED"/>
    <w:rsid w:val="003A017A"/>
    <w:rsid w:val="003A446C"/>
    <w:rsid w:val="003B096D"/>
    <w:rsid w:val="003C361F"/>
    <w:rsid w:val="003C7053"/>
    <w:rsid w:val="003D5625"/>
    <w:rsid w:val="003D688C"/>
    <w:rsid w:val="003E0177"/>
    <w:rsid w:val="003E3DB7"/>
    <w:rsid w:val="003E511D"/>
    <w:rsid w:val="003F0A15"/>
    <w:rsid w:val="00401F6B"/>
    <w:rsid w:val="004039AD"/>
    <w:rsid w:val="004146CB"/>
    <w:rsid w:val="00430459"/>
    <w:rsid w:val="0047144E"/>
    <w:rsid w:val="004A1537"/>
    <w:rsid w:val="004A2D55"/>
    <w:rsid w:val="004A4E0F"/>
    <w:rsid w:val="004A58C4"/>
    <w:rsid w:val="004A5A87"/>
    <w:rsid w:val="004B49DF"/>
    <w:rsid w:val="004C7FA6"/>
    <w:rsid w:val="004D1FDF"/>
    <w:rsid w:val="004D334A"/>
    <w:rsid w:val="004D6357"/>
    <w:rsid w:val="00512836"/>
    <w:rsid w:val="00513DE8"/>
    <w:rsid w:val="005170EE"/>
    <w:rsid w:val="00551ECC"/>
    <w:rsid w:val="00554E14"/>
    <w:rsid w:val="00564C2E"/>
    <w:rsid w:val="00576E09"/>
    <w:rsid w:val="005B28C1"/>
    <w:rsid w:val="005C274F"/>
    <w:rsid w:val="005C4733"/>
    <w:rsid w:val="005C63CF"/>
    <w:rsid w:val="005C742A"/>
    <w:rsid w:val="005E0AA8"/>
    <w:rsid w:val="005F50F5"/>
    <w:rsid w:val="006049FF"/>
    <w:rsid w:val="00606EDB"/>
    <w:rsid w:val="00616D32"/>
    <w:rsid w:val="00622799"/>
    <w:rsid w:val="00651A7E"/>
    <w:rsid w:val="00651FF8"/>
    <w:rsid w:val="00652EA1"/>
    <w:rsid w:val="0065334E"/>
    <w:rsid w:val="00675C7B"/>
    <w:rsid w:val="0069144A"/>
    <w:rsid w:val="006921A7"/>
    <w:rsid w:val="00697BB3"/>
    <w:rsid w:val="006A012C"/>
    <w:rsid w:val="006A5EC2"/>
    <w:rsid w:val="006C14A1"/>
    <w:rsid w:val="006E7271"/>
    <w:rsid w:val="006F0139"/>
    <w:rsid w:val="006F1BAD"/>
    <w:rsid w:val="00703CEA"/>
    <w:rsid w:val="007077F7"/>
    <w:rsid w:val="0071360F"/>
    <w:rsid w:val="00722D88"/>
    <w:rsid w:val="00722E0D"/>
    <w:rsid w:val="00727D95"/>
    <w:rsid w:val="00737E59"/>
    <w:rsid w:val="007437DF"/>
    <w:rsid w:val="007505FA"/>
    <w:rsid w:val="00755DA6"/>
    <w:rsid w:val="0075674C"/>
    <w:rsid w:val="00765A3B"/>
    <w:rsid w:val="00767A6F"/>
    <w:rsid w:val="00770BE8"/>
    <w:rsid w:val="00771292"/>
    <w:rsid w:val="00793D41"/>
    <w:rsid w:val="007A0A96"/>
    <w:rsid w:val="007A3EE4"/>
    <w:rsid w:val="007A5BD4"/>
    <w:rsid w:val="007D22AE"/>
    <w:rsid w:val="007D413F"/>
    <w:rsid w:val="007D6337"/>
    <w:rsid w:val="007D6383"/>
    <w:rsid w:val="007D7170"/>
    <w:rsid w:val="00810014"/>
    <w:rsid w:val="00831BA1"/>
    <w:rsid w:val="00837355"/>
    <w:rsid w:val="00851571"/>
    <w:rsid w:val="00854A66"/>
    <w:rsid w:val="00855E7C"/>
    <w:rsid w:val="00857207"/>
    <w:rsid w:val="00866722"/>
    <w:rsid w:val="00875339"/>
    <w:rsid w:val="008760E6"/>
    <w:rsid w:val="0088642D"/>
    <w:rsid w:val="00894E3D"/>
    <w:rsid w:val="008A1CFA"/>
    <w:rsid w:val="008A7B96"/>
    <w:rsid w:val="008B2DF7"/>
    <w:rsid w:val="008B7A05"/>
    <w:rsid w:val="008B7FE8"/>
    <w:rsid w:val="008C2566"/>
    <w:rsid w:val="008C36A8"/>
    <w:rsid w:val="008D1ADD"/>
    <w:rsid w:val="008D3F73"/>
    <w:rsid w:val="008D48D9"/>
    <w:rsid w:val="008D6C90"/>
    <w:rsid w:val="008E4576"/>
    <w:rsid w:val="008F1673"/>
    <w:rsid w:val="008F7151"/>
    <w:rsid w:val="00903A32"/>
    <w:rsid w:val="00910A60"/>
    <w:rsid w:val="00913BD8"/>
    <w:rsid w:val="00922FD8"/>
    <w:rsid w:val="00934A29"/>
    <w:rsid w:val="00951BDB"/>
    <w:rsid w:val="009565FD"/>
    <w:rsid w:val="00961A6A"/>
    <w:rsid w:val="00963100"/>
    <w:rsid w:val="00965EA2"/>
    <w:rsid w:val="00974EB7"/>
    <w:rsid w:val="009750CA"/>
    <w:rsid w:val="009907D3"/>
    <w:rsid w:val="0099239B"/>
    <w:rsid w:val="009A0B7D"/>
    <w:rsid w:val="009A4BDA"/>
    <w:rsid w:val="009A631D"/>
    <w:rsid w:val="009A6853"/>
    <w:rsid w:val="009B0D2C"/>
    <w:rsid w:val="009B0D83"/>
    <w:rsid w:val="009B6141"/>
    <w:rsid w:val="009C3AC2"/>
    <w:rsid w:val="009C471A"/>
    <w:rsid w:val="009C7383"/>
    <w:rsid w:val="009D072C"/>
    <w:rsid w:val="009E7620"/>
    <w:rsid w:val="00A053B8"/>
    <w:rsid w:val="00A27B94"/>
    <w:rsid w:val="00A3536B"/>
    <w:rsid w:val="00A355FB"/>
    <w:rsid w:val="00A41634"/>
    <w:rsid w:val="00A42E2E"/>
    <w:rsid w:val="00A46D89"/>
    <w:rsid w:val="00A555AB"/>
    <w:rsid w:val="00A55830"/>
    <w:rsid w:val="00A75C4C"/>
    <w:rsid w:val="00A81A13"/>
    <w:rsid w:val="00A8424B"/>
    <w:rsid w:val="00A863BA"/>
    <w:rsid w:val="00A9631D"/>
    <w:rsid w:val="00AB05D5"/>
    <w:rsid w:val="00AB4EFF"/>
    <w:rsid w:val="00AB692A"/>
    <w:rsid w:val="00AC70CC"/>
    <w:rsid w:val="00AD2317"/>
    <w:rsid w:val="00AE03A0"/>
    <w:rsid w:val="00AF1F71"/>
    <w:rsid w:val="00B049E9"/>
    <w:rsid w:val="00B04BA4"/>
    <w:rsid w:val="00B17F5C"/>
    <w:rsid w:val="00B3427B"/>
    <w:rsid w:val="00B574F1"/>
    <w:rsid w:val="00B57D30"/>
    <w:rsid w:val="00B651EB"/>
    <w:rsid w:val="00B71B79"/>
    <w:rsid w:val="00B74D5F"/>
    <w:rsid w:val="00B77F02"/>
    <w:rsid w:val="00B84324"/>
    <w:rsid w:val="00B8658D"/>
    <w:rsid w:val="00B8772C"/>
    <w:rsid w:val="00B925C1"/>
    <w:rsid w:val="00BA535D"/>
    <w:rsid w:val="00BB0B68"/>
    <w:rsid w:val="00BB4EB4"/>
    <w:rsid w:val="00BC19E3"/>
    <w:rsid w:val="00BC30A7"/>
    <w:rsid w:val="00BC69E0"/>
    <w:rsid w:val="00C074BA"/>
    <w:rsid w:val="00C132A0"/>
    <w:rsid w:val="00C26D76"/>
    <w:rsid w:val="00C35CAE"/>
    <w:rsid w:val="00C3629E"/>
    <w:rsid w:val="00C41E1B"/>
    <w:rsid w:val="00C4577E"/>
    <w:rsid w:val="00C627F5"/>
    <w:rsid w:val="00C64D93"/>
    <w:rsid w:val="00C71197"/>
    <w:rsid w:val="00C71DF2"/>
    <w:rsid w:val="00C75ABB"/>
    <w:rsid w:val="00C828C7"/>
    <w:rsid w:val="00C87960"/>
    <w:rsid w:val="00C96F45"/>
    <w:rsid w:val="00CA16DC"/>
    <w:rsid w:val="00CA3F84"/>
    <w:rsid w:val="00CB4B28"/>
    <w:rsid w:val="00CC174F"/>
    <w:rsid w:val="00CD6232"/>
    <w:rsid w:val="00CF1337"/>
    <w:rsid w:val="00D05C44"/>
    <w:rsid w:val="00D060BC"/>
    <w:rsid w:val="00D13244"/>
    <w:rsid w:val="00D14387"/>
    <w:rsid w:val="00D177D7"/>
    <w:rsid w:val="00D24264"/>
    <w:rsid w:val="00D260FB"/>
    <w:rsid w:val="00D3492A"/>
    <w:rsid w:val="00D3506F"/>
    <w:rsid w:val="00D43C4C"/>
    <w:rsid w:val="00D44267"/>
    <w:rsid w:val="00D46A6E"/>
    <w:rsid w:val="00D52369"/>
    <w:rsid w:val="00D528E6"/>
    <w:rsid w:val="00D53ABF"/>
    <w:rsid w:val="00D540B3"/>
    <w:rsid w:val="00D6745D"/>
    <w:rsid w:val="00D74DCA"/>
    <w:rsid w:val="00D75418"/>
    <w:rsid w:val="00D80035"/>
    <w:rsid w:val="00D85C9D"/>
    <w:rsid w:val="00D86B89"/>
    <w:rsid w:val="00D87277"/>
    <w:rsid w:val="00DA4610"/>
    <w:rsid w:val="00DA60EF"/>
    <w:rsid w:val="00DB2D58"/>
    <w:rsid w:val="00DB563B"/>
    <w:rsid w:val="00DB64E1"/>
    <w:rsid w:val="00DC2B3E"/>
    <w:rsid w:val="00DD2F55"/>
    <w:rsid w:val="00DE6C44"/>
    <w:rsid w:val="00DF5C29"/>
    <w:rsid w:val="00E02CCB"/>
    <w:rsid w:val="00E04FF0"/>
    <w:rsid w:val="00E05158"/>
    <w:rsid w:val="00E248EA"/>
    <w:rsid w:val="00E41B82"/>
    <w:rsid w:val="00E46D8B"/>
    <w:rsid w:val="00E62F6C"/>
    <w:rsid w:val="00E770F3"/>
    <w:rsid w:val="00E8099E"/>
    <w:rsid w:val="00E8306A"/>
    <w:rsid w:val="00E849C1"/>
    <w:rsid w:val="00E90ED2"/>
    <w:rsid w:val="00EA0A6B"/>
    <w:rsid w:val="00EA3039"/>
    <w:rsid w:val="00EB6885"/>
    <w:rsid w:val="00ED3A4F"/>
    <w:rsid w:val="00EE237F"/>
    <w:rsid w:val="00EE3C05"/>
    <w:rsid w:val="00EE7D46"/>
    <w:rsid w:val="00EF22D5"/>
    <w:rsid w:val="00EF424B"/>
    <w:rsid w:val="00F04748"/>
    <w:rsid w:val="00F06107"/>
    <w:rsid w:val="00F137DE"/>
    <w:rsid w:val="00F22576"/>
    <w:rsid w:val="00F30CF1"/>
    <w:rsid w:val="00F34931"/>
    <w:rsid w:val="00F3797A"/>
    <w:rsid w:val="00F42658"/>
    <w:rsid w:val="00F44539"/>
    <w:rsid w:val="00F51876"/>
    <w:rsid w:val="00F54201"/>
    <w:rsid w:val="00F60BBF"/>
    <w:rsid w:val="00F62F0A"/>
    <w:rsid w:val="00F7169E"/>
    <w:rsid w:val="00F722FA"/>
    <w:rsid w:val="00F730B4"/>
    <w:rsid w:val="00F74B8D"/>
    <w:rsid w:val="00F76ADA"/>
    <w:rsid w:val="00F8153A"/>
    <w:rsid w:val="00F86D23"/>
    <w:rsid w:val="00FB6684"/>
    <w:rsid w:val="00FC3245"/>
    <w:rsid w:val="00FC3FB5"/>
    <w:rsid w:val="00FD555E"/>
    <w:rsid w:val="00FE6F45"/>
    <w:rsid w:val="00FF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7">
    <w:name w:val="heading 7"/>
    <w:basedOn w:val="Normal"/>
    <w:next w:val="Normal"/>
    <w:link w:val="Heading7Char"/>
    <w:qFormat/>
    <w:rsid w:val="00C96F45"/>
    <w:pPr>
      <w:spacing w:before="240" w:after="60"/>
      <w:outlineLvl w:val="6"/>
    </w:pPr>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paragraph" w:customStyle="1" w:styleId="NormalText">
    <w:name w:val="Normal Text"/>
    <w:uiPriority w:val="99"/>
    <w:rsid w:val="00854A66"/>
    <w:pPr>
      <w:widowControl w:val="0"/>
      <w:autoSpaceDE w:val="0"/>
      <w:autoSpaceDN w:val="0"/>
      <w:adjustRightInd w:val="0"/>
    </w:pPr>
    <w:rPr>
      <w:rFonts w:ascii="Palatino Linotype" w:eastAsiaTheme="minorEastAsia" w:hAnsi="Palatino Linotype" w:cs="Palatino Linotype"/>
      <w:color w:val="000000"/>
    </w:rPr>
  </w:style>
  <w:style w:type="paragraph" w:styleId="NormalWeb">
    <w:name w:val="Normal (Web)"/>
    <w:basedOn w:val="Normal"/>
    <w:uiPriority w:val="99"/>
    <w:unhideWhenUsed/>
    <w:rsid w:val="001C2A22"/>
    <w:pPr>
      <w:spacing w:before="100" w:beforeAutospacing="1" w:after="100" w:afterAutospacing="1"/>
    </w:pPr>
    <w:rPr>
      <w:rFonts w:ascii="Times New Roman" w:eastAsia="Times New Roman" w:hAnsi="Times New Roman"/>
      <w:sz w:val="24"/>
      <w:szCs w:val="24"/>
    </w:rPr>
  </w:style>
  <w:style w:type="character" w:customStyle="1" w:styleId="booktitle1">
    <w:name w:val="booktitle1"/>
    <w:basedOn w:val="DefaultParagraphFont"/>
    <w:rsid w:val="00866722"/>
    <w:rPr>
      <w:rFonts w:ascii="Trebuchet MS" w:hAnsi="Trebuchet MS" w:hint="default"/>
      <w:b/>
      <w:bCs/>
      <w:sz w:val="26"/>
      <w:szCs w:val="26"/>
    </w:rPr>
  </w:style>
  <w:style w:type="character" w:styleId="Strong">
    <w:name w:val="Strong"/>
    <w:basedOn w:val="DefaultParagraphFont"/>
    <w:uiPriority w:val="22"/>
    <w:qFormat/>
    <w:rsid w:val="00866722"/>
    <w:rPr>
      <w:b/>
      <w:bCs/>
    </w:rPr>
  </w:style>
  <w:style w:type="paragraph" w:customStyle="1" w:styleId="Default">
    <w:name w:val="Default"/>
    <w:rsid w:val="003233E8"/>
    <w:pPr>
      <w:autoSpaceDE w:val="0"/>
      <w:autoSpaceDN w:val="0"/>
      <w:adjustRightInd w:val="0"/>
    </w:pPr>
    <w:rPr>
      <w:rFonts w:ascii="Times New Roman" w:hAnsi="Times New Roman"/>
      <w:color w:val="000000"/>
      <w:sz w:val="24"/>
      <w:szCs w:val="24"/>
    </w:rPr>
  </w:style>
  <w:style w:type="character" w:customStyle="1" w:styleId="Heading7Char">
    <w:name w:val="Heading 7 Char"/>
    <w:basedOn w:val="DefaultParagraphFont"/>
    <w:link w:val="Heading7"/>
    <w:rsid w:val="00C96F45"/>
    <w:rPr>
      <w:rFonts w:ascii="Times New Roman" w:eastAsia="Times New Roman" w:hAnsi="Times New Roman"/>
      <w:sz w:val="24"/>
      <w:szCs w:val="24"/>
      <w:lang w:val="en-AU"/>
    </w:rPr>
  </w:style>
  <w:style w:type="table" w:styleId="TableGrid">
    <w:name w:val="Table Grid"/>
    <w:basedOn w:val="TableNormal"/>
    <w:uiPriority w:val="59"/>
    <w:rsid w:val="00B77F0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77F02"/>
    <w:pPr>
      <w:spacing w:after="160"/>
    </w:pPr>
    <w:rPr>
      <w:rFonts w:ascii="Times New Roman" w:eastAsia="Times New Roman" w:hAnsi="Times New Roman"/>
      <w:sz w:val="20"/>
      <w:szCs w:val="20"/>
    </w:rPr>
  </w:style>
  <w:style w:type="character" w:customStyle="1" w:styleId="BodyTextChar">
    <w:name w:val="Body Text Char"/>
    <w:basedOn w:val="DefaultParagraphFont"/>
    <w:link w:val="BodyText"/>
    <w:rsid w:val="00B77F02"/>
    <w:rPr>
      <w:rFonts w:ascii="Times New Roman" w:eastAsia="Times New Roman" w:hAnsi="Times New Roman"/>
    </w:rPr>
  </w:style>
  <w:style w:type="table" w:styleId="LightShading-Accent2">
    <w:name w:val="Light Shading Accent 2"/>
    <w:basedOn w:val="TableNormal"/>
    <w:uiPriority w:val="60"/>
    <w:rsid w:val="00857207"/>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016FFC"/>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A555AB"/>
  </w:style>
  <w:style w:type="paragraph" w:customStyle="1" w:styleId="ecxowapara">
    <w:name w:val="ecxowapara"/>
    <w:basedOn w:val="Normal"/>
    <w:rsid w:val="00513DE8"/>
    <w:pPr>
      <w:spacing w:before="100" w:beforeAutospacing="1" w:after="100" w:afterAutospacing="1"/>
    </w:pPr>
    <w:rPr>
      <w:rFonts w:ascii="Times New Roman" w:eastAsia="Times New Roman" w:hAnsi="Times New Roman"/>
      <w:sz w:val="24"/>
      <w:szCs w:val="24"/>
    </w:rPr>
  </w:style>
  <w:style w:type="paragraph" w:customStyle="1" w:styleId="ecxauthor">
    <w:name w:val="ecxauthor"/>
    <w:basedOn w:val="Normal"/>
    <w:rsid w:val="00513DE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7">
    <w:name w:val="heading 7"/>
    <w:basedOn w:val="Normal"/>
    <w:next w:val="Normal"/>
    <w:link w:val="Heading7Char"/>
    <w:qFormat/>
    <w:rsid w:val="00C96F45"/>
    <w:pPr>
      <w:spacing w:before="240" w:after="60"/>
      <w:outlineLvl w:val="6"/>
    </w:pPr>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paragraph" w:customStyle="1" w:styleId="NormalText">
    <w:name w:val="Normal Text"/>
    <w:uiPriority w:val="99"/>
    <w:rsid w:val="00854A66"/>
    <w:pPr>
      <w:widowControl w:val="0"/>
      <w:autoSpaceDE w:val="0"/>
      <w:autoSpaceDN w:val="0"/>
      <w:adjustRightInd w:val="0"/>
    </w:pPr>
    <w:rPr>
      <w:rFonts w:ascii="Palatino Linotype" w:eastAsiaTheme="minorEastAsia" w:hAnsi="Palatino Linotype" w:cs="Palatino Linotype"/>
      <w:color w:val="000000"/>
    </w:rPr>
  </w:style>
  <w:style w:type="paragraph" w:styleId="NormalWeb">
    <w:name w:val="Normal (Web)"/>
    <w:basedOn w:val="Normal"/>
    <w:uiPriority w:val="99"/>
    <w:unhideWhenUsed/>
    <w:rsid w:val="001C2A22"/>
    <w:pPr>
      <w:spacing w:before="100" w:beforeAutospacing="1" w:after="100" w:afterAutospacing="1"/>
    </w:pPr>
    <w:rPr>
      <w:rFonts w:ascii="Times New Roman" w:eastAsia="Times New Roman" w:hAnsi="Times New Roman"/>
      <w:sz w:val="24"/>
      <w:szCs w:val="24"/>
    </w:rPr>
  </w:style>
  <w:style w:type="character" w:customStyle="1" w:styleId="booktitle1">
    <w:name w:val="booktitle1"/>
    <w:basedOn w:val="DefaultParagraphFont"/>
    <w:rsid w:val="00866722"/>
    <w:rPr>
      <w:rFonts w:ascii="Trebuchet MS" w:hAnsi="Trebuchet MS" w:hint="default"/>
      <w:b/>
      <w:bCs/>
      <w:sz w:val="26"/>
      <w:szCs w:val="26"/>
    </w:rPr>
  </w:style>
  <w:style w:type="character" w:styleId="Strong">
    <w:name w:val="Strong"/>
    <w:basedOn w:val="DefaultParagraphFont"/>
    <w:uiPriority w:val="22"/>
    <w:qFormat/>
    <w:rsid w:val="00866722"/>
    <w:rPr>
      <w:b/>
      <w:bCs/>
    </w:rPr>
  </w:style>
  <w:style w:type="paragraph" w:customStyle="1" w:styleId="Default">
    <w:name w:val="Default"/>
    <w:rsid w:val="003233E8"/>
    <w:pPr>
      <w:autoSpaceDE w:val="0"/>
      <w:autoSpaceDN w:val="0"/>
      <w:adjustRightInd w:val="0"/>
    </w:pPr>
    <w:rPr>
      <w:rFonts w:ascii="Times New Roman" w:hAnsi="Times New Roman"/>
      <w:color w:val="000000"/>
      <w:sz w:val="24"/>
      <w:szCs w:val="24"/>
    </w:rPr>
  </w:style>
  <w:style w:type="character" w:customStyle="1" w:styleId="Heading7Char">
    <w:name w:val="Heading 7 Char"/>
    <w:basedOn w:val="DefaultParagraphFont"/>
    <w:link w:val="Heading7"/>
    <w:rsid w:val="00C96F45"/>
    <w:rPr>
      <w:rFonts w:ascii="Times New Roman" w:eastAsia="Times New Roman" w:hAnsi="Times New Roman"/>
      <w:sz w:val="24"/>
      <w:szCs w:val="24"/>
      <w:lang w:val="en-AU"/>
    </w:rPr>
  </w:style>
  <w:style w:type="table" w:styleId="TableGrid">
    <w:name w:val="Table Grid"/>
    <w:basedOn w:val="TableNormal"/>
    <w:uiPriority w:val="59"/>
    <w:rsid w:val="00B77F0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77F02"/>
    <w:pPr>
      <w:spacing w:after="160"/>
    </w:pPr>
    <w:rPr>
      <w:rFonts w:ascii="Times New Roman" w:eastAsia="Times New Roman" w:hAnsi="Times New Roman"/>
      <w:sz w:val="20"/>
      <w:szCs w:val="20"/>
    </w:rPr>
  </w:style>
  <w:style w:type="character" w:customStyle="1" w:styleId="BodyTextChar">
    <w:name w:val="Body Text Char"/>
    <w:basedOn w:val="DefaultParagraphFont"/>
    <w:link w:val="BodyText"/>
    <w:rsid w:val="00B77F02"/>
    <w:rPr>
      <w:rFonts w:ascii="Times New Roman" w:eastAsia="Times New Roman" w:hAnsi="Times New Roman"/>
    </w:rPr>
  </w:style>
  <w:style w:type="table" w:styleId="LightShading-Accent2">
    <w:name w:val="Light Shading Accent 2"/>
    <w:basedOn w:val="TableNormal"/>
    <w:uiPriority w:val="60"/>
    <w:rsid w:val="00857207"/>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016FFC"/>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A555AB"/>
  </w:style>
  <w:style w:type="paragraph" w:customStyle="1" w:styleId="ecxowapara">
    <w:name w:val="ecxowapara"/>
    <w:basedOn w:val="Normal"/>
    <w:rsid w:val="00513DE8"/>
    <w:pPr>
      <w:spacing w:before="100" w:beforeAutospacing="1" w:after="100" w:afterAutospacing="1"/>
    </w:pPr>
    <w:rPr>
      <w:rFonts w:ascii="Times New Roman" w:eastAsia="Times New Roman" w:hAnsi="Times New Roman"/>
      <w:sz w:val="24"/>
      <w:szCs w:val="24"/>
    </w:rPr>
  </w:style>
  <w:style w:type="paragraph" w:customStyle="1" w:styleId="ecxauthor">
    <w:name w:val="ecxauthor"/>
    <w:basedOn w:val="Normal"/>
    <w:rsid w:val="00513DE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516">
      <w:bodyDiv w:val="1"/>
      <w:marLeft w:val="0"/>
      <w:marRight w:val="0"/>
      <w:marTop w:val="0"/>
      <w:marBottom w:val="0"/>
      <w:divBdr>
        <w:top w:val="none" w:sz="0" w:space="0" w:color="auto"/>
        <w:left w:val="none" w:sz="0" w:space="0" w:color="auto"/>
        <w:bottom w:val="none" w:sz="0" w:space="0" w:color="auto"/>
        <w:right w:val="none" w:sz="0" w:space="0" w:color="auto"/>
      </w:divBdr>
    </w:div>
    <w:div w:id="347024442">
      <w:bodyDiv w:val="1"/>
      <w:marLeft w:val="0"/>
      <w:marRight w:val="0"/>
      <w:marTop w:val="0"/>
      <w:marBottom w:val="0"/>
      <w:divBdr>
        <w:top w:val="none" w:sz="0" w:space="0" w:color="auto"/>
        <w:left w:val="none" w:sz="0" w:space="0" w:color="auto"/>
        <w:bottom w:val="none" w:sz="0" w:space="0" w:color="auto"/>
        <w:right w:val="none" w:sz="0" w:space="0" w:color="auto"/>
      </w:divBdr>
      <w:divsChild>
        <w:div w:id="600727399">
          <w:marLeft w:val="806"/>
          <w:marRight w:val="0"/>
          <w:marTop w:val="0"/>
          <w:marBottom w:val="120"/>
          <w:divBdr>
            <w:top w:val="none" w:sz="0" w:space="0" w:color="auto"/>
            <w:left w:val="none" w:sz="0" w:space="0" w:color="auto"/>
            <w:bottom w:val="none" w:sz="0" w:space="0" w:color="auto"/>
            <w:right w:val="none" w:sz="0" w:space="0" w:color="auto"/>
          </w:divBdr>
        </w:div>
      </w:divsChild>
    </w:div>
    <w:div w:id="391003880">
      <w:bodyDiv w:val="1"/>
      <w:marLeft w:val="0"/>
      <w:marRight w:val="0"/>
      <w:marTop w:val="0"/>
      <w:marBottom w:val="0"/>
      <w:divBdr>
        <w:top w:val="none" w:sz="0" w:space="0" w:color="auto"/>
        <w:left w:val="none" w:sz="0" w:space="0" w:color="auto"/>
        <w:bottom w:val="none" w:sz="0" w:space="0" w:color="auto"/>
        <w:right w:val="none" w:sz="0" w:space="0" w:color="auto"/>
      </w:divBdr>
    </w:div>
    <w:div w:id="447509541">
      <w:bodyDiv w:val="1"/>
      <w:marLeft w:val="0"/>
      <w:marRight w:val="0"/>
      <w:marTop w:val="0"/>
      <w:marBottom w:val="0"/>
      <w:divBdr>
        <w:top w:val="none" w:sz="0" w:space="0" w:color="auto"/>
        <w:left w:val="none" w:sz="0" w:space="0" w:color="auto"/>
        <w:bottom w:val="none" w:sz="0" w:space="0" w:color="auto"/>
        <w:right w:val="none" w:sz="0" w:space="0" w:color="auto"/>
      </w:divBdr>
      <w:divsChild>
        <w:div w:id="1966351226">
          <w:marLeft w:val="806"/>
          <w:marRight w:val="0"/>
          <w:marTop w:val="0"/>
          <w:marBottom w:val="120"/>
          <w:divBdr>
            <w:top w:val="none" w:sz="0" w:space="0" w:color="auto"/>
            <w:left w:val="none" w:sz="0" w:space="0" w:color="auto"/>
            <w:bottom w:val="none" w:sz="0" w:space="0" w:color="auto"/>
            <w:right w:val="none" w:sz="0" w:space="0" w:color="auto"/>
          </w:divBdr>
        </w:div>
      </w:divsChild>
    </w:div>
    <w:div w:id="530456218">
      <w:bodyDiv w:val="1"/>
      <w:marLeft w:val="0"/>
      <w:marRight w:val="0"/>
      <w:marTop w:val="0"/>
      <w:marBottom w:val="0"/>
      <w:divBdr>
        <w:top w:val="none" w:sz="0" w:space="0" w:color="auto"/>
        <w:left w:val="none" w:sz="0" w:space="0" w:color="auto"/>
        <w:bottom w:val="none" w:sz="0" w:space="0" w:color="auto"/>
        <w:right w:val="none" w:sz="0" w:space="0" w:color="auto"/>
      </w:divBdr>
    </w:div>
    <w:div w:id="530609730">
      <w:bodyDiv w:val="1"/>
      <w:marLeft w:val="0"/>
      <w:marRight w:val="0"/>
      <w:marTop w:val="0"/>
      <w:marBottom w:val="0"/>
      <w:divBdr>
        <w:top w:val="none" w:sz="0" w:space="0" w:color="auto"/>
        <w:left w:val="none" w:sz="0" w:space="0" w:color="auto"/>
        <w:bottom w:val="none" w:sz="0" w:space="0" w:color="auto"/>
        <w:right w:val="none" w:sz="0" w:space="0" w:color="auto"/>
      </w:divBdr>
      <w:divsChild>
        <w:div w:id="49962301">
          <w:marLeft w:val="806"/>
          <w:marRight w:val="0"/>
          <w:marTop w:val="0"/>
          <w:marBottom w:val="0"/>
          <w:divBdr>
            <w:top w:val="none" w:sz="0" w:space="0" w:color="auto"/>
            <w:left w:val="none" w:sz="0" w:space="0" w:color="auto"/>
            <w:bottom w:val="none" w:sz="0" w:space="0" w:color="auto"/>
            <w:right w:val="none" w:sz="0" w:space="0" w:color="auto"/>
          </w:divBdr>
        </w:div>
      </w:divsChild>
    </w:div>
    <w:div w:id="564265655">
      <w:bodyDiv w:val="1"/>
      <w:marLeft w:val="0"/>
      <w:marRight w:val="0"/>
      <w:marTop w:val="0"/>
      <w:marBottom w:val="0"/>
      <w:divBdr>
        <w:top w:val="none" w:sz="0" w:space="0" w:color="auto"/>
        <w:left w:val="none" w:sz="0" w:space="0" w:color="auto"/>
        <w:bottom w:val="none" w:sz="0" w:space="0" w:color="auto"/>
        <w:right w:val="none" w:sz="0" w:space="0" w:color="auto"/>
      </w:divBdr>
      <w:divsChild>
        <w:div w:id="1227108396">
          <w:marLeft w:val="806"/>
          <w:marRight w:val="0"/>
          <w:marTop w:val="0"/>
          <w:marBottom w:val="0"/>
          <w:divBdr>
            <w:top w:val="none" w:sz="0" w:space="0" w:color="auto"/>
            <w:left w:val="none" w:sz="0" w:space="0" w:color="auto"/>
            <w:bottom w:val="none" w:sz="0" w:space="0" w:color="auto"/>
            <w:right w:val="none" w:sz="0" w:space="0" w:color="auto"/>
          </w:divBdr>
        </w:div>
      </w:divsChild>
    </w:div>
    <w:div w:id="697238661">
      <w:bodyDiv w:val="1"/>
      <w:marLeft w:val="0"/>
      <w:marRight w:val="0"/>
      <w:marTop w:val="0"/>
      <w:marBottom w:val="0"/>
      <w:divBdr>
        <w:top w:val="none" w:sz="0" w:space="0" w:color="auto"/>
        <w:left w:val="none" w:sz="0" w:space="0" w:color="auto"/>
        <w:bottom w:val="none" w:sz="0" w:space="0" w:color="auto"/>
        <w:right w:val="none" w:sz="0" w:space="0" w:color="auto"/>
      </w:divBdr>
    </w:div>
    <w:div w:id="704522918">
      <w:bodyDiv w:val="1"/>
      <w:marLeft w:val="0"/>
      <w:marRight w:val="0"/>
      <w:marTop w:val="0"/>
      <w:marBottom w:val="0"/>
      <w:divBdr>
        <w:top w:val="none" w:sz="0" w:space="0" w:color="auto"/>
        <w:left w:val="none" w:sz="0" w:space="0" w:color="auto"/>
        <w:bottom w:val="none" w:sz="0" w:space="0" w:color="auto"/>
        <w:right w:val="none" w:sz="0" w:space="0" w:color="auto"/>
      </w:divBdr>
    </w:div>
    <w:div w:id="818957706">
      <w:bodyDiv w:val="1"/>
      <w:marLeft w:val="0"/>
      <w:marRight w:val="0"/>
      <w:marTop w:val="0"/>
      <w:marBottom w:val="0"/>
      <w:divBdr>
        <w:top w:val="none" w:sz="0" w:space="0" w:color="auto"/>
        <w:left w:val="none" w:sz="0" w:space="0" w:color="auto"/>
        <w:bottom w:val="none" w:sz="0" w:space="0" w:color="auto"/>
        <w:right w:val="none" w:sz="0" w:space="0" w:color="auto"/>
      </w:divBdr>
    </w:div>
    <w:div w:id="954866783">
      <w:bodyDiv w:val="1"/>
      <w:marLeft w:val="0"/>
      <w:marRight w:val="0"/>
      <w:marTop w:val="0"/>
      <w:marBottom w:val="0"/>
      <w:divBdr>
        <w:top w:val="none" w:sz="0" w:space="0" w:color="auto"/>
        <w:left w:val="none" w:sz="0" w:space="0" w:color="auto"/>
        <w:bottom w:val="none" w:sz="0" w:space="0" w:color="auto"/>
        <w:right w:val="none" w:sz="0" w:space="0" w:color="auto"/>
      </w:divBdr>
      <w:divsChild>
        <w:div w:id="2128963149">
          <w:marLeft w:val="806"/>
          <w:marRight w:val="0"/>
          <w:marTop w:val="0"/>
          <w:marBottom w:val="0"/>
          <w:divBdr>
            <w:top w:val="none" w:sz="0" w:space="0" w:color="auto"/>
            <w:left w:val="none" w:sz="0" w:space="0" w:color="auto"/>
            <w:bottom w:val="none" w:sz="0" w:space="0" w:color="auto"/>
            <w:right w:val="none" w:sz="0" w:space="0" w:color="auto"/>
          </w:divBdr>
        </w:div>
      </w:divsChild>
    </w:div>
    <w:div w:id="962273286">
      <w:bodyDiv w:val="1"/>
      <w:marLeft w:val="0"/>
      <w:marRight w:val="0"/>
      <w:marTop w:val="0"/>
      <w:marBottom w:val="0"/>
      <w:divBdr>
        <w:top w:val="none" w:sz="0" w:space="0" w:color="auto"/>
        <w:left w:val="none" w:sz="0" w:space="0" w:color="auto"/>
        <w:bottom w:val="none" w:sz="0" w:space="0" w:color="auto"/>
        <w:right w:val="none" w:sz="0" w:space="0" w:color="auto"/>
      </w:divBdr>
    </w:div>
    <w:div w:id="1055546065">
      <w:bodyDiv w:val="1"/>
      <w:marLeft w:val="0"/>
      <w:marRight w:val="0"/>
      <w:marTop w:val="0"/>
      <w:marBottom w:val="0"/>
      <w:divBdr>
        <w:top w:val="none" w:sz="0" w:space="0" w:color="auto"/>
        <w:left w:val="none" w:sz="0" w:space="0" w:color="auto"/>
        <w:bottom w:val="none" w:sz="0" w:space="0" w:color="auto"/>
        <w:right w:val="none" w:sz="0" w:space="0" w:color="auto"/>
      </w:divBdr>
      <w:divsChild>
        <w:div w:id="841622659">
          <w:marLeft w:val="965"/>
          <w:marRight w:val="0"/>
          <w:marTop w:val="0"/>
          <w:marBottom w:val="0"/>
          <w:divBdr>
            <w:top w:val="none" w:sz="0" w:space="0" w:color="auto"/>
            <w:left w:val="none" w:sz="0" w:space="0" w:color="auto"/>
            <w:bottom w:val="none" w:sz="0" w:space="0" w:color="auto"/>
            <w:right w:val="none" w:sz="0" w:space="0" w:color="auto"/>
          </w:divBdr>
        </w:div>
      </w:divsChild>
    </w:div>
    <w:div w:id="1122188578">
      <w:bodyDiv w:val="1"/>
      <w:marLeft w:val="0"/>
      <w:marRight w:val="0"/>
      <w:marTop w:val="0"/>
      <w:marBottom w:val="0"/>
      <w:divBdr>
        <w:top w:val="none" w:sz="0" w:space="0" w:color="auto"/>
        <w:left w:val="none" w:sz="0" w:space="0" w:color="auto"/>
        <w:bottom w:val="none" w:sz="0" w:space="0" w:color="auto"/>
        <w:right w:val="none" w:sz="0" w:space="0" w:color="auto"/>
      </w:divBdr>
    </w:div>
    <w:div w:id="1295720353">
      <w:bodyDiv w:val="1"/>
      <w:marLeft w:val="0"/>
      <w:marRight w:val="0"/>
      <w:marTop w:val="0"/>
      <w:marBottom w:val="0"/>
      <w:divBdr>
        <w:top w:val="none" w:sz="0" w:space="0" w:color="auto"/>
        <w:left w:val="none" w:sz="0" w:space="0" w:color="auto"/>
        <w:bottom w:val="none" w:sz="0" w:space="0" w:color="auto"/>
        <w:right w:val="none" w:sz="0" w:space="0" w:color="auto"/>
      </w:divBdr>
    </w:div>
    <w:div w:id="1310553777">
      <w:bodyDiv w:val="1"/>
      <w:marLeft w:val="0"/>
      <w:marRight w:val="0"/>
      <w:marTop w:val="0"/>
      <w:marBottom w:val="0"/>
      <w:divBdr>
        <w:top w:val="none" w:sz="0" w:space="0" w:color="auto"/>
        <w:left w:val="none" w:sz="0" w:space="0" w:color="auto"/>
        <w:bottom w:val="none" w:sz="0" w:space="0" w:color="auto"/>
        <w:right w:val="none" w:sz="0" w:space="0" w:color="auto"/>
      </w:divBdr>
    </w:div>
    <w:div w:id="1414543259">
      <w:bodyDiv w:val="1"/>
      <w:marLeft w:val="0"/>
      <w:marRight w:val="0"/>
      <w:marTop w:val="0"/>
      <w:marBottom w:val="0"/>
      <w:divBdr>
        <w:top w:val="none" w:sz="0" w:space="0" w:color="auto"/>
        <w:left w:val="none" w:sz="0" w:space="0" w:color="auto"/>
        <w:bottom w:val="none" w:sz="0" w:space="0" w:color="auto"/>
        <w:right w:val="none" w:sz="0" w:space="0" w:color="auto"/>
      </w:divBdr>
    </w:div>
    <w:div w:id="1419138059">
      <w:bodyDiv w:val="1"/>
      <w:marLeft w:val="0"/>
      <w:marRight w:val="0"/>
      <w:marTop w:val="0"/>
      <w:marBottom w:val="0"/>
      <w:divBdr>
        <w:top w:val="none" w:sz="0" w:space="0" w:color="auto"/>
        <w:left w:val="none" w:sz="0" w:space="0" w:color="auto"/>
        <w:bottom w:val="none" w:sz="0" w:space="0" w:color="auto"/>
        <w:right w:val="none" w:sz="0" w:space="0" w:color="auto"/>
      </w:divBdr>
    </w:div>
    <w:div w:id="1623537756">
      <w:bodyDiv w:val="1"/>
      <w:marLeft w:val="0"/>
      <w:marRight w:val="0"/>
      <w:marTop w:val="0"/>
      <w:marBottom w:val="0"/>
      <w:divBdr>
        <w:top w:val="none" w:sz="0" w:space="0" w:color="auto"/>
        <w:left w:val="none" w:sz="0" w:space="0" w:color="auto"/>
        <w:bottom w:val="none" w:sz="0" w:space="0" w:color="auto"/>
        <w:right w:val="none" w:sz="0" w:space="0" w:color="auto"/>
      </w:divBdr>
      <w:divsChild>
        <w:div w:id="463698681">
          <w:marLeft w:val="806"/>
          <w:marRight w:val="0"/>
          <w:marTop w:val="0"/>
          <w:marBottom w:val="120"/>
          <w:divBdr>
            <w:top w:val="none" w:sz="0" w:space="0" w:color="auto"/>
            <w:left w:val="none" w:sz="0" w:space="0" w:color="auto"/>
            <w:bottom w:val="none" w:sz="0" w:space="0" w:color="auto"/>
            <w:right w:val="none" w:sz="0" w:space="0" w:color="auto"/>
          </w:divBdr>
        </w:div>
      </w:divsChild>
    </w:div>
    <w:div w:id="1991710339">
      <w:bodyDiv w:val="1"/>
      <w:marLeft w:val="0"/>
      <w:marRight w:val="0"/>
      <w:marTop w:val="0"/>
      <w:marBottom w:val="0"/>
      <w:divBdr>
        <w:top w:val="none" w:sz="0" w:space="0" w:color="auto"/>
        <w:left w:val="none" w:sz="0" w:space="0" w:color="auto"/>
        <w:bottom w:val="none" w:sz="0" w:space="0" w:color="auto"/>
        <w:right w:val="none" w:sz="0" w:space="0" w:color="auto"/>
      </w:divBdr>
      <w:divsChild>
        <w:div w:id="902644427">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6391</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Hcl</cp:lastModifiedBy>
  <cp:revision>2</cp:revision>
  <cp:lastPrinted>2015-02-01T04:50:00Z</cp:lastPrinted>
  <dcterms:created xsi:type="dcterms:W3CDTF">2015-07-07T10:13:00Z</dcterms:created>
  <dcterms:modified xsi:type="dcterms:W3CDTF">2015-07-07T10:13:00Z</dcterms:modified>
</cp:coreProperties>
</file>