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Use this table for</w:t>
      </w:r>
      <w:r w:rsidR="002C4ADA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 xml:space="preserve"> the</w:t>
      </w:r>
      <w:bookmarkStart w:id="0" w:name="_GoBack"/>
      <w:bookmarkEnd w:id="0"/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 xml:space="preserve"> three following problems:</w:t>
      </w:r>
    </w:p>
    <w:tbl>
      <w:tblPr>
        <w:tblW w:w="10620" w:type="dxa"/>
        <w:jc w:val="center"/>
        <w:tblInd w:w="93" w:type="dxa"/>
        <w:tblLook w:val="04A0" w:firstRow="1" w:lastRow="0" w:firstColumn="1" w:lastColumn="0" w:noHBand="0" w:noVBand="1"/>
      </w:tblPr>
      <w:tblGrid>
        <w:gridCol w:w="962"/>
        <w:gridCol w:w="1145"/>
        <w:gridCol w:w="1068"/>
        <w:gridCol w:w="976"/>
        <w:gridCol w:w="1660"/>
        <w:gridCol w:w="1520"/>
        <w:gridCol w:w="645"/>
        <w:gridCol w:w="1379"/>
        <w:gridCol w:w="1020"/>
        <w:gridCol w:w="1012"/>
      </w:tblGrid>
      <w:tr w:rsidR="00C51729" w:rsidRPr="00F1205B" w:rsidTr="007D6F32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Feet</w:t>
            </w:r>
            <w:r>
              <w:rPr>
                <w:rFonts w:ascii="Arial" w:eastAsia="Times New Roman" w:hAnsi="Arial" w:cs="Arial"/>
                <w:b/>
                <w:bCs/>
              </w:rPr>
              <w:t>(X)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Hours</w:t>
            </w:r>
            <w:r>
              <w:rPr>
                <w:rFonts w:ascii="Arial" w:eastAsia="Times New Roman" w:hAnsi="Arial" w:cs="Arial"/>
                <w:b/>
                <w:bCs/>
              </w:rPr>
              <w:t>(Y)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17.85pt" o:ole="">
                  <v:imagedata r:id="rId6" o:title=""/>
                </v:shape>
                <o:OLEObject Type="Embed" ProgID="Equation.3" ShapeID="_x0000_i1025" DrawAspect="Content" ObjectID="_1583936892" r:id="rId7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740" w:dyaOrig="360">
                <v:shape id="_x0000_i1026" type="#_x0000_t75" style="width:38pt;height:17.85pt" o:ole="">
                  <v:imagedata r:id="rId8" o:title=""/>
                </v:shape>
                <o:OLEObject Type="Embed" ProgID="Equation.3" ShapeID="_x0000_i1026" DrawAspect="Content" ObjectID="_1583936893" r:id="rId9"/>
              </w:objec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723EA5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40" w:dyaOrig="360">
                <v:shape id="_x0000_i1027" type="#_x0000_t75" style="width:36.85pt;height:17.3pt" o:ole="">
                  <v:imagedata r:id="rId10" o:title=""/>
                </v:shape>
                <o:OLEObject Type="Embed" ProgID="Equation.3" ShapeID="_x0000_i1027" DrawAspect="Content" ObjectID="_1583936894" r:id="rId11"/>
              </w:object>
            </w:r>
            <w:r w:rsidRPr="00723EA5">
              <w:rPr>
                <w:position w:val="-10"/>
                <w:sz w:val="16"/>
                <w:szCs w:val="16"/>
              </w:rPr>
              <w:object w:dxaOrig="740" w:dyaOrig="360">
                <v:shape id="_x0000_i1028" type="#_x0000_t75" style="width:33.4pt;height:17.85pt" o:ole="">
                  <v:imagedata r:id="rId12" o:title=""/>
                </v:shape>
                <o:OLEObject Type="Embed" ProgID="Equation.3" ShapeID="_x0000_i1028" DrawAspect="Content" ObjectID="_1583936895" r:id="rId13"/>
              </w:objec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920" w:dyaOrig="400">
                <v:shape id="_x0000_i1029" type="#_x0000_t75" style="width:46.65pt;height:19.6pt" o:ole="">
                  <v:imagedata r:id="rId14" o:title=""/>
                </v:shape>
                <o:OLEObject Type="Embed" ProgID="Equation.3" ShapeID="_x0000_i1029" DrawAspect="Content" ObjectID="_1583936896" r:id="rId15"/>
              </w:objec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6C5E">
              <w:rPr>
                <w:position w:val="-4"/>
              </w:rPr>
              <w:object w:dxaOrig="220" w:dyaOrig="320">
                <v:shape id="_x0000_i1030" type="#_x0000_t75" style="width:10.95pt;height:15.55pt" o:ole="">
                  <v:imagedata r:id="rId16" o:title=""/>
                </v:shape>
                <o:OLEObject Type="Embed" ProgID="Equation.3" ShapeID="_x0000_i1030" DrawAspect="Content" ObjectID="_1583936897" r:id="rId17"/>
              </w:objec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00" w:dyaOrig="440">
                <v:shape id="_x0000_i1031" type="#_x0000_t75" style="width:36.3pt;height:21.9pt" o:ole="">
                  <v:imagedata r:id="rId18" o:title=""/>
                </v:shape>
                <o:OLEObject Type="Embed" ProgID="Equation.3" ShapeID="_x0000_i1031" DrawAspect="Content" ObjectID="_1583936898" r:id="rId19"/>
              </w:objec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20" w:dyaOrig="400">
                <v:shape id="_x0000_i1032" type="#_x0000_t75" style="width:36.85pt;height:19.6pt" o:ole="">
                  <v:imagedata r:id="rId20" o:title=""/>
                </v:shape>
                <o:OLEObject Type="Embed" ProgID="Equation.3" ShapeID="_x0000_i1032" DrawAspect="Content" ObjectID="_1583936899" r:id="rId21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780" w:dyaOrig="440">
                <v:shape id="_x0000_i1033" type="#_x0000_t75" style="width:35.15pt;height:21.9pt" o:ole="">
                  <v:imagedata r:id="rId22" o:title=""/>
                </v:shape>
                <o:OLEObject Type="Embed" ProgID="Equation.3" ShapeID="_x0000_i1033" DrawAspect="Content" ObjectID="_1583936900" r:id="rId23"/>
              </w:objec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-80.556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-4.96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399.4212963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6489.197531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16.2751269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24.5851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0.85394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-15.46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3486.712963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50875.30864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127.596995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17.326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-63.556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172.1296296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4039.308642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10.1307227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7.33507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0.22519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338.6574074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7319.753086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18.3581883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0.10648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-405.56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-19.96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8094.212963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164475.3086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412.509636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398.335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0.1239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2522.268519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79273.53086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198.820696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80.2517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26.4406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-56.556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393.5324074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3198.530864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8.02202357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17.024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-17.71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5056.712963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81541.97531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204.510032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313.585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11.612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5774.768519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75319.75309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188.904488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442.752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53.2522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-340.56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5775.25463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115978.0864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290.876963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287.585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0.00937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239.444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2344.560185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57333.64198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143.794713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95.8767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4.83902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205.444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2268.449074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42207.41975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105.857636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121.918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0.56694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-9.46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2663.046296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79273.53086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198.820696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89.4601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21.5486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-265.56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2910.046296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70519.75309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176.865926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5.47916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-119.2592593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15486.41975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35.2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38.8404645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0.9184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51.7039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-47.87037037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597.5308642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30.2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1.49862761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3.83507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10.1284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-210.56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1675.671296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44333.64198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111.190273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63.3351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6.68919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-350.56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4893.171296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122889.1975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308.210263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194.835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12.9426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-68.556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271.3657407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4699.864198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11.7874183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0.27568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402.444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6455.87963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161961.5309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406.204997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257.335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16.9156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167.444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6.976851852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28037.64198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70.3193542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69.6223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816.1712963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10517.64198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26.3786018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63.3351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7.96551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-61.556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428.3240741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3789.08642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9.50315688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15.0204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-313.56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-12.46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3906.37963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98317.08642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246.582578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10.5275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131.444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1057.032407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17277.64198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43.3329104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2.12837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-77.73148148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653.0864198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1.63796283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9.25174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18.6753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170.444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859.3240741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29051.30864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72.8616645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12.2097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-48.556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192.1990741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2357.641975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5.9130458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2.33068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-256.3425926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15764.19753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39.5371405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4.1684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69.381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-344.3287037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4822.530864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12.0950705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24.5851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71.1683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428.444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4730.740741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183564.642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460.38633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121.918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108.471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-139.56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273.2962963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19475.75309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48.8458474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3.83507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25.3074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-183.56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2011.462963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33692.64198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84.5022855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3.11812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623.444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20911.36574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388682.9753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60.2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974.830046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1125.04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5.37961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995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53.75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369.444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24.79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9159.143519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136489.1975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47.5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342.319523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614.627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39.5614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771.444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38990.08796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595126.5309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1492.59747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2554.46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141.789</w:t>
            </w:r>
          </w:p>
        </w:tc>
      </w:tr>
      <w:tr w:rsidR="00C51729" w:rsidRPr="00F1205B" w:rsidTr="007D6F32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137992.8333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2755432.889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6910.71887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7771.44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860.719</w:t>
            </w:r>
          </w:p>
        </w:tc>
      </w:tr>
    </w:tbl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Pr="00316988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316988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lastRenderedPageBreak/>
        <w:t>12.6, page: 446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>.</w:t>
      </w:r>
    </w:p>
    <w:p w:rsidR="00C51729" w:rsidRDefault="00C51729" w:rsidP="00C51729">
      <w:pPr>
        <w:bidi w:val="0"/>
        <w:jc w:val="center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noProof/>
        </w:rPr>
        <w:drawing>
          <wp:inline distT="0" distB="0" distL="0" distR="0" wp14:anchorId="32EEF174" wp14:editId="13B1CD1B">
            <wp:extent cx="5274259" cy="2889504"/>
            <wp:effectExtent l="0" t="0" r="2222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b</w:t>
      </w:r>
      <w:proofErr w:type="gramEnd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Pr="00FC6B1F">
        <w:rPr>
          <w:position w:val="-64"/>
        </w:rPr>
        <w:object w:dxaOrig="5560" w:dyaOrig="1359">
          <v:shape id="_x0000_i1034" type="#_x0000_t75" style="width:283.4pt;height:66.8pt" o:ole="">
            <v:imagedata r:id="rId25" o:title=""/>
          </v:shape>
          <o:OLEObject Type="Embed" ProgID="Equation.3" ShapeID="_x0000_i1034" DrawAspect="Content" ObjectID="_1583936901" r:id="rId26"/>
        </w:objec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505BDA">
        <w:rPr>
          <w:position w:val="-32"/>
        </w:rPr>
        <w:object w:dxaOrig="5340" w:dyaOrig="760">
          <v:shape id="_x0000_i1035" type="#_x0000_t75" style="width:272.45pt;height:37.45pt" o:ole="">
            <v:imagedata r:id="rId27" o:title=""/>
          </v:shape>
          <o:OLEObject Type="Embed" ProgID="Equation.3" ShapeID="_x0000_i1035" DrawAspect="Content" ObjectID="_1583936902" r:id="rId28"/>
        </w:objec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7D5135">
        <w:rPr>
          <w:position w:val="-12"/>
        </w:rPr>
        <w:object w:dxaOrig="4760" w:dyaOrig="380">
          <v:shape id="_x0000_i1036" type="#_x0000_t75" style="width:242.5pt;height:18.45pt" o:ole="">
            <v:imagedata r:id="rId29" o:title=""/>
          </v:shape>
          <o:OLEObject Type="Embed" ProgID="Equation.3" ShapeID="_x0000_i1036" DrawAspect="Content" ObjectID="_1583936903" r:id="rId30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          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c.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For every cubic foot increase in the amount moved, predicted mean labor hours are estimated to increase by 0.05 hours.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d</w:t>
      </w:r>
      <w:proofErr w:type="gramEnd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</w:t>
      </w:r>
      <w:r w:rsidRPr="007D5135">
        <w:rPr>
          <w:position w:val="-12"/>
        </w:rPr>
        <w:object w:dxaOrig="4260" w:dyaOrig="360">
          <v:shape id="_x0000_i1037" type="#_x0000_t75" style="width:217.15pt;height:17.85pt" o:ole="">
            <v:imagedata r:id="rId31" o:title=""/>
          </v:shape>
          <o:OLEObject Type="Embed" ProgID="Equation.3" ShapeID="_x0000_i1037" DrawAspect="Content" ObjectID="_1583936904" r:id="rId32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 hours.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e.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The labor hours are affected by the amount to be moved. 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Pr="00987BE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lastRenderedPageBreak/>
        <w:t>12.18, page: 451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Using the result of problem 12.6,</w:t>
      </w:r>
    </w:p>
    <w:p w:rsidR="00C51729" w:rsidRDefault="00C51729" w:rsidP="00C5172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8512FF">
        <w:rPr>
          <w:position w:val="-32"/>
        </w:rPr>
        <w:object w:dxaOrig="4300" w:dyaOrig="780">
          <v:shape id="_x0000_i1038" type="#_x0000_t75" style="width:219.45pt;height:38pt" o:ole="">
            <v:imagedata r:id="rId33" o:title=""/>
          </v:shape>
          <o:OLEObject Type="Embed" ProgID="Equation.3" ShapeID="_x0000_i1038" DrawAspect="Content" ObjectID="_1583936905" r:id="rId34"/>
        </w:objec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88.92% of the variation in labor hours can </w:t>
      </w: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explained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by the variation in cubic feet moved. </w:t>
      </w:r>
    </w:p>
    <w:p w:rsidR="00C51729" w:rsidRDefault="00C51729" w:rsidP="00C5172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A465DA">
        <w:rPr>
          <w:position w:val="-26"/>
        </w:rPr>
        <w:object w:dxaOrig="5120" w:dyaOrig="760">
          <v:shape id="_x0000_i1039" type="#_x0000_t75" style="width:260.95pt;height:37.45pt" o:ole="">
            <v:imagedata r:id="rId35" o:title=""/>
          </v:shape>
          <o:OLEObject Type="Embed" ProgID="Equation.3" ShapeID="_x0000_i1039" DrawAspect="Content" ObjectID="_1583936906" r:id="rId36"/>
        </w:object>
      </w: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P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Pr="00987BE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lastRenderedPageBreak/>
        <w:t>12.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44</w:t>
      </w: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, page: 4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6</w:t>
      </w: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5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Using the result of problem 12.6,</w:t>
      </w:r>
    </w:p>
    <w:p w:rsidR="00C51729" w:rsidRPr="00A135B8" w:rsidRDefault="00C51729" w:rsidP="00C5172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</w:rPr>
      </w:pP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Using t Test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</w:rPr>
        <w:t xml:space="preserve"> for the Slope</w:t>
      </w: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: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1080" w:dyaOrig="360">
          <v:shape id="_x0000_i1040" type="#_x0000_t75" style="width:54.7pt;height:17.85pt" o:ole="">
            <v:imagedata r:id="rId37" o:title=""/>
          </v:shape>
          <o:OLEObject Type="Embed" ProgID="Equation.3" ShapeID="_x0000_i1040" DrawAspect="Content" ObjectID="_1583936907" r:id="rId38"/>
        </w:object>
      </w:r>
      <w:proofErr w:type="gramStart"/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Pr="00341ABD">
        <w:rPr>
          <w:position w:val="-10"/>
        </w:rPr>
        <w:object w:dxaOrig="1060" w:dyaOrig="340">
          <v:shape id="_x0000_i1041" type="#_x0000_t75" style="width:54.15pt;height:16.7pt" o:ole="">
            <v:imagedata r:id="rId39" o:title=""/>
          </v:shape>
          <o:OLEObject Type="Embed" ProgID="Equation.3" ShapeID="_x0000_i1041" DrawAspect="Content" ObjectID="_1583936908" r:id="rId40"/>
        </w:object>
      </w:r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0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 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2.0322,       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</w:t>
      </w:r>
      <w:r w:rsidRPr="005179EF">
        <w:rPr>
          <w:position w:val="-34"/>
        </w:rPr>
        <w:object w:dxaOrig="2799" w:dyaOrig="720">
          <v:shape id="_x0000_i1042" type="#_x0000_t75" style="width:141.1pt;height:35.7pt" o:ole="">
            <v:imagedata r:id="rId41" o:title=""/>
          </v:shape>
          <o:OLEObject Type="Embed" ProgID="Equation.3" ShapeID="_x0000_i1042" DrawAspect="Content" ObjectID="_1583936909" r:id="rId42"/>
        </w:object>
      </w:r>
    </w:p>
    <w:p w:rsidR="00C51729" w:rsidRPr="009A4B2C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5003A9">
        <w:rPr>
          <w:position w:val="-40"/>
        </w:rPr>
        <w:object w:dxaOrig="5539" w:dyaOrig="780">
          <v:shape id="_x0000_i1043" type="#_x0000_t75" style="width:279.35pt;height:38.6pt" o:ole="">
            <v:imagedata r:id="rId43" o:title=""/>
          </v:shape>
          <o:OLEObject Type="Embed" ProgID="Equation.3" ShapeID="_x0000_i1043" DrawAspect="Content" ObjectID="_1583936910" r:id="rId44"/>
        </w:object>
      </w:r>
    </w:p>
    <w:p w:rsidR="00C51729" w:rsidRDefault="00C51729" w:rsidP="00C51729">
      <w:pPr>
        <w:bidi w:val="0"/>
      </w:pP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16.5223 &gt;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>. = 2.0322</w:t>
      </w:r>
      <w:r>
        <w:t xml:space="preserve">. 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t xml:space="preserve">At the 0.05 level of significance we </w:t>
      </w:r>
      <w:proofErr w:type="gramStart"/>
      <w:r>
        <w:t xml:space="preserve">reject </w:t>
      </w:r>
      <w:r w:rsidRPr="009A4B2C">
        <w:rPr>
          <w:position w:val="-12"/>
        </w:rPr>
        <w:object w:dxaOrig="340" w:dyaOrig="360">
          <v:shape id="_x0000_i1044" type="#_x0000_t75" style="width:17.3pt;height:17.85pt" o:ole="">
            <v:imagedata r:id="rId45" o:title=""/>
          </v:shape>
          <o:OLEObject Type="Embed" ProgID="Equation.3" ShapeID="_x0000_i1044" DrawAspect="Content" ObjectID="_1583936911" r:id="rId46"/>
        </w:object>
      </w:r>
      <w:r>
        <w:t xml:space="preserve"> , we conclude that there is evidence of a linear relationship between the number of cubic feet moved and the labor hours.</w:t>
      </w:r>
    </w:p>
    <w:p w:rsidR="00C51729" w:rsidRPr="00A135B8" w:rsidRDefault="00C51729" w:rsidP="00C5172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</w:rPr>
      </w:pP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Using F Test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</w:rPr>
        <w:t xml:space="preserve"> for the Slope</w:t>
      </w: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:</w:t>
      </w:r>
    </w:p>
    <w:p w:rsidR="00C51729" w:rsidRDefault="00C51729" w:rsidP="00CA6A73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1080" w:dyaOrig="360">
          <v:shape id="_x0000_i1045" type="#_x0000_t75" style="width:54.7pt;height:17.85pt" o:ole="">
            <v:imagedata r:id="rId37" o:title=""/>
          </v:shape>
          <o:OLEObject Type="Embed" ProgID="Equation.3" ShapeID="_x0000_i1045" DrawAspect="Content" ObjectID="_1583936912" r:id="rId47"/>
        </w:object>
      </w:r>
      <w:proofErr w:type="gramStart"/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Pr="00341ABD">
        <w:rPr>
          <w:position w:val="-10"/>
        </w:rPr>
        <w:object w:dxaOrig="1060" w:dyaOrig="340">
          <v:shape id="_x0000_i1046" type="#_x0000_t75" style="width:54.15pt;height:16.7pt" o:ole="">
            <v:imagedata r:id="rId39" o:title=""/>
          </v:shape>
          <o:OLEObject Type="Embed" ProgID="Equation.3" ShapeID="_x0000_i1046" DrawAspect="Content" ObjectID="_1583936913" r:id="rId48"/>
        </w:object>
      </w:r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0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  </w:t>
      </w:r>
      <w:r w:rsidR="00CA6A73">
        <w:rPr>
          <w:rFonts w:asciiTheme="majorBidi" w:hAnsiTheme="majorBidi" w:cstheme="majorBidi"/>
          <w:position w:val="-10"/>
          <w:sz w:val="28"/>
          <w:szCs w:val="28"/>
        </w:rPr>
        <w:t>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</w:t>
      </w:r>
      <w:r w:rsidR="00CA6A73">
        <w:rPr>
          <w:rFonts w:asciiTheme="majorBidi" w:hAnsiTheme="majorBidi" w:cstheme="majorBidi"/>
          <w:position w:val="-10"/>
          <w:sz w:val="28"/>
          <w:szCs w:val="28"/>
        </w:rPr>
        <w:t>4</w:t>
      </w:r>
      <w:r>
        <w:rPr>
          <w:rFonts w:asciiTheme="majorBidi" w:hAnsiTheme="majorBidi" w:cstheme="majorBidi"/>
          <w:position w:val="-10"/>
          <w:sz w:val="28"/>
          <w:szCs w:val="28"/>
        </w:rPr>
        <w:t>.</w:t>
      </w:r>
      <w:r w:rsidR="00CA6A73">
        <w:rPr>
          <w:rFonts w:asciiTheme="majorBidi" w:hAnsiTheme="majorBidi" w:cstheme="majorBidi"/>
          <w:position w:val="-10"/>
          <w:sz w:val="28"/>
          <w:szCs w:val="28"/>
        </w:rPr>
        <w:t>1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3,       </w:t>
      </w:r>
    </w:p>
    <w:p w:rsidR="00C51729" w:rsidRDefault="00C51729" w:rsidP="00C51729">
      <w:pPr>
        <w:pStyle w:val="ListParagraph"/>
        <w:bidi w:val="0"/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Pr="008512FF">
        <w:rPr>
          <w:position w:val="-32"/>
        </w:rPr>
        <w:object w:dxaOrig="8100" w:dyaOrig="780">
          <v:shape id="_x0000_i1047" type="#_x0000_t75" style="width:413pt;height:38pt" o:ole="">
            <v:imagedata r:id="rId49" o:title=""/>
          </v:shape>
          <o:OLEObject Type="Embed" ProgID="Equation.3" ShapeID="_x0000_i1047" DrawAspect="Content" ObjectID="_1583936914" r:id="rId50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>F stat. = 272.99 &gt; 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>. = 4.13.</w:t>
      </w:r>
      <w:r>
        <w:t xml:space="preserve">   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t xml:space="preserve">At the 0.05 level of significance we </w:t>
      </w:r>
      <w:proofErr w:type="gramStart"/>
      <w:r>
        <w:t xml:space="preserve">reject </w:t>
      </w:r>
      <w:r w:rsidRPr="009A4B2C">
        <w:rPr>
          <w:position w:val="-12"/>
        </w:rPr>
        <w:object w:dxaOrig="340" w:dyaOrig="360">
          <v:shape id="_x0000_i1048" type="#_x0000_t75" style="width:17.3pt;height:17.85pt" o:ole="">
            <v:imagedata r:id="rId45" o:title=""/>
          </v:shape>
          <o:OLEObject Type="Embed" ProgID="Equation.3" ShapeID="_x0000_i1048" DrawAspect="Content" ObjectID="_1583936915" r:id="rId51"/>
        </w:object>
      </w:r>
      <w:r>
        <w:t xml:space="preserve"> , we conclude that there is evidence of a linear relationship between the number of cubic feet moved and the labor hours.</w:t>
      </w:r>
    </w:p>
    <w:p w:rsidR="00C51729" w:rsidRPr="00A135B8" w:rsidRDefault="00C51729" w:rsidP="00C5172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</w:rPr>
      </w:pP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Using t Test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</w:rPr>
        <w:t xml:space="preserve"> for the Correlation Coefficient</w:t>
      </w: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: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1040" w:dyaOrig="360">
          <v:shape id="_x0000_i1049" type="#_x0000_t75" style="width:52.4pt;height:17.85pt" o:ole="">
            <v:imagedata r:id="rId52" o:title=""/>
          </v:shape>
          <o:OLEObject Type="Embed" ProgID="Equation.3" ShapeID="_x0000_i1049" DrawAspect="Content" ObjectID="_1583936916" r:id="rId53"/>
        </w:object>
      </w:r>
      <w:proofErr w:type="gramStart"/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Pr="00341ABD">
        <w:rPr>
          <w:position w:val="-10"/>
        </w:rPr>
        <w:object w:dxaOrig="999" w:dyaOrig="340">
          <v:shape id="_x0000_i1050" type="#_x0000_t75" style="width:51.25pt;height:16.7pt" o:ole="">
            <v:imagedata r:id="rId54" o:title=""/>
          </v:shape>
          <o:OLEObject Type="Embed" ProgID="Equation.3" ShapeID="_x0000_i1050" DrawAspect="Content" ObjectID="_1583936917" r:id="rId55"/>
        </w:object>
      </w:r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0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 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2.0322,       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</w:t>
      </w:r>
      <w:r w:rsidR="00B40C56" w:rsidRPr="00153F15">
        <w:rPr>
          <w:position w:val="-74"/>
        </w:rPr>
        <w:object w:dxaOrig="3379" w:dyaOrig="1120">
          <v:shape id="_x0000_i1051" type="#_x0000_t75" style="width:169.9pt;height:55.85pt" o:ole="">
            <v:imagedata r:id="rId56" o:title=""/>
          </v:shape>
          <o:OLEObject Type="Embed" ProgID="Equation.3" ShapeID="_x0000_i1051" DrawAspect="Content" ObjectID="_1583936918" r:id="rId57"/>
        </w:object>
      </w:r>
    </w:p>
    <w:p w:rsidR="00C51729" w:rsidRPr="009A4B2C" w:rsidRDefault="00153F15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FE1A21">
        <w:rPr>
          <w:position w:val="-70"/>
        </w:rPr>
        <w:object w:dxaOrig="6979" w:dyaOrig="1140">
          <v:shape id="_x0000_i1052" type="#_x0000_t75" style="width:351.95pt;height:56.45pt" o:ole="">
            <v:imagedata r:id="rId58" o:title=""/>
          </v:shape>
          <o:OLEObject Type="Embed" ProgID="Equation.3" ShapeID="_x0000_i1052" DrawAspect="Content" ObjectID="_1583936919" r:id="rId59"/>
        </w:object>
      </w:r>
    </w:p>
    <w:p w:rsidR="00C51729" w:rsidRDefault="00C51729" w:rsidP="00632CE7">
      <w:pPr>
        <w:bidi w:val="0"/>
      </w:pP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</w:t>
      </w:r>
      <w:r w:rsidR="00632CE7">
        <w:rPr>
          <w:rFonts w:asciiTheme="majorBidi" w:hAnsiTheme="majorBidi" w:cstheme="majorBidi"/>
          <w:position w:val="-10"/>
          <w:sz w:val="28"/>
          <w:szCs w:val="28"/>
        </w:rPr>
        <w:t>23.27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&gt;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>. = 2.0322</w:t>
      </w:r>
      <w:r>
        <w:t xml:space="preserve">. 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t xml:space="preserve">At the 0.05 level of significance we </w:t>
      </w:r>
      <w:proofErr w:type="gramStart"/>
      <w:r>
        <w:t xml:space="preserve">reject </w:t>
      </w:r>
      <w:r>
        <w:rPr>
          <w:noProof/>
          <w:position w:val="-12"/>
        </w:rPr>
        <w:drawing>
          <wp:inline distT="0" distB="0" distL="0" distR="0" wp14:anchorId="3B4A85F0" wp14:editId="35011763">
            <wp:extent cx="219710" cy="22669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t xml:space="preserve"> , we conclude that there is evidence of a linear relationship between the number of cubic feet moved and the labor hours.</w:t>
      </w:r>
    </w:p>
    <w:p w:rsidR="00C51729" w:rsidRDefault="00C51729" w:rsidP="00C51729">
      <w:pPr>
        <w:pStyle w:val="ListParagraph"/>
        <w:numPr>
          <w:ilvl w:val="0"/>
          <w:numId w:val="3"/>
        </w:numPr>
        <w:bidi w:val="0"/>
      </w:pPr>
      <w:r w:rsidRPr="00117986">
        <w:rPr>
          <w:position w:val="-12"/>
        </w:rPr>
        <w:object w:dxaOrig="1040" w:dyaOrig="360">
          <v:shape id="_x0000_i1053" type="#_x0000_t75" style="width:52.4pt;height:17.85pt" o:ole="">
            <v:imagedata r:id="rId61" o:title=""/>
          </v:shape>
          <o:OLEObject Type="Embed" ProgID="Equation.3" ShapeID="_x0000_i1053" DrawAspect="Content" ObjectID="_1583936920" r:id="rId62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,  </w:t>
      </w:r>
    </w:p>
    <w:p w:rsidR="004847C0" w:rsidRDefault="00323DEF" w:rsidP="00B40C56">
      <w:pPr>
        <w:pStyle w:val="ListParagraph"/>
        <w:bidi w:val="0"/>
        <w:rPr>
          <w:rtl/>
        </w:rPr>
      </w:pPr>
      <w:r w:rsidRPr="00BD7DF1">
        <w:rPr>
          <w:position w:val="-10"/>
        </w:rPr>
        <w:object w:dxaOrig="2320" w:dyaOrig="320">
          <v:shape id="_x0000_i1054" type="#_x0000_t75" style="width:117.5pt;height:16.15pt" o:ole="">
            <v:imagedata r:id="rId63" o:title=""/>
          </v:shape>
          <o:OLEObject Type="Embed" ProgID="Equation.3" ShapeID="_x0000_i1054" DrawAspect="Content" ObjectID="_1583936921" r:id="rId64"/>
        </w:object>
      </w:r>
      <w:r>
        <w:t>,   (0.04392</w:t>
      </w:r>
      <w:r w:rsidRPr="000753FC">
        <w:rPr>
          <w:position w:val="-10"/>
        </w:rPr>
        <w:object w:dxaOrig="660" w:dyaOrig="340">
          <v:shape id="_x0000_i1055" type="#_x0000_t75" style="width:33.4pt;height:16.7pt" o:ole="">
            <v:imagedata r:id="rId65" o:title=""/>
          </v:shape>
          <o:OLEObject Type="Embed" ProgID="Equation.3" ShapeID="_x0000_i1055" DrawAspect="Content" ObjectID="_1583936922" r:id="rId66"/>
        </w:object>
      </w:r>
      <w:r>
        <w:t xml:space="preserve">  0.05624)</w:t>
      </w:r>
    </w:p>
    <w:sectPr w:rsidR="004847C0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FA9"/>
    <w:multiLevelType w:val="hybridMultilevel"/>
    <w:tmpl w:val="D922A62A"/>
    <w:lvl w:ilvl="0" w:tplc="331871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508"/>
    <w:multiLevelType w:val="hybridMultilevel"/>
    <w:tmpl w:val="5B647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679"/>
    <w:multiLevelType w:val="hybridMultilevel"/>
    <w:tmpl w:val="6B9EF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151D"/>
    <w:multiLevelType w:val="hybridMultilevel"/>
    <w:tmpl w:val="D922A62A"/>
    <w:lvl w:ilvl="0" w:tplc="331871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D83"/>
    <w:multiLevelType w:val="hybridMultilevel"/>
    <w:tmpl w:val="6B9EF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9"/>
    <w:rsid w:val="00074084"/>
    <w:rsid w:val="001030C2"/>
    <w:rsid w:val="00153F15"/>
    <w:rsid w:val="00190DB2"/>
    <w:rsid w:val="002C4ADA"/>
    <w:rsid w:val="00323DEF"/>
    <w:rsid w:val="004847C0"/>
    <w:rsid w:val="004A3262"/>
    <w:rsid w:val="005F300B"/>
    <w:rsid w:val="00632CE7"/>
    <w:rsid w:val="006434EC"/>
    <w:rsid w:val="007019E7"/>
    <w:rsid w:val="00740C31"/>
    <w:rsid w:val="00785C5D"/>
    <w:rsid w:val="007D6F32"/>
    <w:rsid w:val="00957966"/>
    <w:rsid w:val="009B34BC"/>
    <w:rsid w:val="00B016AA"/>
    <w:rsid w:val="00B27822"/>
    <w:rsid w:val="00B40C56"/>
    <w:rsid w:val="00B75682"/>
    <w:rsid w:val="00C51729"/>
    <w:rsid w:val="00CA6A73"/>
    <w:rsid w:val="00E6038E"/>
    <w:rsid w:val="00EB6485"/>
    <w:rsid w:val="00EE2F4D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chart" Target="charts/chart1.xml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efefefe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82889066922025E-2"/>
          <c:y val="0.11860119047619047"/>
          <c:w val="0.90061314774264978"/>
          <c:h val="0.7614302169952981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Hours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backward val="225"/>
            <c:dispRSqr val="1"/>
            <c:dispEq val="1"/>
            <c:trendlineLbl>
              <c:layout>
                <c:manualLayout>
                  <c:x val="-0.417272591106704"/>
                  <c:y val="0.19549738386312385"/>
                </c:manualLayout>
              </c:layout>
              <c:numFmt formatCode="General" sourceLinked="0"/>
            </c:trendlineLbl>
          </c:trendline>
          <c:xVal>
            <c:numRef>
              <c:f>Sheet6!$A$2:$A$37</c:f>
              <c:numCache>
                <c:formatCode>General</c:formatCode>
                <c:ptCount val="36"/>
                <c:pt idx="0">
                  <c:v>545</c:v>
                </c:pt>
                <c:pt idx="1">
                  <c:v>400</c:v>
                </c:pt>
                <c:pt idx="2">
                  <c:v>562</c:v>
                </c:pt>
                <c:pt idx="3">
                  <c:v>540</c:v>
                </c:pt>
                <c:pt idx="4">
                  <c:v>220</c:v>
                </c:pt>
                <c:pt idx="5">
                  <c:v>344</c:v>
                </c:pt>
                <c:pt idx="6">
                  <c:v>569</c:v>
                </c:pt>
                <c:pt idx="7">
                  <c:v>340</c:v>
                </c:pt>
                <c:pt idx="8">
                  <c:v>900</c:v>
                </c:pt>
                <c:pt idx="9">
                  <c:v>285</c:v>
                </c:pt>
                <c:pt idx="10">
                  <c:v>865</c:v>
                </c:pt>
                <c:pt idx="11">
                  <c:v>831</c:v>
                </c:pt>
                <c:pt idx="12">
                  <c:v>344</c:v>
                </c:pt>
                <c:pt idx="13">
                  <c:v>360</c:v>
                </c:pt>
                <c:pt idx="14">
                  <c:v>750</c:v>
                </c:pt>
                <c:pt idx="15">
                  <c:v>650</c:v>
                </c:pt>
                <c:pt idx="16">
                  <c:v>415</c:v>
                </c:pt>
                <c:pt idx="17">
                  <c:v>275</c:v>
                </c:pt>
                <c:pt idx="18">
                  <c:v>557</c:v>
                </c:pt>
                <c:pt idx="19">
                  <c:v>1028</c:v>
                </c:pt>
                <c:pt idx="20">
                  <c:v>793</c:v>
                </c:pt>
                <c:pt idx="21">
                  <c:v>523</c:v>
                </c:pt>
                <c:pt idx="22">
                  <c:v>564</c:v>
                </c:pt>
                <c:pt idx="23">
                  <c:v>312</c:v>
                </c:pt>
                <c:pt idx="24">
                  <c:v>757</c:v>
                </c:pt>
                <c:pt idx="25">
                  <c:v>600</c:v>
                </c:pt>
                <c:pt idx="26">
                  <c:v>796</c:v>
                </c:pt>
                <c:pt idx="27">
                  <c:v>577</c:v>
                </c:pt>
                <c:pt idx="28">
                  <c:v>500</c:v>
                </c:pt>
                <c:pt idx="29">
                  <c:v>695</c:v>
                </c:pt>
                <c:pt idx="30">
                  <c:v>1054</c:v>
                </c:pt>
                <c:pt idx="31">
                  <c:v>486</c:v>
                </c:pt>
                <c:pt idx="32">
                  <c:v>442</c:v>
                </c:pt>
                <c:pt idx="33">
                  <c:v>1249</c:v>
                </c:pt>
                <c:pt idx="34">
                  <c:v>995</c:v>
                </c:pt>
                <c:pt idx="35">
                  <c:v>1397</c:v>
                </c:pt>
              </c:numCache>
            </c:numRef>
          </c:xVal>
          <c:yVal>
            <c:numRef>
              <c:f>Sheet6!$B$2:$B$37</c:f>
              <c:numCache>
                <c:formatCode>0.00</c:formatCode>
                <c:ptCount val="36"/>
                <c:pt idx="0">
                  <c:v>24</c:v>
                </c:pt>
                <c:pt idx="1">
                  <c:v>13.5</c:v>
                </c:pt>
                <c:pt idx="2">
                  <c:v>26.25</c:v>
                </c:pt>
                <c:pt idx="3">
                  <c:v>25</c:v>
                </c:pt>
                <c:pt idx="4">
                  <c:v>9</c:v>
                </c:pt>
                <c:pt idx="5">
                  <c:v>20</c:v>
                </c:pt>
                <c:pt idx="6">
                  <c:v>22</c:v>
                </c:pt>
                <c:pt idx="7">
                  <c:v>11.25</c:v>
                </c:pt>
                <c:pt idx="8">
                  <c:v>50</c:v>
                </c:pt>
                <c:pt idx="9">
                  <c:v>12</c:v>
                </c:pt>
                <c:pt idx="10">
                  <c:v>38.75</c:v>
                </c:pt>
                <c:pt idx="11">
                  <c:v>40</c:v>
                </c:pt>
                <c:pt idx="12">
                  <c:v>19.5</c:v>
                </c:pt>
                <c:pt idx="13">
                  <c:v>18</c:v>
                </c:pt>
                <c:pt idx="14">
                  <c:v>28</c:v>
                </c:pt>
                <c:pt idx="15">
                  <c:v>27</c:v>
                </c:pt>
                <c:pt idx="16">
                  <c:v>21</c:v>
                </c:pt>
                <c:pt idx="17">
                  <c:v>15</c:v>
                </c:pt>
                <c:pt idx="18">
                  <c:v>25</c:v>
                </c:pt>
                <c:pt idx="19">
                  <c:v>45</c:v>
                </c:pt>
                <c:pt idx="20">
                  <c:v>29</c:v>
                </c:pt>
                <c:pt idx="21">
                  <c:v>21</c:v>
                </c:pt>
                <c:pt idx="22">
                  <c:v>22</c:v>
                </c:pt>
                <c:pt idx="23">
                  <c:v>16.5</c:v>
                </c:pt>
                <c:pt idx="24">
                  <c:v>37</c:v>
                </c:pt>
                <c:pt idx="25">
                  <c:v>32</c:v>
                </c:pt>
                <c:pt idx="26">
                  <c:v>34</c:v>
                </c:pt>
                <c:pt idx="27">
                  <c:v>25</c:v>
                </c:pt>
                <c:pt idx="28">
                  <c:v>31</c:v>
                </c:pt>
                <c:pt idx="29">
                  <c:v>24</c:v>
                </c:pt>
                <c:pt idx="30">
                  <c:v>40</c:v>
                </c:pt>
                <c:pt idx="31">
                  <c:v>27</c:v>
                </c:pt>
                <c:pt idx="32">
                  <c:v>18</c:v>
                </c:pt>
                <c:pt idx="33">
                  <c:v>62.5</c:v>
                </c:pt>
                <c:pt idx="34">
                  <c:v>53.75</c:v>
                </c:pt>
                <c:pt idx="35">
                  <c:v>79.5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718464"/>
        <c:axId val="206720000"/>
      </c:scatterChart>
      <c:valAx>
        <c:axId val="2067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720000"/>
        <c:crosses val="autoZero"/>
        <c:crossBetween val="midCat"/>
      </c:valAx>
      <c:valAx>
        <c:axId val="2067200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67184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2018-03-24T08:45:00Z</dcterms:created>
  <dcterms:modified xsi:type="dcterms:W3CDTF">2018-03-30T14:41:00Z</dcterms:modified>
</cp:coreProperties>
</file>