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6A" w:rsidRPr="00C3026D" w:rsidRDefault="00405F9C" w:rsidP="00CD766A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FF0000"/>
          <w:sz w:val="72"/>
          <w:szCs w:val="72"/>
        </w:rPr>
        <w:t>Parallel</w:t>
      </w:r>
      <w:r w:rsidR="008C7C75">
        <w:rPr>
          <w:rFonts w:ascii="Times New Roman" w:hAnsi="Times New Roman" w:cs="Times New Roman"/>
          <w:b/>
          <w:bCs/>
          <w:color w:val="FF0000"/>
          <w:sz w:val="72"/>
          <w:szCs w:val="72"/>
        </w:rPr>
        <w:t xml:space="preserve"> Circuit</w:t>
      </w:r>
      <w:r>
        <w:rPr>
          <w:rFonts w:ascii="Times New Roman" w:hAnsi="Times New Roman" w:cs="Times New Roman"/>
          <w:b/>
          <w:bCs/>
          <w:color w:val="FF0000"/>
          <w:sz w:val="72"/>
          <w:szCs w:val="72"/>
        </w:rPr>
        <w:t>s</w:t>
      </w:r>
    </w:p>
    <w:p w:rsidR="00CD766A" w:rsidRDefault="00CD766A" w:rsidP="00CD7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2218F" w:rsidRPr="00405F9C" w:rsidRDefault="00405F9C" w:rsidP="00C3026D">
      <w:pPr>
        <w:autoSpaceDE w:val="0"/>
        <w:autoSpaceDN w:val="0"/>
        <w:adjustRightInd w:val="0"/>
        <w:spacing w:after="240" w:line="240" w:lineRule="auto"/>
        <w:rPr>
          <w:rFonts w:asciiTheme="majorBidi" w:hAnsiTheme="majorBidi" w:cstheme="majorBidi"/>
          <w:color w:val="1F00D6"/>
          <w:sz w:val="48"/>
          <w:szCs w:val="48"/>
        </w:rPr>
      </w:pPr>
      <w:r w:rsidRPr="00405F9C">
        <w:rPr>
          <w:rFonts w:asciiTheme="majorBidi" w:hAnsiTheme="majorBidi" w:cstheme="majorBidi"/>
          <w:b/>
          <w:bCs/>
          <w:color w:val="1F00D6"/>
          <w:sz w:val="48"/>
          <w:szCs w:val="48"/>
        </w:rPr>
        <w:t>6.2 PARAL</w:t>
      </w:r>
      <w:r w:rsidRPr="000F1A28">
        <w:rPr>
          <w:rFonts w:asciiTheme="majorBidi" w:hAnsiTheme="majorBidi" w:cstheme="majorBidi"/>
          <w:b/>
          <w:bCs/>
          <w:color w:val="1F00D6"/>
          <w:sz w:val="48"/>
          <w:szCs w:val="48"/>
        </w:rPr>
        <w:t xml:space="preserve">LEL </w:t>
      </w:r>
      <w:r w:rsidRPr="00405F9C">
        <w:rPr>
          <w:rFonts w:asciiTheme="majorBidi" w:hAnsiTheme="majorBidi" w:cstheme="majorBidi"/>
          <w:b/>
          <w:bCs/>
          <w:color w:val="1F00D6"/>
          <w:sz w:val="48"/>
          <w:szCs w:val="48"/>
        </w:rPr>
        <w:t>ELEMENTS</w:t>
      </w:r>
    </w:p>
    <w:p w:rsidR="008C7C75" w:rsidRPr="00215416" w:rsidRDefault="008C7C75" w:rsidP="0082218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9605"/>
        <w:gridCol w:w="4183"/>
      </w:tblGrid>
      <w:tr w:rsidR="00545C09" w:rsidRPr="00C3026D" w:rsidTr="005F2D22">
        <w:tc>
          <w:tcPr>
            <w:tcW w:w="3483" w:type="pct"/>
          </w:tcPr>
          <w:p w:rsidR="00215416" w:rsidRPr="00C3026D" w:rsidRDefault="00405F9C" w:rsidP="00215416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</w:rPr>
            </w:pPr>
            <w:r w:rsidRPr="00405F9C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 xml:space="preserve">Two elements, branches, or networks are in </w:t>
            </w:r>
            <w:r w:rsidRPr="00405F9C">
              <w:rPr>
                <w:rFonts w:ascii="Times New Roman" w:hAnsi="Times New Roman" w:cs="Times New Roman"/>
                <w:b/>
                <w:bCs/>
                <w:color w:val="0F449A"/>
                <w:sz w:val="40"/>
                <w:szCs w:val="40"/>
              </w:rPr>
              <w:t xml:space="preserve">parallel </w:t>
            </w:r>
            <w:r w:rsidRPr="00405F9C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>if they have two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 xml:space="preserve"> </w:t>
            </w:r>
            <w:r w:rsidRPr="00405F9C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>points in common.</w:t>
            </w:r>
          </w:p>
        </w:tc>
        <w:tc>
          <w:tcPr>
            <w:tcW w:w="1517" w:type="pct"/>
          </w:tcPr>
          <w:p w:rsidR="00545C09" w:rsidRPr="00C3026D" w:rsidRDefault="005F2D22" w:rsidP="00C3026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>
              <w:object w:dxaOrig="4965" w:dyaOrig="5655">
                <v:shape id="_x0000_i1030" type="#_x0000_t75" style="width:167.15pt;height:190.35pt" o:ole="">
                  <v:imagedata r:id="rId6" o:title=""/>
                </v:shape>
                <o:OLEObject Type="Embed" ProgID="PBrush" ShapeID="_x0000_i1030" DrawAspect="Content" ObjectID="_1378967638" r:id="rId7"/>
              </w:object>
            </w:r>
          </w:p>
        </w:tc>
      </w:tr>
    </w:tbl>
    <w:p w:rsidR="00545C09" w:rsidRPr="00C3026D" w:rsidRDefault="00545C09" w:rsidP="00CD7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45C09" w:rsidRDefault="00405F9C" w:rsidP="009C2468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116123" cy="1800000"/>
            <wp:effectExtent l="19050" t="0" r="8327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2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9C" w:rsidRPr="00405F9C" w:rsidRDefault="00405F9C" w:rsidP="009C24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5F9C" w:rsidRPr="00405F9C" w:rsidRDefault="00405F9C" w:rsidP="009C24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All elements are in parallel</w:t>
      </w:r>
    </w:p>
    <w:p w:rsidR="00545C09" w:rsidRDefault="00545C09" w:rsidP="00CD766A">
      <w:pPr>
        <w:autoSpaceDE w:val="0"/>
        <w:autoSpaceDN w:val="0"/>
        <w:adjustRightInd w:val="0"/>
        <w:spacing w:after="0" w:line="240" w:lineRule="auto"/>
      </w:pPr>
    </w:p>
    <w:tbl>
      <w:tblPr>
        <w:tblStyle w:val="TableGrid"/>
        <w:tblW w:w="5000" w:type="pct"/>
        <w:tblLook w:val="04A0"/>
      </w:tblPr>
      <w:tblGrid>
        <w:gridCol w:w="6756"/>
        <w:gridCol w:w="7032"/>
      </w:tblGrid>
      <w:tr w:rsidR="00215416" w:rsidTr="00082402">
        <w:tc>
          <w:tcPr>
            <w:tcW w:w="3021" w:type="pct"/>
          </w:tcPr>
          <w:p w:rsidR="00215416" w:rsidRPr="005F2D22" w:rsidRDefault="005F2D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>elements 1 and 2 are in parallel</w:t>
            </w:r>
          </w:p>
          <w:p w:rsidR="005F2D22" w:rsidRDefault="005F2D22" w:rsidP="005F2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F2D22" w:rsidRPr="005F2D22" w:rsidRDefault="005F2D22" w:rsidP="005F2D22">
            <w:pPr>
              <w:autoSpaceDE w:val="0"/>
              <w:autoSpaceDN w:val="0"/>
              <w:adjustRightInd w:val="0"/>
              <w:rPr>
                <w:noProof/>
                <w:sz w:val="40"/>
                <w:szCs w:val="40"/>
              </w:rPr>
            </w:pP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>The parallel combination of 1 and 2 is then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>in series with element 3</w:t>
            </w:r>
          </w:p>
        </w:tc>
        <w:tc>
          <w:tcPr>
            <w:tcW w:w="1979" w:type="pct"/>
          </w:tcPr>
          <w:p w:rsidR="00215416" w:rsidRDefault="00405F9C" w:rsidP="002154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09091" cy="1800000"/>
                  <wp:effectExtent l="19050" t="0" r="0" b="0"/>
                  <wp:docPr id="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0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C4F" w:rsidRPr="005F2D22" w:rsidRDefault="009B2C4F" w:rsidP="005F2D22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8331"/>
        <w:gridCol w:w="5457"/>
      </w:tblGrid>
      <w:tr w:rsidR="009B2C4F" w:rsidTr="005F2D22">
        <w:tc>
          <w:tcPr>
            <w:tcW w:w="3021" w:type="pct"/>
          </w:tcPr>
          <w:p w:rsidR="005F2D22" w:rsidRPr="005F2D22" w:rsidRDefault="005F2D22" w:rsidP="005F2D2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 xml:space="preserve">elements 1 and 2 are in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series (common point </w:t>
            </w:r>
            <w:r w:rsidRPr="005F2D22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)</w:t>
            </w:r>
          </w:p>
          <w:p w:rsidR="005F2D22" w:rsidRDefault="005F2D22" w:rsidP="005F2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10E0A" w:rsidRDefault="005F2D22" w:rsidP="005F2D22">
            <w:pPr>
              <w:autoSpaceDE w:val="0"/>
              <w:autoSpaceDN w:val="0"/>
              <w:adjustRightInd w:val="0"/>
              <w:rPr>
                <w:noProof/>
              </w:rPr>
            </w:pP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 xml:space="preserve">The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series</w:t>
            </w: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 xml:space="preserve"> combination of 1 and 2 is then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 xml:space="preserve">in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parallel</w:t>
            </w:r>
            <w:r w:rsidRPr="005F2D22">
              <w:rPr>
                <w:rFonts w:ascii="Times New Roman" w:hAnsi="Times New Roman" w:cs="Times New Roman"/>
                <w:sz w:val="40"/>
                <w:szCs w:val="40"/>
              </w:rPr>
              <w:t xml:space="preserve"> with element 3</w:t>
            </w:r>
          </w:p>
        </w:tc>
        <w:tc>
          <w:tcPr>
            <w:tcW w:w="1979" w:type="pct"/>
          </w:tcPr>
          <w:p w:rsidR="009B2C4F" w:rsidRDefault="005F2D22" w:rsidP="009B2C4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79317" cy="2880000"/>
                  <wp:effectExtent l="19050" t="0" r="1983" b="0"/>
                  <wp:docPr id="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17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26D" w:rsidRDefault="00C3026D" w:rsidP="00215416">
      <w:pPr>
        <w:rPr>
          <w:noProof/>
        </w:rPr>
      </w:pPr>
      <w:r>
        <w:rPr>
          <w:noProof/>
        </w:rPr>
        <w:br w:type="page"/>
      </w:r>
    </w:p>
    <w:p w:rsidR="0082218F" w:rsidRPr="000F1A28" w:rsidRDefault="005F2D22" w:rsidP="00545C09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1F00D6"/>
          <w:sz w:val="48"/>
          <w:szCs w:val="48"/>
        </w:rPr>
      </w:pPr>
      <w:r w:rsidRPr="000F1A28">
        <w:rPr>
          <w:rFonts w:asciiTheme="majorBidi" w:hAnsiTheme="majorBidi" w:cstheme="majorBidi"/>
          <w:b/>
          <w:bCs/>
          <w:color w:val="1F00D6"/>
          <w:sz w:val="48"/>
          <w:szCs w:val="48"/>
        </w:rPr>
        <w:lastRenderedPageBreak/>
        <w:t>6.3 TOTAL CONDUCTANCE AND RESISTANCE</w:t>
      </w:r>
    </w:p>
    <w:p w:rsidR="001A37EE" w:rsidRDefault="001A37EE" w:rsidP="001A37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20"/>
          <w:szCs w:val="20"/>
        </w:rPr>
      </w:pPr>
    </w:p>
    <w:p w:rsidR="008C2990" w:rsidRDefault="001A37EE" w:rsidP="001A37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  <w:r w:rsidRPr="001A37EE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For parallel elements, the total conductance is the sum of the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Pr="001A37EE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individual </w:t>
      </w:r>
      <w:proofErr w:type="spellStart"/>
      <w:r w:rsidRPr="001A37EE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conductances</w:t>
      </w:r>
      <w:proofErr w:type="spellEnd"/>
      <w:r w:rsidRPr="001A37EE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.</w:t>
      </w:r>
    </w:p>
    <w:p w:rsidR="001A37EE" w:rsidRDefault="001A37EE" w:rsidP="001A37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6894"/>
        <w:gridCol w:w="6894"/>
      </w:tblGrid>
      <w:tr w:rsidR="007D5FD7" w:rsidTr="007D5FD7">
        <w:tc>
          <w:tcPr>
            <w:tcW w:w="6894" w:type="dxa"/>
            <w:vAlign w:val="center"/>
          </w:tcPr>
          <w:p w:rsidR="007D5FD7" w:rsidRDefault="007D5FD7" w:rsidP="007D5F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A37E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Conductance is the inverse of resistance</w:t>
            </w:r>
            <w:r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:</w:t>
            </w:r>
          </w:p>
        </w:tc>
        <w:tc>
          <w:tcPr>
            <w:tcW w:w="6894" w:type="dxa"/>
          </w:tcPr>
          <w:p w:rsidR="007D5FD7" w:rsidRDefault="007D5FD7" w:rsidP="007D5FD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8"/>
                <w:szCs w:val="48"/>
              </w:rPr>
              <w:drawing>
                <wp:inline distT="0" distB="0" distL="0" distR="0">
                  <wp:extent cx="2681143" cy="720000"/>
                  <wp:effectExtent l="19050" t="0" r="4907" b="0"/>
                  <wp:docPr id="6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4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EE" w:rsidRPr="001A37EE" w:rsidRDefault="001A37EE" w:rsidP="007D5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ab/>
      </w:r>
    </w:p>
    <w:tbl>
      <w:tblPr>
        <w:tblStyle w:val="TableGrid"/>
        <w:tblW w:w="5000" w:type="pct"/>
        <w:tblLook w:val="04A0"/>
      </w:tblPr>
      <w:tblGrid>
        <w:gridCol w:w="6455"/>
        <w:gridCol w:w="7333"/>
      </w:tblGrid>
      <w:tr w:rsidR="009C62B0" w:rsidTr="001A37EE">
        <w:tc>
          <w:tcPr>
            <w:tcW w:w="2341" w:type="pct"/>
            <w:vAlign w:val="center"/>
          </w:tcPr>
          <w:p w:rsidR="009C62B0" w:rsidRPr="009C62B0" w:rsidRDefault="001A37EE" w:rsidP="001A37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40"/>
                <w:szCs w:val="40"/>
              </w:rPr>
              <w:drawing>
                <wp:inline distT="0" distB="0" distL="0" distR="0">
                  <wp:extent cx="3060000" cy="481839"/>
                  <wp:effectExtent l="19050" t="0" r="7050" b="0"/>
                  <wp:docPr id="5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48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3A42E1" w:rsidRDefault="001A37EE" w:rsidP="009C62B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500000" cy="1323529"/>
                  <wp:effectExtent l="19050" t="0" r="0" b="0"/>
                  <wp:docPr id="5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132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7EE" w:rsidTr="001A37EE">
        <w:tc>
          <w:tcPr>
            <w:tcW w:w="2341" w:type="pct"/>
            <w:vAlign w:val="center"/>
          </w:tcPr>
          <w:p w:rsidR="001A37EE" w:rsidRPr="009C62B0" w:rsidRDefault="001A37EE" w:rsidP="001A37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3060000" cy="601387"/>
                  <wp:effectExtent l="19050" t="0" r="7050" b="0"/>
                  <wp:docPr id="6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60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1A37EE" w:rsidRDefault="001A37EE" w:rsidP="00B5290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500000" cy="1468134"/>
                  <wp:effectExtent l="19050" t="0" r="0" b="0"/>
                  <wp:docPr id="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146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2B0" w:rsidRDefault="009C62B0" w:rsidP="00545C0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D5FD7" w:rsidRDefault="007D5FD7" w:rsidP="007D5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  <w:r w:rsidRPr="007D5FD7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The total resistance of parallel resistors is always less than the value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Pr="007D5FD7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of the smallest resistor.</w:t>
      </w:r>
    </w:p>
    <w:p w:rsidR="00130145" w:rsidRDefault="00130145" w:rsidP="007D5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6894"/>
        <w:gridCol w:w="6894"/>
      </w:tblGrid>
      <w:tr w:rsidR="00130145" w:rsidTr="00130145">
        <w:tc>
          <w:tcPr>
            <w:tcW w:w="6894" w:type="dxa"/>
            <w:vAlign w:val="center"/>
          </w:tcPr>
          <w:p w:rsidR="00130145" w:rsidRDefault="00130145" w:rsidP="001301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  <w:r w:rsidRPr="00130145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For </w:t>
            </w:r>
            <w:r w:rsidRPr="00130145"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 xml:space="preserve">N </w:t>
            </w:r>
            <w:r w:rsidRPr="00130145">
              <w:rPr>
                <w:rFonts w:ascii="Times New Roman" w:hAnsi="Times New Roman" w:cs="Times New Roman"/>
                <w:sz w:val="40"/>
                <w:szCs w:val="40"/>
              </w:rPr>
              <w:t>equal resistors in parallel</w:t>
            </w:r>
          </w:p>
        </w:tc>
        <w:tc>
          <w:tcPr>
            <w:tcW w:w="6894" w:type="dxa"/>
          </w:tcPr>
          <w:p w:rsidR="00130145" w:rsidRDefault="00130145" w:rsidP="00130145">
            <w:pPr>
              <w:autoSpaceDE w:val="0"/>
              <w:autoSpaceDN w:val="0"/>
              <w:adjustRightInd w:val="0"/>
              <w:jc w:val="center"/>
            </w:pPr>
            <w:r>
              <w:object w:dxaOrig="6420" w:dyaOrig="1560">
                <v:shape id="_x0000_i1031" type="#_x0000_t75" style="width:321.1pt;height:78.6pt" o:ole="">
                  <v:imagedata r:id="rId16" o:title=""/>
                </v:shape>
                <o:OLEObject Type="Embed" ProgID="PBrush" ShapeID="_x0000_i1031" DrawAspect="Content" ObjectID="_1378967639" r:id="rId17"/>
              </w:object>
            </w:r>
          </w:p>
          <w:p w:rsidR="00130145" w:rsidRPr="00130145" w:rsidRDefault="00130145" w:rsidP="0013014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130145" w:rsidRDefault="00130145" w:rsidP="001301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1362075" cy="695325"/>
                  <wp:effectExtent l="19050" t="0" r="9525" b="0"/>
                  <wp:docPr id="7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45" w:rsidRPr="00130145" w:rsidRDefault="00130145" w:rsidP="001301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0145" w:rsidRDefault="00130145" w:rsidP="001301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1438275" cy="457200"/>
                  <wp:effectExtent l="19050" t="0" r="9525" b="0"/>
                  <wp:docPr id="7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145" w:rsidRDefault="00130145" w:rsidP="007D5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95C49" w:rsidRPr="0068539F" w:rsidRDefault="00195C49" w:rsidP="00195C49">
      <w:pPr>
        <w:rPr>
          <w:rFonts w:ascii="Times New Roman" w:hAnsi="Times New Roman" w:cs="Times New Roman"/>
          <w:sz w:val="40"/>
          <w:szCs w:val="40"/>
        </w:rPr>
      </w:pPr>
      <w:r w:rsidRPr="0068539F">
        <w:rPr>
          <w:rFonts w:ascii="Times New Roman" w:hAnsi="Times New Roman" w:cs="Times New Roman"/>
          <w:sz w:val="40"/>
          <w:szCs w:val="40"/>
        </w:rPr>
        <w:t>For two resistor</w:t>
      </w:r>
      <w:r>
        <w:rPr>
          <w:rFonts w:ascii="Times New Roman" w:hAnsi="Times New Roman" w:cs="Times New Roman"/>
          <w:sz w:val="40"/>
          <w:szCs w:val="40"/>
        </w:rPr>
        <w:t>s in parallel: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68539F">
        <w:rPr>
          <w:rFonts w:ascii="Times New Roman" w:hAnsi="Times New Roman" w:cs="Times New Roman"/>
          <w:sz w:val="40"/>
          <w:szCs w:val="40"/>
        </w:rPr>
        <w:t xml:space="preserve">For </w:t>
      </w:r>
      <w:r>
        <w:rPr>
          <w:rFonts w:ascii="Times New Roman" w:hAnsi="Times New Roman" w:cs="Times New Roman"/>
          <w:sz w:val="40"/>
          <w:szCs w:val="40"/>
        </w:rPr>
        <w:t>three</w:t>
      </w:r>
      <w:r w:rsidRPr="0068539F">
        <w:rPr>
          <w:rFonts w:ascii="Times New Roman" w:hAnsi="Times New Roman" w:cs="Times New Roman"/>
          <w:sz w:val="40"/>
          <w:szCs w:val="40"/>
        </w:rPr>
        <w:t xml:space="preserve"> resistor</w:t>
      </w:r>
      <w:r>
        <w:rPr>
          <w:rFonts w:ascii="Times New Roman" w:hAnsi="Times New Roman" w:cs="Times New Roman"/>
          <w:sz w:val="40"/>
          <w:szCs w:val="40"/>
        </w:rPr>
        <w:t>s in parallel:</w:t>
      </w:r>
    </w:p>
    <w:tbl>
      <w:tblPr>
        <w:tblStyle w:val="TableGrid"/>
        <w:tblW w:w="0" w:type="auto"/>
        <w:tblLook w:val="04A0"/>
      </w:tblPr>
      <w:tblGrid>
        <w:gridCol w:w="5868"/>
        <w:gridCol w:w="7920"/>
      </w:tblGrid>
      <w:tr w:rsidR="00195C49" w:rsidTr="0044734F">
        <w:tc>
          <w:tcPr>
            <w:tcW w:w="5868" w:type="dxa"/>
            <w:vAlign w:val="center"/>
          </w:tcPr>
          <w:p w:rsidR="00195C49" w:rsidRDefault="00195C49" w:rsidP="0044734F">
            <w:pPr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1845425" cy="640080"/>
                  <wp:effectExtent l="19050" t="0" r="2425" b="0"/>
                  <wp:docPr id="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5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1477449" cy="640080"/>
                  <wp:effectExtent l="19050" t="0" r="8451" b="0"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49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195C49" w:rsidRDefault="00195C49" w:rsidP="0044734F">
            <w:pPr>
              <w:jc w:val="center"/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2124075" cy="904875"/>
                  <wp:effectExtent l="19050" t="0" r="9525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2505075" cy="695325"/>
                  <wp:effectExtent l="19050" t="0" r="9525" b="0"/>
                  <wp:docPr id="1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C49" w:rsidRDefault="00195C49" w:rsidP="00195C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</w:p>
    <w:p w:rsidR="00195C49" w:rsidRPr="00195C49" w:rsidRDefault="00195C49" w:rsidP="00195C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F449A"/>
          <w:sz w:val="40"/>
          <w:szCs w:val="40"/>
        </w:rPr>
      </w:pPr>
      <w:r w:rsidRPr="00195C49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Parallel elements can be interchanged without changing the total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Pr="00195C49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resistance or input current.</w:t>
      </w:r>
    </w:p>
    <w:p w:rsidR="00633AD5" w:rsidRDefault="00633AD5">
      <w:pPr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br w:type="page"/>
      </w:r>
    </w:p>
    <w:tbl>
      <w:tblPr>
        <w:tblStyle w:val="TableGrid"/>
        <w:tblW w:w="0" w:type="auto"/>
        <w:tblLook w:val="04A0"/>
      </w:tblPr>
      <w:tblGrid>
        <w:gridCol w:w="8685"/>
        <w:gridCol w:w="5103"/>
      </w:tblGrid>
      <w:tr w:rsidR="007D5FD7" w:rsidTr="00633AD5">
        <w:tc>
          <w:tcPr>
            <w:tcW w:w="8685" w:type="dxa"/>
          </w:tcPr>
          <w:p w:rsidR="007D5FD7" w:rsidRDefault="007D5FD7" w:rsidP="00545C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lastRenderedPageBreak/>
              <w:drawing>
                <wp:inline distT="0" distB="0" distL="0" distR="0">
                  <wp:extent cx="5400000" cy="2738095"/>
                  <wp:effectExtent l="19050" t="0" r="0" b="0"/>
                  <wp:docPr id="6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7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FD7" w:rsidRDefault="007D5FD7" w:rsidP="00545C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633AD5" w:rsidRDefault="00633AD5" w:rsidP="007D5FD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5FD7" w:rsidRDefault="007D5FD7" w:rsidP="007D5FD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08325" cy="1695450"/>
                  <wp:effectExtent l="19050" t="0" r="0" b="0"/>
                  <wp:docPr id="6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AD5" w:rsidRDefault="00633AD5" w:rsidP="007D5FD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3AD5" w:rsidRDefault="00633AD5" w:rsidP="007D5FD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33AD5" w:rsidRDefault="00633AD5" w:rsidP="007D5FD7">
      <w:pPr>
        <w:tabs>
          <w:tab w:val="left" w:pos="86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669"/>
        <w:gridCol w:w="5119"/>
      </w:tblGrid>
      <w:tr w:rsidR="00633AD5" w:rsidTr="00633AD5">
        <w:tc>
          <w:tcPr>
            <w:tcW w:w="8685" w:type="dxa"/>
          </w:tcPr>
          <w:p w:rsidR="00633AD5" w:rsidRDefault="00633AD5" w:rsidP="00545C0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</w:pPr>
            <w:r w:rsidRPr="00633AD5"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5362575" cy="3038475"/>
                  <wp:effectExtent l="19050" t="0" r="9525" b="0"/>
                  <wp:docPr id="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633AD5" w:rsidRDefault="00633AD5" w:rsidP="007D5FD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3AD5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08325" cy="1695450"/>
                  <wp:effectExtent l="19050" t="0" r="0" b="0"/>
                  <wp:docPr id="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2E1" w:rsidRDefault="007D5FD7" w:rsidP="007D5FD7">
      <w:pPr>
        <w:jc w:val="center"/>
        <w:rPr>
          <w:rFonts w:ascii="Arial" w:hAnsi="Arial" w:cs="Arial"/>
          <w:b/>
          <w:bCs/>
          <w:color w:val="0F449A"/>
          <w:sz w:val="24"/>
          <w:szCs w:val="24"/>
        </w:rPr>
      </w:pPr>
      <w:r>
        <w:rPr>
          <w:rFonts w:ascii="Arial" w:hAnsi="Arial" w:cs="Arial"/>
          <w:b/>
          <w:bCs/>
          <w:noProof/>
          <w:color w:val="0F449A"/>
          <w:sz w:val="24"/>
          <w:szCs w:val="24"/>
        </w:rPr>
        <w:lastRenderedPageBreak/>
        <w:drawing>
          <wp:inline distT="0" distB="0" distL="0" distR="0">
            <wp:extent cx="6897552" cy="6624000"/>
            <wp:effectExtent l="19050" t="0" r="0" b="0"/>
            <wp:docPr id="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52" cy="66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625"/>
        <w:gridCol w:w="5163"/>
      </w:tblGrid>
      <w:tr w:rsidR="00FE5F96" w:rsidTr="00FE5F96">
        <w:tc>
          <w:tcPr>
            <w:tcW w:w="6894" w:type="dxa"/>
          </w:tcPr>
          <w:p w:rsidR="00FE5F96" w:rsidRDefault="00FE5F96" w:rsidP="007D5FD7">
            <w:pPr>
              <w:jc w:val="center"/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</w:pPr>
            <w:r>
              <w:object w:dxaOrig="8400" w:dyaOrig="7980">
                <v:shape id="_x0000_i1032" type="#_x0000_t75" style="width:420.4pt;height:398.9pt" o:ole="">
                  <v:imagedata r:id="rId28" o:title=""/>
                </v:shape>
                <o:OLEObject Type="Embed" ProgID="PBrush" ShapeID="_x0000_i1032" DrawAspect="Content" ObjectID="_1378967640" r:id="rId29"/>
              </w:object>
            </w:r>
          </w:p>
        </w:tc>
        <w:tc>
          <w:tcPr>
            <w:tcW w:w="6894" w:type="dxa"/>
            <w:vAlign w:val="center"/>
          </w:tcPr>
          <w:p w:rsidR="00FE5F96" w:rsidRDefault="00FE5F96" w:rsidP="00FE5F96">
            <w:pPr>
              <w:jc w:val="right"/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3072517" cy="228600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17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F96" w:rsidRDefault="00FE5F96" w:rsidP="007D5FD7">
      <w:pPr>
        <w:jc w:val="center"/>
        <w:rPr>
          <w:rFonts w:ascii="Arial" w:hAnsi="Arial" w:cs="Arial"/>
          <w:b/>
          <w:bCs/>
          <w:color w:val="0F449A"/>
          <w:sz w:val="24"/>
          <w:szCs w:val="24"/>
        </w:rPr>
      </w:pPr>
    </w:p>
    <w:p w:rsidR="00195C49" w:rsidRDefault="00195C49" w:rsidP="007D5FD7">
      <w:pPr>
        <w:jc w:val="center"/>
        <w:rPr>
          <w:rFonts w:ascii="Arial" w:hAnsi="Arial" w:cs="Arial"/>
          <w:b/>
          <w:bCs/>
          <w:color w:val="0F449A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556"/>
        <w:gridCol w:w="5232"/>
      </w:tblGrid>
      <w:tr w:rsidR="00FE5F96" w:rsidTr="00FE5F96">
        <w:tc>
          <w:tcPr>
            <w:tcW w:w="6894" w:type="dxa"/>
          </w:tcPr>
          <w:p w:rsidR="00FE5F96" w:rsidRDefault="00FE5F96" w:rsidP="007D5FD7">
            <w:pPr>
              <w:jc w:val="center"/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lastRenderedPageBreak/>
              <w:drawing>
                <wp:inline distT="0" distB="0" distL="0" distR="0">
                  <wp:extent cx="5324475" cy="402907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vAlign w:val="center"/>
          </w:tcPr>
          <w:p w:rsidR="00FE5F96" w:rsidRDefault="00FE5F96" w:rsidP="00FE5F96">
            <w:pPr>
              <w:jc w:val="right"/>
              <w:rPr>
                <w:rFonts w:ascii="Arial" w:hAnsi="Arial" w:cs="Arial"/>
                <w:b/>
                <w:bCs/>
                <w:color w:val="0F449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24"/>
                <w:szCs w:val="24"/>
              </w:rPr>
              <w:drawing>
                <wp:inline distT="0" distB="0" distL="0" distR="0">
                  <wp:extent cx="3200400" cy="2140145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4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F96" w:rsidRDefault="00FE5F96" w:rsidP="007D5FD7">
      <w:pPr>
        <w:jc w:val="center"/>
        <w:rPr>
          <w:rFonts w:ascii="Arial" w:hAnsi="Arial" w:cs="Arial"/>
          <w:b/>
          <w:bCs/>
          <w:color w:val="0F449A"/>
          <w:sz w:val="24"/>
          <w:szCs w:val="24"/>
        </w:rPr>
      </w:pPr>
    </w:p>
    <w:p w:rsidR="00FE5F96" w:rsidRDefault="00FE5F96" w:rsidP="00FE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For </w:t>
      </w:r>
      <w:r w:rsidRPr="00FE5F96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parallel resistors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, </w:t>
      </w:r>
      <w:r w:rsidRPr="00A603E0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the total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resistance will always </w:t>
      </w:r>
      <w:r w:rsidRPr="00FE5F96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decrease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as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additional elements are added in parallel.</w:t>
      </w:r>
    </w:p>
    <w:p w:rsidR="00FE5F96" w:rsidRDefault="00FE5F96" w:rsidP="00FE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</w:p>
    <w:p w:rsidR="00FE5F96" w:rsidRPr="00FE5F96" w:rsidRDefault="00FE5F96" w:rsidP="00FE5F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F449A"/>
          <w:sz w:val="40"/>
          <w:szCs w:val="40"/>
        </w:rPr>
      </w:pP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For 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series</w:t>
      </w:r>
      <w:r w:rsidRPr="00FE5F96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resistors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, the total resistance will always 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in</w:t>
      </w:r>
      <w:r w:rsidRPr="00FE5F96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crease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as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additional elements are added in 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series</w:t>
      </w:r>
      <w:r w:rsidRPr="00FE5F96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.</w:t>
      </w:r>
    </w:p>
    <w:p w:rsidR="00A07DE1" w:rsidRDefault="00A07DE1">
      <w:pPr>
        <w:rPr>
          <w:rFonts w:ascii="Arial" w:hAnsi="Arial" w:cs="Arial"/>
          <w:b/>
          <w:bCs/>
          <w:color w:val="0F449A"/>
          <w:sz w:val="40"/>
          <w:szCs w:val="40"/>
        </w:rPr>
      </w:pPr>
      <w:r>
        <w:rPr>
          <w:rFonts w:ascii="Arial" w:hAnsi="Arial" w:cs="Arial"/>
          <w:b/>
          <w:bCs/>
          <w:color w:val="0F449A"/>
          <w:sz w:val="40"/>
          <w:szCs w:val="40"/>
        </w:rPr>
        <w:br w:type="page"/>
      </w:r>
    </w:p>
    <w:p w:rsidR="00FE5F96" w:rsidRPr="000F1A28" w:rsidRDefault="00A07DE1" w:rsidP="00FE5F9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1F00D6"/>
          <w:sz w:val="48"/>
          <w:szCs w:val="48"/>
        </w:rPr>
      </w:pPr>
      <w:r w:rsidRPr="000F1A28">
        <w:rPr>
          <w:rFonts w:asciiTheme="majorBidi" w:hAnsiTheme="majorBidi" w:cstheme="majorBidi"/>
          <w:b/>
          <w:bCs/>
          <w:color w:val="1F00D6"/>
          <w:sz w:val="48"/>
          <w:szCs w:val="48"/>
        </w:rPr>
        <w:lastRenderedPageBreak/>
        <w:t>6.4 PARALLEL CIRCUITS</w:t>
      </w:r>
    </w:p>
    <w:p w:rsidR="00A07DE1" w:rsidRDefault="00A07DE1" w:rsidP="00FE5F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046"/>
        <w:gridCol w:w="5742"/>
      </w:tblGrid>
      <w:tr w:rsidR="00A07DE1" w:rsidTr="00A07DE1">
        <w:tc>
          <w:tcPr>
            <w:tcW w:w="8046" w:type="dxa"/>
          </w:tcPr>
          <w:p w:rsidR="00A07DE1" w:rsidRDefault="00A07DE1" w:rsidP="00FE5F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  <w:r w:rsidRPr="00A07DE1">
              <w:rPr>
                <w:rFonts w:ascii="Times New Roman" w:hAnsi="Times New Roman" w:cs="Times New Roman"/>
                <w:sz w:val="40"/>
                <w:szCs w:val="40"/>
              </w:rPr>
              <w:t>Simple Parallel circuit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</w:p>
          <w:p w:rsidR="00A07DE1" w:rsidRPr="00A603E0" w:rsidRDefault="00E04FDF" w:rsidP="00A07DE1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48"/>
                <w:szCs w:val="4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48"/>
                      <w:szCs w:val="48"/>
                      <w:highlight w:val="yellow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48"/>
                      <w:szCs w:val="48"/>
                      <w:highlight w:val="yellow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48"/>
                  <w:szCs w:val="48"/>
                  <w:highlight w:val="yellow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48"/>
                      <w:szCs w:val="48"/>
                      <w:highlight w:val="yellow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2</m:t>
                      </m:r>
                    </m:sub>
                  </m:sSub>
                </m:den>
              </m:f>
            </m:oMath>
            <w:r w:rsidR="00A07DE1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 </w:t>
            </w:r>
            <w:r w:rsidR="00A603E0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 </w:t>
            </w:r>
            <w:r w:rsidR="00A07DE1">
              <w:rPr>
                <w:rFonts w:ascii="Times New Roman" w:eastAsiaTheme="minorEastAsia" w:hAnsi="Times New Roman" w:cs="Times New Roman"/>
                <w:sz w:val="40"/>
                <w:szCs w:val="40"/>
              </w:rPr>
              <w:t>and</w:t>
            </w:r>
            <w:r w:rsidR="00A603E0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  </w:t>
            </w:r>
            <w:r w:rsidR="00A07DE1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T</m:t>
                      </m:r>
                    </m:sub>
                  </m:sSub>
                </m:den>
              </m:f>
            </m:oMath>
          </w:p>
          <w:p w:rsidR="00A603E0" w:rsidRDefault="00A603E0" w:rsidP="00A07DE1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</w:p>
          <w:p w:rsidR="00A603E0" w:rsidRPr="00A603E0" w:rsidRDefault="00A603E0" w:rsidP="00A07DE1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F449A"/>
                <w:sz w:val="40"/>
                <w:szCs w:val="40"/>
              </w:rPr>
            </w:pPr>
            <w:r w:rsidRPr="00A603E0">
              <w:rPr>
                <w:rFonts w:ascii="Times New Roman" w:eastAsiaTheme="minorEastAsia" w:hAnsi="Times New Roman" w:cs="Times New Roman"/>
                <w:color w:val="0F449A"/>
                <w:sz w:val="40"/>
                <w:szCs w:val="40"/>
              </w:rPr>
              <w:t>The voltage across parallel elements is the same:</w:t>
            </w:r>
          </w:p>
          <w:p w:rsidR="00A603E0" w:rsidRDefault="00A603E0" w:rsidP="00A603E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</w:pP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  <w:t>V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  <w:vertAlign w:val="subscript"/>
              </w:rPr>
              <w:t>1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  <w:t xml:space="preserve"> 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40"/>
                <w:szCs w:val="40"/>
              </w:rPr>
              <w:t xml:space="preserve">= 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  <w:t>V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  <w:vertAlign w:val="subscript"/>
              </w:rPr>
              <w:t>2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  <w:t xml:space="preserve"> 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40"/>
                <w:szCs w:val="40"/>
              </w:rPr>
              <w:t xml:space="preserve">= </w:t>
            </w:r>
            <w:r w:rsidRPr="00A603E0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  <w:t>E</w:t>
            </w:r>
          </w:p>
          <w:p w:rsidR="00A603E0" w:rsidRPr="00A603E0" w:rsidRDefault="00A603E0" w:rsidP="00A603E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FF0000"/>
                <w:sz w:val="40"/>
                <w:szCs w:val="40"/>
              </w:rPr>
            </w:pPr>
          </w:p>
          <w:p w:rsidR="00A603E0" w:rsidRPr="00A603E0" w:rsidRDefault="00E04FDF" w:rsidP="00A603E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color w:val="FF0000"/>
                <w:sz w:val="40"/>
                <w:szCs w:val="4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48"/>
                          <w:szCs w:val="4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48"/>
                          <w:szCs w:val="4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 w:val="48"/>
                  <w:szCs w:val="4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1</m:t>
                      </m:r>
                    </m:sub>
                  </m:sSub>
                </m:den>
              </m:f>
            </m:oMath>
            <w:r w:rsidR="00A603E0" w:rsidRPr="00A603E0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</w:t>
            </w:r>
            <w:r w:rsidR="00A603E0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 </w:t>
            </w:r>
            <w:r w:rsidR="00A603E0" w:rsidRPr="00A603E0">
              <w:rPr>
                <w:rFonts w:ascii="Times New Roman" w:eastAsiaTheme="minorEastAsia" w:hAnsi="Times New Roman" w:cs="Times New Roman"/>
                <w:sz w:val="40"/>
                <w:szCs w:val="40"/>
              </w:rPr>
              <w:t>and</w:t>
            </w:r>
            <w:r w:rsidR="00A603E0"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   </w:t>
            </w:r>
            <w:r w:rsidR="00A603E0">
              <w:rPr>
                <w:rFonts w:ascii="Times New Roman" w:eastAsiaTheme="minorEastAsia" w:hAnsi="Times New Roman" w:cs="Times New Roman"/>
                <w:sz w:val="48"/>
                <w:szCs w:val="4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  <w:highlight w:val="yellow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48"/>
                          <w:szCs w:val="4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48"/>
                          <w:szCs w:val="4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48"/>
                          <w:szCs w:val="4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 w:val="48"/>
                  <w:szCs w:val="4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48"/>
                      <w:szCs w:val="48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48"/>
                      <w:szCs w:val="48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48"/>
                          <w:szCs w:val="4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48"/>
                          <w:szCs w:val="48"/>
                          <w:highlight w:val="yellow"/>
                        </w:rPr>
                        <m:t>2</m:t>
                      </m:r>
                    </m:sub>
                  </m:sSub>
                </m:den>
              </m:f>
            </m:oMath>
          </w:p>
        </w:tc>
        <w:tc>
          <w:tcPr>
            <w:tcW w:w="5742" w:type="dxa"/>
          </w:tcPr>
          <w:p w:rsidR="00A07DE1" w:rsidRDefault="00A07DE1" w:rsidP="00A07DE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457575" cy="2971800"/>
                  <wp:effectExtent l="19050" t="0" r="9525" b="0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DE1" w:rsidRDefault="00A07DE1" w:rsidP="00FE5F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F449A"/>
          <w:sz w:val="40"/>
          <w:szCs w:val="40"/>
        </w:rPr>
      </w:pPr>
    </w:p>
    <w:p w:rsidR="00A603E0" w:rsidRDefault="00A603E0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48"/>
          <w:szCs w:val="48"/>
        </w:rPr>
      </w:pPr>
      <w:r>
        <w:rPr>
          <w:rFonts w:ascii="Arial" w:hAnsi="Arial" w:cs="Arial"/>
          <w:b/>
          <w:bCs/>
          <w:color w:val="0F449A"/>
          <w:sz w:val="40"/>
          <w:szCs w:val="40"/>
        </w:rPr>
        <w:tab/>
      </w:r>
      <w:r>
        <w:rPr>
          <w:rFonts w:ascii="Arial" w:hAnsi="Arial" w:cs="Arial"/>
          <w:b/>
          <w:bCs/>
          <w:color w:val="0F449A"/>
          <w:sz w:val="40"/>
          <w:szCs w:val="40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48"/>
            <w:szCs w:val="4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48"/>
                    <w:szCs w:val="4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8"/>
                    <w:szCs w:val="4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48"/>
                    <w:szCs w:val="48"/>
                  </w:rPr>
                  <m:t>T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48"/>
            <w:szCs w:val="48"/>
          </w:rPr>
          <m:t>=E∙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8"/>
                    <w:szCs w:val="4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48"/>
                        <w:szCs w:val="4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48"/>
                        <w:szCs w:val="4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48"/>
                        <w:szCs w:val="48"/>
                      </w:rPr>
                      <m:t>T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48"/>
            <w:szCs w:val="48"/>
          </w:rPr>
          <m:t>=E∙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8"/>
                    <w:szCs w:val="4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48"/>
                        <w:szCs w:val="4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48"/>
                        <w:szCs w:val="4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48"/>
                        <w:szCs w:val="48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48"/>
                    <w:szCs w:val="4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48"/>
                        <w:szCs w:val="4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48"/>
                        <w:szCs w:val="4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48"/>
                        <w:szCs w:val="48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48"/>
            <w:szCs w:val="4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48"/>
                    <w:szCs w:val="4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48"/>
            <w:szCs w:val="4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48"/>
                    <w:szCs w:val="4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48"/>
                    <w:szCs w:val="48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48"/>
            <w:szCs w:val="4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48"/>
            <w:szCs w:val="4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48"/>
                <w:szCs w:val="4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48"/>
                <w:szCs w:val="48"/>
              </w:rPr>
              <m:t>2</m:t>
            </m:r>
          </m:sub>
        </m:sSub>
      </m:oMath>
    </w:p>
    <w:p w:rsidR="009947AD" w:rsidRDefault="009947AD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48"/>
          <w:szCs w:val="48"/>
          <w:highlight w:val="yellow"/>
        </w:rPr>
      </w:pPr>
    </w:p>
    <w:p w:rsidR="009947AD" w:rsidRPr="009947AD" w:rsidRDefault="00E04FDF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48"/>
          <w:szCs w:val="4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48"/>
                  <w:szCs w:val="48"/>
                  <w:highlight w:val="yellow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48"/>
              <w:szCs w:val="48"/>
              <w:highlight w:val="yellow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48"/>
                  <w:szCs w:val="48"/>
                  <w:highlight w:val="yellow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48"/>
              <w:szCs w:val="48"/>
              <w:highlight w:val="yellow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48"/>
                  <w:szCs w:val="48"/>
                  <w:highlight w:val="yellow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48"/>
                  <w:szCs w:val="48"/>
                  <w:highlight w:val="yellow"/>
                </w:rPr>
                <m:t>2</m:t>
              </m:r>
            </m:sub>
          </m:sSub>
        </m:oMath>
      </m:oMathPara>
    </w:p>
    <w:p w:rsidR="009947AD" w:rsidRDefault="009947AD" w:rsidP="009947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  <w:r w:rsidRPr="009947AD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For single-source parallel networks, the source current (</w:t>
      </w:r>
      <w:proofErr w:type="gramStart"/>
      <w:r w:rsidRPr="009947AD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I</w:t>
      </w:r>
      <w:r w:rsidRPr="009947AD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  <w:vertAlign w:val="subscript"/>
        </w:rPr>
        <w:t>s</w:t>
      </w:r>
      <w:r w:rsidRPr="009947AD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)</w:t>
      </w:r>
      <w:proofErr w:type="gramEnd"/>
      <w:r w:rsidRPr="009947AD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is equal</w:t>
      </w:r>
      <w:r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Pr="009947AD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to the sum of the individual branch currents.</w:t>
      </w:r>
    </w:p>
    <w:tbl>
      <w:tblPr>
        <w:tblStyle w:val="TableGrid"/>
        <w:tblW w:w="0" w:type="auto"/>
        <w:tblLook w:val="04A0"/>
      </w:tblPr>
      <w:tblGrid>
        <w:gridCol w:w="8862"/>
        <w:gridCol w:w="4926"/>
      </w:tblGrid>
      <w:tr w:rsidR="009947AD" w:rsidTr="00A4331F">
        <w:tc>
          <w:tcPr>
            <w:tcW w:w="9039" w:type="dxa"/>
            <w:vAlign w:val="center"/>
          </w:tcPr>
          <w:p w:rsidR="009947AD" w:rsidRPr="009947AD" w:rsidRDefault="009947AD" w:rsidP="00A433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  <w:r w:rsidRPr="009947AD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T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he power dissipated by the resistors and delivered by the source are:</w:t>
            </w:r>
          </w:p>
        </w:tc>
        <w:tc>
          <w:tcPr>
            <w:tcW w:w="4749" w:type="dxa"/>
          </w:tcPr>
          <w:p w:rsidR="009947AD" w:rsidRDefault="009947AD" w:rsidP="00A4331F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2962275" cy="2438400"/>
                  <wp:effectExtent l="19050" t="0" r="9525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7AD" w:rsidRDefault="009947AD" w:rsidP="009947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826"/>
        <w:gridCol w:w="4962"/>
      </w:tblGrid>
      <w:tr w:rsidR="009947AD" w:rsidTr="009947AD">
        <w:tc>
          <w:tcPr>
            <w:tcW w:w="6894" w:type="dxa"/>
          </w:tcPr>
          <w:p w:rsidR="009947AD" w:rsidRDefault="009947AD" w:rsidP="009947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F449A"/>
                <w:sz w:val="40"/>
                <w:szCs w:val="40"/>
              </w:rPr>
              <w:lastRenderedPageBreak/>
              <w:drawing>
                <wp:inline distT="0" distB="0" distL="0" distR="0">
                  <wp:extent cx="5438775" cy="6153150"/>
                  <wp:effectExtent l="19050" t="0" r="9525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615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vAlign w:val="center"/>
          </w:tcPr>
          <w:p w:rsidR="009947AD" w:rsidRDefault="009947AD" w:rsidP="009947A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2988000" cy="2277229"/>
                  <wp:effectExtent l="19050" t="0" r="285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27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7AD" w:rsidRDefault="009947AD" w:rsidP="009947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779"/>
        <w:gridCol w:w="5009"/>
      </w:tblGrid>
      <w:tr w:rsidR="008A3303" w:rsidTr="008A3303">
        <w:tc>
          <w:tcPr>
            <w:tcW w:w="6894" w:type="dxa"/>
          </w:tcPr>
          <w:p w:rsidR="008A3303" w:rsidRDefault="008A3303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lastRenderedPageBreak/>
              <w:drawing>
                <wp:inline distT="0" distB="0" distL="0" distR="0">
                  <wp:extent cx="5324475" cy="400050"/>
                  <wp:effectExtent l="19050" t="0" r="9525" b="0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303" w:rsidRDefault="008A3303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5362575" cy="2562225"/>
                  <wp:effectExtent l="19050" t="0" r="9525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303" w:rsidRDefault="008A3303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5553075" cy="3390900"/>
                  <wp:effectExtent l="19050" t="0" r="9525" b="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vAlign w:val="center"/>
          </w:tcPr>
          <w:p w:rsidR="008A3303" w:rsidRDefault="008A3303" w:rsidP="008A3303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096000" cy="1908097"/>
                  <wp:effectExtent l="19050" t="0" r="9150" b="0"/>
                  <wp:docPr id="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90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7AD" w:rsidRDefault="009947AD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F449A"/>
          <w:sz w:val="40"/>
          <w:szCs w:val="40"/>
        </w:rPr>
      </w:pPr>
    </w:p>
    <w:p w:rsidR="008A3303" w:rsidRPr="000F1A28" w:rsidRDefault="008A3303" w:rsidP="009947A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1F00D6"/>
          <w:sz w:val="48"/>
          <w:szCs w:val="48"/>
        </w:rPr>
      </w:pPr>
      <w:r w:rsidRPr="000F1A28">
        <w:rPr>
          <w:rFonts w:asciiTheme="majorBidi" w:hAnsiTheme="majorBidi" w:cstheme="majorBidi"/>
          <w:b/>
          <w:bCs/>
          <w:color w:val="1F00D6"/>
          <w:sz w:val="48"/>
          <w:szCs w:val="48"/>
        </w:rPr>
        <w:lastRenderedPageBreak/>
        <w:t>6.5 KIRCHHOFF’S CURRENT LAW</w:t>
      </w:r>
    </w:p>
    <w:p w:rsidR="008A3303" w:rsidRDefault="008A3303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712"/>
        <w:gridCol w:w="5076"/>
      </w:tblGrid>
      <w:tr w:rsidR="008A3303" w:rsidTr="008A3303">
        <w:tc>
          <w:tcPr>
            <w:tcW w:w="8712" w:type="dxa"/>
          </w:tcPr>
          <w:p w:rsidR="008A3303" w:rsidRDefault="008A3303" w:rsidP="008A3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 w:rsidRPr="008A3303">
              <w:rPr>
                <w:rFonts w:ascii="Times New Roman" w:hAnsi="Times New Roman" w:cs="Times New Roman"/>
                <w:b/>
                <w:bCs/>
                <w:color w:val="0F449A"/>
                <w:sz w:val="40"/>
                <w:szCs w:val="40"/>
              </w:rPr>
              <w:t xml:space="preserve">Kirchhoff’s current law (KCL) </w:t>
            </w:r>
            <w:r w:rsidRPr="008A3303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>states that the algebraic sum of the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 xml:space="preserve"> </w:t>
            </w:r>
            <w:r w:rsidRPr="008A3303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>currents entering and leaving an area, system, or junction is zero.</w:t>
            </w:r>
          </w:p>
          <w:p w:rsidR="008A3303" w:rsidRDefault="008A3303" w:rsidP="008A3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</w:p>
          <w:p w:rsidR="008A3303" w:rsidRDefault="008A3303" w:rsidP="008A3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 w:rsidRPr="008A3303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>The sum of the currents entering an area, system, or junction must equal the sum of the currents leaving the area, system, or junction.</w:t>
            </w:r>
          </w:p>
          <w:p w:rsidR="008A3303" w:rsidRDefault="008A3303" w:rsidP="008A33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</w:p>
          <w:p w:rsidR="008A3303" w:rsidRDefault="008A3303" w:rsidP="008A330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152775" cy="619125"/>
                  <wp:effectExtent l="19050" t="0" r="9525" b="0"/>
                  <wp:docPr id="2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7A6" w:rsidRDefault="00A907A6" w:rsidP="008A330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</w:p>
          <w:p w:rsidR="00A907A6" w:rsidRDefault="00A907A6" w:rsidP="008A330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114675" cy="1019175"/>
                  <wp:effectExtent l="19050" t="0" r="9525" b="0"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7A6" w:rsidRPr="00A907A6" w:rsidRDefault="00A907A6" w:rsidP="008A330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28"/>
                <w:szCs w:val="28"/>
              </w:rPr>
            </w:pPr>
          </w:p>
          <w:p w:rsidR="00A907A6" w:rsidRPr="008A3303" w:rsidRDefault="00A907A6" w:rsidP="008A330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343275" cy="1123950"/>
                  <wp:effectExtent l="19050" t="0" r="9525" b="0"/>
                  <wp:docPr id="2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8A3303" w:rsidRDefault="008A3303" w:rsidP="008A3303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060000" cy="3144094"/>
                  <wp:effectExtent l="19050" t="0" r="7050" b="0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14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303" w:rsidRPr="008A3303" w:rsidRDefault="008A3303" w:rsidP="008A3303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20"/>
                <w:szCs w:val="20"/>
              </w:rPr>
            </w:pPr>
          </w:p>
          <w:p w:rsidR="008A3303" w:rsidRPr="008A3303" w:rsidRDefault="008A3303" w:rsidP="008A3303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20"/>
                <w:szCs w:val="20"/>
              </w:rPr>
            </w:pPr>
          </w:p>
          <w:p w:rsidR="008A3303" w:rsidRDefault="008A3303" w:rsidP="008A3303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060000" cy="2240402"/>
                  <wp:effectExtent l="19050" t="0" r="7050" b="0"/>
                  <wp:docPr id="2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24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303" w:rsidRDefault="008A3303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826"/>
        <w:gridCol w:w="4962"/>
      </w:tblGrid>
      <w:tr w:rsidR="00A907A6" w:rsidTr="00A907A6">
        <w:tc>
          <w:tcPr>
            <w:tcW w:w="6894" w:type="dxa"/>
          </w:tcPr>
          <w:p w:rsidR="00A907A6" w:rsidRDefault="00A907A6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lastRenderedPageBreak/>
              <w:drawing>
                <wp:inline distT="0" distB="0" distL="0" distR="0">
                  <wp:extent cx="5438775" cy="3609975"/>
                  <wp:effectExtent l="19050" t="0" r="9525" b="0"/>
                  <wp:docPr id="3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:rsidR="00A907A6" w:rsidRDefault="00A907A6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2988000" cy="2043846"/>
                  <wp:effectExtent l="19050" t="0" r="2850" b="0"/>
                  <wp:docPr id="3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04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7A6" w:rsidRDefault="00A907A6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7730"/>
        <w:gridCol w:w="6058"/>
      </w:tblGrid>
      <w:tr w:rsidR="00A907A6" w:rsidTr="000A78B5">
        <w:tc>
          <w:tcPr>
            <w:tcW w:w="6894" w:type="dxa"/>
          </w:tcPr>
          <w:p w:rsidR="00A907A6" w:rsidRDefault="00A907A6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lastRenderedPageBreak/>
              <w:drawing>
                <wp:inline distT="0" distB="0" distL="0" distR="0">
                  <wp:extent cx="4752000" cy="3533296"/>
                  <wp:effectExtent l="19050" t="0" r="0" b="0"/>
                  <wp:docPr id="3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0" cy="353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7A6" w:rsidRDefault="00A907A6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4752000" cy="3051483"/>
                  <wp:effectExtent l="19050" t="0" r="0" b="0"/>
                  <wp:docPr id="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0" cy="305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vAlign w:val="center"/>
          </w:tcPr>
          <w:p w:rsidR="00A907A6" w:rsidRDefault="00A907A6" w:rsidP="000A78B5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096000" cy="2587842"/>
                  <wp:effectExtent l="19050" t="0" r="9150" b="0"/>
                  <wp:docPr id="3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8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7A6" w:rsidRPr="000A78B5" w:rsidRDefault="00A907A6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F449A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8330"/>
        <w:gridCol w:w="5458"/>
      </w:tblGrid>
      <w:tr w:rsidR="000A78B5" w:rsidTr="000A78B5">
        <w:tc>
          <w:tcPr>
            <w:tcW w:w="8330" w:type="dxa"/>
          </w:tcPr>
          <w:p w:rsidR="000A78B5" w:rsidRDefault="000A78B5" w:rsidP="009947A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2047875" cy="1676400"/>
                  <wp:effectExtent l="19050" t="0" r="9525" b="0"/>
                  <wp:docPr id="3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B5" w:rsidRPr="000A78B5" w:rsidRDefault="000A78B5" w:rsidP="009947AD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 w:rsidRPr="000A78B5">
              <w:rPr>
                <w:rFonts w:ascii="Times New Roman" w:eastAsiaTheme="minorEastAsia" w:hAnsi="Times New Roman" w:cs="Times New Roman"/>
                <w:i/>
                <w:iCs/>
                <w:sz w:val="40"/>
                <w:szCs w:val="40"/>
              </w:rPr>
              <w:t>I</w:t>
            </w:r>
            <w:r w:rsidRPr="000A78B5">
              <w:rPr>
                <w:rFonts w:ascii="Times New Roman" w:eastAsiaTheme="minorEastAsia" w:hAnsi="Times New Roman" w:cs="Times New Roman"/>
                <w:i/>
                <w:iCs/>
                <w:sz w:val="40"/>
                <w:szCs w:val="40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 leaving with value: </w:t>
            </w:r>
            <w:r w:rsidRPr="000A78B5">
              <w:rPr>
                <w:rFonts w:ascii="Times New Roman" w:eastAsiaTheme="minorEastAsia" w:hAnsi="Times New Roman" w:cs="Times New Roman"/>
                <w:i/>
                <w:iCs/>
                <w:sz w:val="40"/>
                <w:szCs w:val="40"/>
                <w:highlight w:val="yellow"/>
              </w:rPr>
              <w:t>I</w:t>
            </w:r>
            <w:r w:rsidRPr="000A78B5">
              <w:rPr>
                <w:rFonts w:ascii="Times New Roman" w:eastAsiaTheme="minorEastAsia" w:hAnsi="Times New Roman" w:cs="Times New Roman"/>
                <w:i/>
                <w:iCs/>
                <w:sz w:val="40"/>
                <w:szCs w:val="40"/>
                <w:highlight w:val="yellow"/>
                <w:vertAlign w:val="subscript"/>
              </w:rPr>
              <w:t>1</w:t>
            </w:r>
            <w:r w:rsidRPr="000A78B5">
              <w:rPr>
                <w:rFonts w:ascii="Times New Roman" w:eastAsiaTheme="minorEastAsia" w:hAnsi="Times New Roman" w:cs="Times New Roman"/>
                <w:sz w:val="40"/>
                <w:szCs w:val="40"/>
                <w:highlight w:val="yellow"/>
              </w:rPr>
              <w:t xml:space="preserve"> = 22 </w:t>
            </w:r>
            <w:proofErr w:type="spellStart"/>
            <w:r w:rsidRPr="000A78B5">
              <w:rPr>
                <w:rFonts w:ascii="Times New Roman" w:eastAsiaTheme="minorEastAsia" w:hAnsi="Times New Roman" w:cs="Times New Roman"/>
                <w:sz w:val="40"/>
                <w:szCs w:val="40"/>
                <w:highlight w:val="yellow"/>
              </w:rPr>
              <w:t>mA</w:t>
            </w:r>
            <w:proofErr w:type="spellEnd"/>
            <w:r w:rsidRPr="000A78B5">
              <w:rPr>
                <w:rFonts w:ascii="Times New Roman" w:eastAsiaTheme="minorEastAsia" w:hAnsi="Times New Roman" w:cs="Times New Roman"/>
                <w:sz w:val="40"/>
                <w:szCs w:val="40"/>
                <w:highlight w:val="yellow"/>
              </w:rPr>
              <w:t xml:space="preserve">- 17 </w:t>
            </w:r>
            <w:proofErr w:type="spellStart"/>
            <w:r w:rsidRPr="000A78B5">
              <w:rPr>
                <w:rFonts w:ascii="Times New Roman" w:eastAsiaTheme="minorEastAsia" w:hAnsi="Times New Roman" w:cs="Times New Roman"/>
                <w:sz w:val="40"/>
                <w:szCs w:val="40"/>
                <w:highlight w:val="yellow"/>
              </w:rPr>
              <w:t>mA</w:t>
            </w:r>
            <w:proofErr w:type="spellEnd"/>
            <w:r w:rsidRPr="000A78B5">
              <w:rPr>
                <w:rFonts w:ascii="Times New Roman" w:eastAsiaTheme="minorEastAsia" w:hAnsi="Times New Roman" w:cs="Times New Roman"/>
                <w:sz w:val="40"/>
                <w:szCs w:val="40"/>
                <w:highlight w:val="yellow"/>
              </w:rPr>
              <w:t xml:space="preserve"> = 5 </w:t>
            </w:r>
            <w:proofErr w:type="spellStart"/>
            <w:r w:rsidRPr="000A78B5">
              <w:rPr>
                <w:rFonts w:ascii="Times New Roman" w:eastAsiaTheme="minorEastAsia" w:hAnsi="Times New Roman" w:cs="Times New Roman"/>
                <w:sz w:val="40"/>
                <w:szCs w:val="40"/>
                <w:highlight w:val="yellow"/>
              </w:rPr>
              <w:t>mA</w:t>
            </w:r>
            <w:proofErr w:type="spellEnd"/>
          </w:p>
        </w:tc>
        <w:tc>
          <w:tcPr>
            <w:tcW w:w="5458" w:type="dxa"/>
          </w:tcPr>
          <w:p w:rsidR="000A78B5" w:rsidRDefault="000A78B5" w:rsidP="000A78B5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000375" cy="3019425"/>
                  <wp:effectExtent l="19050" t="0" r="9525" b="0"/>
                  <wp:docPr id="3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8B5" w:rsidRDefault="000A78B5" w:rsidP="009947AD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color w:val="0F449A"/>
          <w:sz w:val="40"/>
          <w:szCs w:val="40"/>
        </w:rPr>
      </w:pPr>
    </w:p>
    <w:p w:rsidR="00B47449" w:rsidRDefault="00B47449">
      <w:pPr>
        <w:rPr>
          <w:rFonts w:ascii="Arial" w:eastAsiaTheme="minorEastAsia" w:hAnsi="Arial" w:cs="Arial"/>
          <w:b/>
          <w:bCs/>
          <w:color w:val="0F449A"/>
          <w:sz w:val="40"/>
          <w:szCs w:val="40"/>
        </w:rPr>
      </w:pPr>
      <w:r>
        <w:rPr>
          <w:rFonts w:ascii="Arial" w:eastAsiaTheme="minorEastAsia" w:hAnsi="Arial" w:cs="Arial"/>
          <w:b/>
          <w:bCs/>
          <w:color w:val="0F449A"/>
          <w:sz w:val="40"/>
          <w:szCs w:val="40"/>
        </w:rPr>
        <w:br w:type="page"/>
      </w:r>
    </w:p>
    <w:p w:rsidR="00B47449" w:rsidRPr="000F1A28" w:rsidRDefault="00B47449" w:rsidP="009947A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1F00D6"/>
          <w:sz w:val="48"/>
          <w:szCs w:val="48"/>
        </w:rPr>
      </w:pPr>
      <w:r w:rsidRPr="000F1A28">
        <w:rPr>
          <w:rFonts w:asciiTheme="majorBidi" w:eastAsiaTheme="minorEastAsia" w:hAnsiTheme="majorBidi" w:cstheme="majorBidi"/>
          <w:b/>
          <w:bCs/>
          <w:color w:val="1F00D6"/>
          <w:sz w:val="48"/>
          <w:szCs w:val="48"/>
        </w:rPr>
        <w:lastRenderedPageBreak/>
        <w:t>6.6 CURRENT DIVIDER RULE</w:t>
      </w:r>
    </w:p>
    <w:p w:rsidR="00B47449" w:rsidRDefault="00B47449" w:rsidP="009947A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8"/>
          <w:szCs w:val="48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  <w:r w:rsidRPr="00B47449"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>For two parallel elements of equal value, the current will divide</w:t>
      </w:r>
      <w:r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 xml:space="preserve"> </w:t>
      </w:r>
      <w:r w:rsidRPr="00B47449"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>equally.</w:t>
      </w: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  <w:proofErr w:type="gramStart"/>
      <w:r w:rsidRPr="00B47449"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>For parallel elements with different values, the smaller the resistance,</w:t>
      </w:r>
      <w:r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 xml:space="preserve"> </w:t>
      </w:r>
      <w:r w:rsidRPr="00B47449"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>the greater the share of input current.</w:t>
      </w:r>
      <w:proofErr w:type="gramEnd"/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  <w:r w:rsidRPr="00B47449"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>For parallel elements of different values, the current will split with a</w:t>
      </w:r>
      <w:r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 xml:space="preserve"> </w:t>
      </w:r>
      <w:r w:rsidRPr="00B47449"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  <w:t>ratio equal to the inverse of their resistor values.</w:t>
      </w: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  <w:r>
        <w:rPr>
          <w:rFonts w:asciiTheme="majorBidi" w:eastAsiaTheme="minorEastAsia" w:hAnsiTheme="majorBidi" w:cstheme="majorBidi"/>
          <w:b/>
          <w:bCs/>
          <w:noProof/>
          <w:color w:val="0F449A"/>
          <w:sz w:val="40"/>
          <w:szCs w:val="40"/>
        </w:rPr>
        <w:drawing>
          <wp:inline distT="0" distB="0" distL="0" distR="0">
            <wp:extent cx="5400675" cy="2390775"/>
            <wp:effectExtent l="19050" t="0" r="9525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6894"/>
        <w:gridCol w:w="6894"/>
      </w:tblGrid>
      <w:tr w:rsidR="00B47449" w:rsidTr="00B47449">
        <w:tc>
          <w:tcPr>
            <w:tcW w:w="6894" w:type="dxa"/>
          </w:tcPr>
          <w:p w:rsidR="00B47449" w:rsidRP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sz w:val="40"/>
                <w:szCs w:val="40"/>
              </w:rPr>
            </w:pPr>
          </w:p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sz w:val="40"/>
                <w:szCs w:val="40"/>
              </w:rPr>
            </w:pPr>
            <m:oMath>
              <m:r>
                <w:rPr>
                  <w:rFonts w:ascii="Cambria Math" w:eastAsiaTheme="minorEastAsia" w:hAnsi="Cambria Math" w:cstheme="majorBidi"/>
                  <w:sz w:val="40"/>
                  <w:szCs w:val="40"/>
                  <w:highlight w:val="yellow"/>
                </w:rPr>
                <m:t>I=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40"/>
                      <w:szCs w:val="40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  <w:highlight w:val="yellow"/>
                    </w:rPr>
                    <m:t>V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40"/>
                          <w:szCs w:val="40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  <w:highlight w:val="yellow"/>
                        </w:rPr>
                        <m:t>T</m:t>
                      </m:r>
                    </m:sub>
                  </m:sSub>
                </m:den>
              </m:f>
            </m:oMath>
            <w:r w:rsidRPr="00B47449">
              <w:rPr>
                <w:rFonts w:asciiTheme="majorBidi" w:eastAsiaTheme="minorEastAsia" w:hAnsiTheme="majorBidi" w:cstheme="majorBidi"/>
                <w:sz w:val="40"/>
                <w:szCs w:val="40"/>
              </w:rPr>
              <w:tab/>
              <w:t xml:space="preserve"> </w:t>
            </w:r>
            <w:r w:rsidRPr="00B47449">
              <w:rPr>
                <w:rFonts w:asciiTheme="majorBidi" w:eastAsiaTheme="minorEastAsia" w:hAnsiTheme="majorBidi" w:cstheme="majorBidi"/>
                <w:i/>
                <w:iCs/>
                <w:sz w:val="40"/>
                <w:szCs w:val="40"/>
              </w:rPr>
              <w:t>R</w:t>
            </w:r>
            <w:r w:rsidRPr="00B47449">
              <w:rPr>
                <w:rFonts w:asciiTheme="majorBidi" w:eastAsiaTheme="minorEastAsia" w:hAnsiTheme="majorBidi" w:cstheme="majorBidi"/>
                <w:i/>
                <w:iCs/>
                <w:sz w:val="40"/>
                <w:szCs w:val="40"/>
                <w:vertAlign w:val="subscript"/>
              </w:rPr>
              <w:t>T</w:t>
            </w:r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 xml:space="preserve"> is the total resistance;</w:t>
            </w:r>
          </w:p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sz w:val="40"/>
                <w:szCs w:val="40"/>
              </w:rPr>
            </w:pPr>
          </w:p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 xml:space="preserve">or  </w:t>
            </w:r>
            <m:oMath>
              <m:r>
                <w:rPr>
                  <w:rFonts w:ascii="Cambria Math" w:eastAsiaTheme="minorEastAsia" w:hAnsi="Cambria Math" w:cstheme="majorBidi"/>
                  <w:sz w:val="40"/>
                  <w:szCs w:val="40"/>
                  <w:highlight w:val="yellow"/>
                </w:rPr>
                <m:t>V=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40"/>
                  <w:szCs w:val="40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</w:rPr>
                    <m:t>x</m:t>
                  </m:r>
                </m:sub>
              </m:sSub>
            </m:oMath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 xml:space="preserve">   </w:t>
            </w:r>
            <m:oMath>
              <m:r>
                <w:rPr>
                  <w:rFonts w:ascii="Cambria Math" w:eastAsiaTheme="minorEastAsia" w:hAnsi="Cambria Math" w:cstheme="majorBidi"/>
                  <w:sz w:val="40"/>
                  <w:szCs w:val="40"/>
                </w:rPr>
                <m:t>⟹</m:t>
              </m:r>
            </m:oMath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 xml:space="preserve">   </w:t>
            </w:r>
            <m:oMath>
              <m:r>
                <w:rPr>
                  <w:rFonts w:ascii="Cambria Math" w:eastAsiaTheme="minorEastAsia" w:hAnsi="Cambria Math" w:cstheme="majorBidi"/>
                  <w:sz w:val="40"/>
                  <w:szCs w:val="40"/>
                  <w:highlight w:val="yellow"/>
                </w:rPr>
                <m:t>I=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40"/>
                      <w:szCs w:val="40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  <w:highlight w:val="yellow"/>
                    </w:rPr>
                    <m:t>V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40"/>
                          <w:szCs w:val="40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  <w:highlight w:val="yellow"/>
                        </w:rPr>
                        <m:t>T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theme="majorBidi"/>
                  <w:sz w:val="40"/>
                  <w:szCs w:val="4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40"/>
                      <w:szCs w:val="4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</w:rPr>
                        <m:t>x</m:t>
                      </m:r>
                    </m:sub>
                  </m:sSub>
                  <m:r>
                    <w:rPr>
                      <w:rFonts w:ascii="Cambria Math" w:eastAsiaTheme="minorEastAsia" w:hAnsi="Cambria Math" w:cstheme="majorBidi"/>
                      <w:sz w:val="40"/>
                      <w:szCs w:val="40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40"/>
                          <w:szCs w:val="40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  <w:highlight w:val="yellow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40"/>
                          <w:szCs w:val="40"/>
                          <w:highlight w:val="yellow"/>
                        </w:rPr>
                        <m:t>T</m:t>
                      </m:r>
                    </m:sub>
                  </m:sSub>
                </m:den>
              </m:f>
            </m:oMath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 xml:space="preserve">   </w:t>
            </w:r>
            <m:oMath>
              <m:r>
                <w:rPr>
                  <w:rFonts w:ascii="Cambria Math" w:eastAsiaTheme="minorEastAsia" w:hAnsi="Cambria Math" w:cstheme="majorBidi"/>
                  <w:sz w:val="40"/>
                  <w:szCs w:val="40"/>
                </w:rPr>
                <m:t>⟹</m:t>
              </m:r>
            </m:oMath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 xml:space="preserve">     </w:t>
            </w:r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ab/>
            </w:r>
            <w:r>
              <w:rPr>
                <w:rFonts w:asciiTheme="majorBidi" w:eastAsiaTheme="minorEastAsia" w:hAnsiTheme="majorBidi" w:cstheme="majorBidi"/>
                <w:sz w:val="40"/>
                <w:szCs w:val="40"/>
              </w:rPr>
              <w:tab/>
            </w:r>
          </w:p>
          <w:p w:rsidR="00B47449" w:rsidRDefault="00B47449" w:rsidP="00B47449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EastAsia" w:hAnsiTheme="majorBidi" w:cstheme="majorBidi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sz w:val="40"/>
                <w:szCs w:val="40"/>
              </w:rPr>
              <w:drawing>
                <wp:inline distT="0" distB="0" distL="0" distR="0">
                  <wp:extent cx="1895475" cy="847725"/>
                  <wp:effectExtent l="19050" t="0" r="9525" b="0"/>
                  <wp:docPr id="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b/>
                <w:bCs/>
                <w:color w:val="0F449A"/>
                <w:sz w:val="40"/>
                <w:szCs w:val="40"/>
              </w:rPr>
            </w:pPr>
          </w:p>
        </w:tc>
        <w:tc>
          <w:tcPr>
            <w:tcW w:w="6894" w:type="dxa"/>
          </w:tcPr>
          <w:p w:rsidR="00B47449" w:rsidRDefault="00B47449" w:rsidP="00B47449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EastAsia" w:hAnsiTheme="majorBidi" w:cstheme="majorBidi"/>
                <w:b/>
                <w:bCs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b/>
                <w:bCs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4089197" cy="2286000"/>
                  <wp:effectExtent l="19050" t="0" r="6553" b="0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197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449" w:rsidRPr="00B47449" w:rsidRDefault="00B47449" w:rsidP="00B4744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b/>
          <w:bCs/>
          <w:color w:val="0F449A"/>
          <w:sz w:val="16"/>
          <w:szCs w:val="16"/>
        </w:rPr>
      </w:pPr>
    </w:p>
    <w:p w:rsidR="00B47449" w:rsidRP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FF0000"/>
          <w:sz w:val="40"/>
          <w:szCs w:val="40"/>
        </w:rPr>
      </w:pPr>
      <w:r w:rsidRPr="00B47449">
        <w:rPr>
          <w:rFonts w:ascii="Times New Roman" w:hAnsi="Times New Roman" w:cs="Times New Roman"/>
          <w:color w:val="FF0000"/>
          <w:sz w:val="40"/>
          <w:szCs w:val="40"/>
        </w:rPr>
        <w:t xml:space="preserve">The current through any parallel branch is equal to the product of the </w:t>
      </w:r>
      <w:r w:rsidRPr="00B47449">
        <w:rPr>
          <w:rFonts w:ascii="Times New Roman" w:hAnsi="Times New Roman" w:cs="Times New Roman"/>
          <w:i/>
          <w:iCs/>
          <w:color w:val="FF0000"/>
          <w:sz w:val="40"/>
          <w:szCs w:val="40"/>
        </w:rPr>
        <w:t xml:space="preserve">total </w:t>
      </w:r>
      <w:r w:rsidRPr="00B47449">
        <w:rPr>
          <w:rFonts w:ascii="Times New Roman" w:hAnsi="Times New Roman" w:cs="Times New Roman"/>
          <w:color w:val="FF0000"/>
          <w:sz w:val="40"/>
          <w:szCs w:val="40"/>
        </w:rPr>
        <w:t>resistance of the parallel branches and the input current divided by the resistance of the branch</w:t>
      </w:r>
      <w:r>
        <w:rPr>
          <w:rFonts w:ascii="Times New Roman" w:hAnsi="Times New Roman" w:cs="Times New Roman"/>
          <w:color w:val="FF0000"/>
          <w:sz w:val="40"/>
          <w:szCs w:val="40"/>
        </w:rPr>
        <w:t>.</w:t>
      </w: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  <w:r>
        <w:rPr>
          <w:rFonts w:asciiTheme="majorBidi" w:eastAsiaTheme="minorEastAsia" w:hAnsiTheme="majorBidi" w:cstheme="majorBidi"/>
          <w:noProof/>
          <w:color w:val="0F449A"/>
          <w:sz w:val="40"/>
          <w:szCs w:val="40"/>
        </w:rPr>
        <w:drawing>
          <wp:inline distT="0" distB="0" distL="0" distR="0">
            <wp:extent cx="3876675" cy="1933575"/>
            <wp:effectExtent l="19050" t="0" r="952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646"/>
        <w:gridCol w:w="5142"/>
      </w:tblGrid>
      <w:tr w:rsidR="00B47449" w:rsidTr="00B47449">
        <w:tc>
          <w:tcPr>
            <w:tcW w:w="6894" w:type="dxa"/>
          </w:tcPr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object w:dxaOrig="8550" w:dyaOrig="7560">
                <v:shape id="_x0000_i1033" type="#_x0000_t75" style="width:421.25pt;height:372.4pt" o:ole="">
                  <v:imagedata r:id="rId57" o:title=""/>
                </v:shape>
                <o:OLEObject Type="Embed" ProgID="PBrush" ShapeID="_x0000_i1033" DrawAspect="Content" ObjectID="_1378967641" r:id="rId58"/>
              </w:object>
            </w:r>
          </w:p>
        </w:tc>
        <w:tc>
          <w:tcPr>
            <w:tcW w:w="6894" w:type="dxa"/>
          </w:tcPr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3108960" cy="2683329"/>
                  <wp:effectExtent l="19050" t="0" r="0" b="0"/>
                  <wp:docPr id="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68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</w:p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8961"/>
        <w:gridCol w:w="4827"/>
      </w:tblGrid>
      <w:tr w:rsidR="00B47449" w:rsidTr="00B47449">
        <w:tc>
          <w:tcPr>
            <w:tcW w:w="6894" w:type="dxa"/>
          </w:tcPr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lastRenderedPageBreak/>
              <w:drawing>
                <wp:inline distT="0" distB="0" distL="0" distR="0">
                  <wp:extent cx="5577840" cy="524797"/>
                  <wp:effectExtent l="19050" t="0" r="3810" b="0"/>
                  <wp:docPr id="4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52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  <w:t xml:space="preserve"> </w:t>
            </w: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5577840" cy="1349477"/>
                  <wp:effectExtent l="19050" t="0" r="3810" b="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1349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5577840" cy="3514264"/>
                  <wp:effectExtent l="19050" t="0" r="3810" b="0"/>
                  <wp:docPr id="4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351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vAlign w:val="center"/>
          </w:tcPr>
          <w:p w:rsidR="00B47449" w:rsidRDefault="00B47449" w:rsidP="00B47449">
            <w:pPr>
              <w:autoSpaceDE w:val="0"/>
              <w:autoSpaceDN w:val="0"/>
              <w:adjustRightInd w:val="0"/>
              <w:jc w:val="right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2926080" cy="2067640"/>
                  <wp:effectExtent l="19050" t="0" r="7620" b="0"/>
                  <wp:docPr id="4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06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  <w:r w:rsidRPr="00B47449">
        <w:rPr>
          <w:rFonts w:asciiTheme="majorBidi" w:eastAsiaTheme="minorEastAsia" w:hAnsiTheme="majorBidi" w:cstheme="majorBidi"/>
          <w:color w:val="0F449A"/>
          <w:sz w:val="40"/>
          <w:szCs w:val="4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8922"/>
        <w:gridCol w:w="4866"/>
      </w:tblGrid>
      <w:tr w:rsidR="00B47449" w:rsidTr="00B47449">
        <w:tc>
          <w:tcPr>
            <w:tcW w:w="10446" w:type="dxa"/>
          </w:tcPr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lastRenderedPageBreak/>
              <w:drawing>
                <wp:inline distT="0" distB="0" distL="0" distR="0">
                  <wp:extent cx="5303520" cy="1453816"/>
                  <wp:effectExtent l="19050" t="0" r="0" b="0"/>
                  <wp:docPr id="4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145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449" w:rsidRDefault="00B47449" w:rsidP="00B47449">
            <w:pPr>
              <w:autoSpaceDE w:val="0"/>
              <w:autoSpaceDN w:val="0"/>
              <w:adjustRightInd w:val="0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5303520" cy="4826668"/>
                  <wp:effectExtent l="19050" t="0" r="0" b="0"/>
                  <wp:docPr id="5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482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  <w:vAlign w:val="center"/>
          </w:tcPr>
          <w:p w:rsidR="00B47449" w:rsidRDefault="00B47449" w:rsidP="00B47449">
            <w:pPr>
              <w:autoSpaceDE w:val="0"/>
              <w:autoSpaceDN w:val="0"/>
              <w:adjustRightInd w:val="0"/>
              <w:jc w:val="right"/>
              <w:rPr>
                <w:rFonts w:asciiTheme="majorBidi" w:eastAsiaTheme="minorEastAsia" w:hAnsiTheme="majorBidi" w:cstheme="majorBidi"/>
                <w:color w:val="0F449A"/>
                <w:sz w:val="40"/>
                <w:szCs w:val="40"/>
              </w:rPr>
            </w:pPr>
            <w:r>
              <w:rPr>
                <w:rFonts w:asciiTheme="majorBidi" w:eastAsiaTheme="minorEastAsia" w:hAnsiTheme="majorBidi" w:cstheme="majorBidi"/>
                <w:noProof/>
                <w:color w:val="0F449A"/>
                <w:sz w:val="40"/>
                <w:szCs w:val="40"/>
              </w:rPr>
              <w:drawing>
                <wp:inline distT="0" distB="0" distL="0" distR="0">
                  <wp:extent cx="2926080" cy="1930400"/>
                  <wp:effectExtent l="19050" t="0" r="7620" b="0"/>
                  <wp:docPr id="5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</w:p>
    <w:p w:rsidR="00B47449" w:rsidRPr="00B47449" w:rsidRDefault="00B47449" w:rsidP="00B474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  <w:r w:rsidRPr="00B47449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lastRenderedPageBreak/>
        <w:t>Current seeks the path of least resistance</w:t>
      </w:r>
      <w:r w:rsidRPr="00B47449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.</w:t>
      </w:r>
    </w:p>
    <w:p w:rsidR="00B47449" w:rsidRDefault="00B47449" w:rsidP="00B4744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40"/>
          <w:szCs w:val="40"/>
        </w:rPr>
      </w:pPr>
    </w:p>
    <w:p w:rsidR="00B47449" w:rsidRDefault="00B47449" w:rsidP="00B4744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ind w:left="1080" w:hanging="720"/>
        <w:contextualSpacing w:val="0"/>
        <w:rPr>
          <w:rFonts w:ascii="Times New Roman" w:hAnsi="Times New Roman" w:cs="Times New Roman"/>
          <w:color w:val="000000"/>
          <w:sz w:val="40"/>
          <w:szCs w:val="40"/>
        </w:rPr>
      </w:pPr>
      <w:r w:rsidRPr="00B47449">
        <w:rPr>
          <w:rFonts w:ascii="Times New Roman" w:hAnsi="Times New Roman" w:cs="Times New Roman"/>
          <w:color w:val="000000"/>
          <w:sz w:val="40"/>
          <w:szCs w:val="40"/>
        </w:rPr>
        <w:t>More current passes through the smaller of two parallel resistors.</w:t>
      </w:r>
    </w:p>
    <w:p w:rsidR="00B47449" w:rsidRPr="00B47449" w:rsidRDefault="00B47449" w:rsidP="00B4744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ind w:left="1080" w:hanging="720"/>
        <w:contextualSpacing w:val="0"/>
        <w:rPr>
          <w:rFonts w:asciiTheme="majorBidi" w:eastAsiaTheme="minorEastAsia" w:hAnsiTheme="majorBidi" w:cstheme="majorBidi"/>
          <w:color w:val="0F449A"/>
          <w:sz w:val="40"/>
          <w:szCs w:val="40"/>
        </w:rPr>
      </w:pPr>
      <w:r w:rsidRPr="00B47449">
        <w:rPr>
          <w:rFonts w:ascii="Times New Roman" w:hAnsi="Times New Roman" w:cs="Times New Roman"/>
          <w:color w:val="000000"/>
          <w:sz w:val="40"/>
          <w:szCs w:val="40"/>
        </w:rPr>
        <w:t>The current entering any number of parallel resistors divides into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Pr="00B47449">
        <w:rPr>
          <w:rFonts w:ascii="Times New Roman" w:hAnsi="Times New Roman" w:cs="Times New Roman"/>
          <w:color w:val="000000"/>
          <w:sz w:val="40"/>
          <w:szCs w:val="40"/>
        </w:rPr>
        <w:t xml:space="preserve">these resistors as the inverse ratio of their </w:t>
      </w:r>
      <w:proofErr w:type="spellStart"/>
      <w:r w:rsidRPr="00B47449">
        <w:rPr>
          <w:rFonts w:ascii="Times New Roman" w:hAnsi="Times New Roman" w:cs="Times New Roman"/>
          <w:color w:val="000000"/>
          <w:sz w:val="40"/>
          <w:szCs w:val="40"/>
        </w:rPr>
        <w:t>ohmic</w:t>
      </w:r>
      <w:proofErr w:type="spellEnd"/>
      <w:r w:rsidRPr="00B47449">
        <w:rPr>
          <w:rFonts w:ascii="Times New Roman" w:hAnsi="Times New Roman" w:cs="Times New Roman"/>
          <w:color w:val="000000"/>
          <w:sz w:val="40"/>
          <w:szCs w:val="40"/>
        </w:rPr>
        <w:t xml:space="preserve"> values. </w:t>
      </w:r>
    </w:p>
    <w:p w:rsidR="00B47449" w:rsidRPr="00B47449" w:rsidRDefault="00B47449" w:rsidP="00B47449">
      <w:pPr>
        <w:autoSpaceDE w:val="0"/>
        <w:autoSpaceDN w:val="0"/>
        <w:adjustRightInd w:val="0"/>
        <w:spacing w:after="240" w:line="240" w:lineRule="auto"/>
        <w:rPr>
          <w:rFonts w:asciiTheme="majorBidi" w:eastAsiaTheme="minorEastAsia" w:hAnsiTheme="majorBidi" w:cstheme="majorBidi"/>
          <w:color w:val="0F449A"/>
          <w:sz w:val="20"/>
          <w:szCs w:val="20"/>
        </w:rPr>
      </w:pPr>
    </w:p>
    <w:p w:rsidR="00B47449" w:rsidRDefault="00B47449" w:rsidP="00B47449">
      <w:pPr>
        <w:autoSpaceDE w:val="0"/>
        <w:autoSpaceDN w:val="0"/>
        <w:adjustRightInd w:val="0"/>
        <w:spacing w:after="240" w:line="240" w:lineRule="auto"/>
        <w:rPr>
          <w:rFonts w:asciiTheme="majorBidi" w:eastAsiaTheme="minorEastAsia" w:hAnsiTheme="majorBidi" w:cstheme="majorBidi"/>
          <w:color w:val="0F449A"/>
          <w:sz w:val="40"/>
          <w:szCs w:val="40"/>
        </w:rPr>
      </w:pPr>
      <w:r>
        <w:rPr>
          <w:rFonts w:asciiTheme="majorBidi" w:eastAsiaTheme="minorEastAsia" w:hAnsiTheme="majorBidi" w:cstheme="majorBidi"/>
          <w:noProof/>
          <w:color w:val="0F449A"/>
          <w:sz w:val="40"/>
          <w:szCs w:val="40"/>
        </w:rPr>
        <w:drawing>
          <wp:inline distT="0" distB="0" distL="0" distR="0">
            <wp:extent cx="8618220" cy="4313458"/>
            <wp:effectExtent l="19050" t="0" r="0" b="0"/>
            <wp:docPr id="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431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28" w:rsidRPr="000F1A28" w:rsidRDefault="000F1A28" w:rsidP="007C1711">
      <w:pPr>
        <w:autoSpaceDE w:val="0"/>
        <w:autoSpaceDN w:val="0"/>
        <w:adjustRightInd w:val="0"/>
        <w:spacing w:after="120" w:line="240" w:lineRule="auto"/>
        <w:rPr>
          <w:rFonts w:asciiTheme="majorBidi" w:hAnsiTheme="majorBidi" w:cstheme="majorBidi"/>
          <w:b/>
          <w:bCs/>
          <w:color w:val="1F00D6"/>
          <w:sz w:val="48"/>
          <w:szCs w:val="48"/>
        </w:rPr>
      </w:pPr>
      <w:r w:rsidRPr="000F1A28">
        <w:rPr>
          <w:rFonts w:asciiTheme="majorBidi" w:hAnsiTheme="majorBidi" w:cstheme="majorBidi"/>
          <w:b/>
          <w:bCs/>
          <w:color w:val="1F00D6"/>
          <w:sz w:val="48"/>
          <w:szCs w:val="48"/>
        </w:rPr>
        <w:lastRenderedPageBreak/>
        <w:t>6.7 VOLTAGE SOURCES IN PARALLEL</w:t>
      </w:r>
    </w:p>
    <w:p w:rsidR="000F1A28" w:rsidRPr="007C1711" w:rsidRDefault="000F1A28" w:rsidP="007C171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F449A"/>
          <w:sz w:val="16"/>
          <w:szCs w:val="16"/>
        </w:rPr>
      </w:pPr>
    </w:p>
    <w:p w:rsidR="000F1A28" w:rsidRDefault="000F1A28" w:rsidP="00B47449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  <w:r w:rsidRPr="000F1A28">
        <w:rPr>
          <w:rFonts w:ascii="Times New Roman" w:eastAsiaTheme="minorEastAsia" w:hAnsi="Times New Roman" w:cs="Times New Roman"/>
          <w:sz w:val="40"/>
          <w:szCs w:val="40"/>
        </w:rPr>
        <w:t>Voltage source are placed in parallel only if they</w:t>
      </w:r>
      <w:r>
        <w:rPr>
          <w:rFonts w:ascii="Times New Roman" w:eastAsiaTheme="minorEastAsia" w:hAnsi="Times New Roman" w:cs="Times New Roman"/>
          <w:sz w:val="40"/>
          <w:szCs w:val="40"/>
        </w:rPr>
        <w:t xml:space="preserve"> have the </w:t>
      </w:r>
      <w:r w:rsidRPr="000F1A28"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</w:rPr>
        <w:t>same voltage rating</w:t>
      </w:r>
      <w:r>
        <w:rPr>
          <w:rFonts w:ascii="Times New Roman" w:eastAsiaTheme="minorEastAsia" w:hAnsi="Times New Roman" w:cs="Times New Roman"/>
          <w:sz w:val="40"/>
          <w:szCs w:val="40"/>
        </w:rPr>
        <w:t>.</w:t>
      </w:r>
    </w:p>
    <w:p w:rsidR="000F1A28" w:rsidRDefault="000F1A28" w:rsidP="00856A3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40" w:line="240" w:lineRule="auto"/>
        <w:ind w:left="1134" w:hanging="567"/>
        <w:rPr>
          <w:rFonts w:ascii="Times New Roman" w:eastAsiaTheme="minorEastAsia" w:hAnsi="Times New Roman" w:cs="Times New Roman"/>
          <w:sz w:val="40"/>
          <w:szCs w:val="40"/>
        </w:rPr>
      </w:pPr>
      <w:r w:rsidRPr="000F1A28">
        <w:rPr>
          <w:rFonts w:ascii="Times New Roman" w:eastAsiaTheme="minorEastAsia" w:hAnsi="Times New Roman" w:cs="Times New Roman"/>
          <w:sz w:val="40"/>
          <w:szCs w:val="40"/>
        </w:rPr>
        <w:t xml:space="preserve">Primary reason to increase the </w:t>
      </w:r>
      <w:r w:rsidRPr="00856A33"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</w:rPr>
        <w:t>current rating</w:t>
      </w:r>
      <w:r w:rsidR="00856A33" w:rsidRPr="00856A33">
        <w:rPr>
          <w:rFonts w:ascii="Times New Roman" w:eastAsiaTheme="minorEastAsia" w:hAnsi="Times New Roman" w:cs="Times New Roman"/>
          <w:sz w:val="40"/>
          <w:szCs w:val="40"/>
        </w:rPr>
        <w:t>,</w:t>
      </w:r>
      <w:r w:rsidR="00856A33">
        <w:rPr>
          <w:rFonts w:ascii="Times New Roman" w:eastAsiaTheme="minorEastAsia" w:hAnsi="Times New Roman" w:cs="Times New Roman"/>
          <w:sz w:val="40"/>
          <w:szCs w:val="40"/>
        </w:rPr>
        <w:tab/>
      </w:r>
      <w:r w:rsidRPr="000F1A28">
        <w:rPr>
          <w:rFonts w:ascii="Times New Roman" w:eastAsiaTheme="minorEastAsia" w:hAnsi="Times New Roman" w:cs="Times New Roman"/>
          <w:sz w:val="40"/>
          <w:szCs w:val="40"/>
        </w:rPr>
        <w:t xml:space="preserve"> </w:t>
      </w:r>
      <m:oMath>
        <m:r>
          <w:rPr>
            <w:rFonts w:ascii="Cambria Math" w:eastAsiaTheme="minorEastAsia" w:hAnsi="Cambria Math" w:cs="Times New Roman"/>
            <w:sz w:val="40"/>
            <w:szCs w:val="40"/>
          </w:rPr>
          <m:t>⟹</m:t>
        </m:r>
      </m:oMath>
      <w:r w:rsidR="00856A33">
        <w:rPr>
          <w:rFonts w:ascii="Times New Roman" w:eastAsiaTheme="minorEastAsia" w:hAnsi="Times New Roman" w:cs="Times New Roman"/>
          <w:sz w:val="40"/>
          <w:szCs w:val="40"/>
        </w:rPr>
        <w:tab/>
      </w:r>
      <w:r w:rsidRPr="00856A33"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</w:rPr>
        <w:t>increase power</w:t>
      </w:r>
      <w:r w:rsidR="00856A33">
        <w:rPr>
          <w:rFonts w:ascii="Times New Roman" w:eastAsiaTheme="minorEastAsia" w:hAnsi="Times New Roman" w:cs="Times New Roman"/>
          <w:sz w:val="40"/>
          <w:szCs w:val="40"/>
        </w:rPr>
        <w:t>.</w:t>
      </w:r>
    </w:p>
    <w:p w:rsidR="00856A33" w:rsidRDefault="007C1711" w:rsidP="007C1711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noProof/>
          <w:sz w:val="40"/>
          <w:szCs w:val="40"/>
        </w:rPr>
        <w:drawing>
          <wp:inline distT="0" distB="0" distL="0" distR="0">
            <wp:extent cx="5332925" cy="1980000"/>
            <wp:effectExtent l="19050" t="0" r="1075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2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11" w:rsidRPr="007C1711" w:rsidRDefault="007C1711" w:rsidP="007C171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7787"/>
        <w:gridCol w:w="6001"/>
      </w:tblGrid>
      <w:tr w:rsidR="00856A33" w:rsidTr="00856A33">
        <w:tc>
          <w:tcPr>
            <w:tcW w:w="7787" w:type="dxa"/>
          </w:tcPr>
          <w:p w:rsidR="00856A33" w:rsidRDefault="00856A33" w:rsidP="00856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  <w:r w:rsidRPr="00856A33">
              <w:rPr>
                <w:rFonts w:ascii="Times New Roman" w:hAnsi="Times New Roman" w:cs="Times New Roman"/>
                <w:sz w:val="40"/>
                <w:szCs w:val="40"/>
              </w:rPr>
              <w:t>If two batteries of different terminal voltages were placed in parallel,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56A33">
              <w:rPr>
                <w:rFonts w:ascii="Times New Roman" w:hAnsi="Times New Roman" w:cs="Times New Roman"/>
                <w:sz w:val="40"/>
                <w:szCs w:val="40"/>
              </w:rPr>
              <w:t xml:space="preserve">both would be left </w:t>
            </w:r>
            <w:r w:rsidRPr="00856A33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ineffective</w:t>
            </w:r>
            <w:r w:rsidRPr="00856A33">
              <w:rPr>
                <w:rFonts w:ascii="Times New Roman" w:hAnsi="Times New Roman" w:cs="Times New Roman"/>
                <w:sz w:val="40"/>
                <w:szCs w:val="40"/>
              </w:rPr>
              <w:t xml:space="preserve"> or </w:t>
            </w:r>
            <w:r w:rsidRPr="00856A33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damaged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:</w:t>
            </w:r>
            <w:r w:rsidRPr="00856A33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856A33" w:rsidRDefault="00856A33" w:rsidP="00856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56A33" w:rsidRPr="00856A33" w:rsidRDefault="00856A33" w:rsidP="00856A33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4788000" cy="548822"/>
                  <wp:effectExtent l="19050" t="0" r="0" b="0"/>
                  <wp:docPr id="4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000" cy="54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1" w:type="dxa"/>
          </w:tcPr>
          <w:p w:rsidR="00856A33" w:rsidRDefault="00856A33" w:rsidP="00856A33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3403881" cy="2520000"/>
                  <wp:effectExtent l="19050" t="0" r="6069" b="0"/>
                  <wp:docPr id="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88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A33" w:rsidRDefault="00856A33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</w:p>
    <w:p w:rsidR="007C1711" w:rsidRPr="007C1711" w:rsidRDefault="007C1711" w:rsidP="007C1711">
      <w:pPr>
        <w:autoSpaceDE w:val="0"/>
        <w:autoSpaceDN w:val="0"/>
        <w:adjustRightInd w:val="0"/>
        <w:spacing w:after="240" w:line="240" w:lineRule="auto"/>
        <w:rPr>
          <w:rFonts w:asciiTheme="majorBidi" w:hAnsiTheme="majorBidi" w:cstheme="majorBidi"/>
          <w:b/>
          <w:bCs/>
          <w:color w:val="1F00D6"/>
          <w:sz w:val="48"/>
          <w:szCs w:val="48"/>
        </w:rPr>
      </w:pPr>
      <w:r w:rsidRPr="007C1711">
        <w:rPr>
          <w:rFonts w:asciiTheme="majorBidi" w:hAnsiTheme="majorBidi" w:cstheme="majorBidi"/>
          <w:b/>
          <w:bCs/>
          <w:color w:val="1F00D6"/>
          <w:sz w:val="48"/>
          <w:szCs w:val="48"/>
        </w:rPr>
        <w:lastRenderedPageBreak/>
        <w:t>6.8 OPEN AND SHORT CIRCUITS</w:t>
      </w:r>
    </w:p>
    <w:tbl>
      <w:tblPr>
        <w:tblStyle w:val="TableGrid"/>
        <w:tblW w:w="0" w:type="auto"/>
        <w:tblLook w:val="04A0"/>
      </w:tblPr>
      <w:tblGrid>
        <w:gridCol w:w="8330"/>
        <w:gridCol w:w="5458"/>
      </w:tblGrid>
      <w:tr w:rsidR="007C1711" w:rsidTr="0042621B">
        <w:tc>
          <w:tcPr>
            <w:tcW w:w="13788" w:type="dxa"/>
            <w:gridSpan w:val="2"/>
          </w:tcPr>
          <w:p w:rsidR="007C1711" w:rsidRDefault="00C172FB" w:rsidP="007C17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 w:rsidRPr="007C1711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>An</w:t>
            </w:r>
            <w:r w:rsidR="007C1711" w:rsidRPr="007C1711"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  <w:t xml:space="preserve"> open circuit can have a potential difference (voltage) across its terminals, but the current is always zero amperes.</w:t>
            </w:r>
          </w:p>
          <w:p w:rsidR="007C1711" w:rsidRPr="00C95775" w:rsidRDefault="007C1711" w:rsidP="007C17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16"/>
                <w:szCs w:val="16"/>
              </w:rPr>
            </w:pPr>
          </w:p>
        </w:tc>
      </w:tr>
      <w:tr w:rsidR="007C1711" w:rsidTr="00C95775">
        <w:tc>
          <w:tcPr>
            <w:tcW w:w="8330" w:type="dxa"/>
          </w:tcPr>
          <w:p w:rsidR="007C1711" w:rsidRPr="007C1711" w:rsidRDefault="007C1711" w:rsidP="007C17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F449A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4405811" cy="1980000"/>
                  <wp:effectExtent l="19050" t="0" r="0" b="0"/>
                  <wp:docPr id="5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81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7C1711" w:rsidRDefault="007C1711" w:rsidP="00C95775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2221012" cy="1908000"/>
                  <wp:effectExtent l="19050" t="0" r="7838" b="0"/>
                  <wp:docPr id="5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12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775" w:rsidRPr="00C172FB" w:rsidRDefault="00C95775" w:rsidP="00C957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32"/>
          <w:szCs w:val="32"/>
        </w:rPr>
      </w:pPr>
    </w:p>
    <w:p w:rsidR="00C95775" w:rsidRDefault="00C172FB" w:rsidP="00C957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</w:pPr>
      <w:r w:rsidRPr="00C95775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A</w:t>
      </w:r>
      <w:r w:rsidR="00C95775" w:rsidRPr="00C95775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short circuit can carry a current of a level determined by the</w:t>
      </w:r>
      <w:r w:rsidR="00C95775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="00C95775" w:rsidRPr="00C95775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external circuit, but the potential difference (voltage) across its</w:t>
      </w:r>
      <w:r w:rsidR="00C95775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 xml:space="preserve"> </w:t>
      </w:r>
      <w:r w:rsidR="00C95775" w:rsidRPr="00C95775">
        <w:rPr>
          <w:rFonts w:ascii="Times New Roman" w:hAnsi="Times New Roman" w:cs="Times New Roman"/>
          <w:b/>
          <w:bCs/>
          <w:i/>
          <w:iCs/>
          <w:color w:val="0F449A"/>
          <w:sz w:val="40"/>
          <w:szCs w:val="40"/>
        </w:rPr>
        <w:t>terminals is always zero volts.</w:t>
      </w:r>
    </w:p>
    <w:p w:rsidR="00C95775" w:rsidRPr="00C95775" w:rsidRDefault="00C95775" w:rsidP="00C95775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8472"/>
        <w:gridCol w:w="5316"/>
      </w:tblGrid>
      <w:tr w:rsidR="00C95775" w:rsidTr="00C95775">
        <w:tc>
          <w:tcPr>
            <w:tcW w:w="8472" w:type="dxa"/>
          </w:tcPr>
          <w:p w:rsidR="00C95775" w:rsidRPr="00C95775" w:rsidRDefault="00C95775" w:rsidP="007C1711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 w:rsidRPr="00C95775">
              <w:rPr>
                <w:rFonts w:ascii="Times New Roman" w:hAnsi="Times New Roman" w:cs="Times New Roman"/>
                <w:sz w:val="40"/>
                <w:szCs w:val="40"/>
              </w:rPr>
              <w:t xml:space="preserve">A </w:t>
            </w:r>
            <w:r w:rsidRPr="00C95775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short circuit </w:t>
            </w:r>
            <w:r w:rsidRPr="00C95775">
              <w:rPr>
                <w:rFonts w:ascii="Times New Roman" w:hAnsi="Times New Roman" w:cs="Times New Roman"/>
                <w:sz w:val="40"/>
                <w:szCs w:val="40"/>
              </w:rPr>
              <w:t>is a very low resistance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, direct connection between two </w:t>
            </w:r>
            <w:r w:rsidR="00C172FB">
              <w:rPr>
                <w:rFonts w:ascii="Times New Roman" w:hAnsi="Times New Roman" w:cs="Times New Roman"/>
                <w:sz w:val="40"/>
                <w:szCs w:val="40"/>
              </w:rPr>
              <w:t>terminals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  <w:tc>
          <w:tcPr>
            <w:tcW w:w="5316" w:type="dxa"/>
          </w:tcPr>
          <w:p w:rsidR="00C95775" w:rsidRDefault="00C95775" w:rsidP="00C95775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2876528" cy="1908000"/>
                  <wp:effectExtent l="19050" t="0" r="22" b="0"/>
                  <wp:docPr id="5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28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711" w:rsidRDefault="007C1711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6702"/>
        <w:gridCol w:w="7086"/>
      </w:tblGrid>
      <w:tr w:rsidR="00293CC8" w:rsidTr="00293CC8">
        <w:tc>
          <w:tcPr>
            <w:tcW w:w="6894" w:type="dxa"/>
          </w:tcPr>
          <w:p w:rsidR="00293CC8" w:rsidRDefault="00293CC8" w:rsidP="007C1711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2886075" cy="1952625"/>
                  <wp:effectExtent l="19050" t="0" r="9525" b="0"/>
                  <wp:docPr id="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CC8" w:rsidRDefault="00293CC8" w:rsidP="00293CC8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I=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E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R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10 V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 xml:space="preserve">2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Ω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=5 A</m:t>
                </m:r>
              </m:oMath>
            </m:oMathPara>
          </w:p>
        </w:tc>
        <w:tc>
          <w:tcPr>
            <w:tcW w:w="6894" w:type="dxa"/>
          </w:tcPr>
          <w:p w:rsidR="00293CC8" w:rsidRDefault="00293CC8" w:rsidP="00293CC8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4333875" cy="1876425"/>
                  <wp:effectExtent l="19050" t="0" r="9525" b="0"/>
                  <wp:docPr id="6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CC8" w:rsidRDefault="00293CC8" w:rsidP="00293CC8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sz w:val="40"/>
                <w:szCs w:val="40"/>
              </w:rPr>
              <w:t xml:space="preserve">Adding the short across </w:t>
            </w:r>
            <w:r w:rsidRPr="00293CC8">
              <w:rPr>
                <w:rFonts w:ascii="Times New Roman" w:eastAsiaTheme="minorEastAsia" w:hAnsi="Times New Roman" w:cs="Times New Roman"/>
                <w:i/>
                <w:iCs/>
                <w:sz w:val="40"/>
                <w:szCs w:val="40"/>
              </w:rPr>
              <w:t>R</w:t>
            </w:r>
            <w:r>
              <w:rPr>
                <w:rFonts w:ascii="Times New Roman" w:eastAsiaTheme="minorEastAsia" w:hAnsi="Times New Roman" w:cs="Times New Roman"/>
                <w:sz w:val="40"/>
                <w:szCs w:val="40"/>
              </w:rPr>
              <w:t>:</w:t>
            </w:r>
          </w:p>
          <w:p w:rsidR="00293CC8" w:rsidRDefault="00E04FDF" w:rsidP="00A92B97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  <w:szCs w:val="4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 xml:space="preserve">2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Ω∥</m:t>
                    </m:r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 xml:space="preserve">0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Ω</m:t>
                    </m:r>
                    <m:ctrl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  <m:t xml:space="preserve">2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  <m:t>Ω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  <m:t xml:space="preserve">0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  <m:t>Ω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 xml:space="preserve">2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Ω+</m:t>
                    </m:r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 xml:space="preserve">0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Ω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 xml:space="preserve">0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Ω</m:t>
                </m:r>
              </m:oMath>
            </m:oMathPara>
          </w:p>
          <w:p w:rsidR="00A92B97" w:rsidRDefault="00A92B97" w:rsidP="00A92B97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I=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40"/>
                            <w:szCs w:val="40"/>
                          </w:rPr>
                          <m:t>T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40"/>
                        <w:szCs w:val="4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10 V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 xml:space="preserve">0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40"/>
                        <w:szCs w:val="40"/>
                      </w:rPr>
                      <m:t>Ω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40"/>
                    <w:szCs w:val="40"/>
                  </w:rPr>
                  <m:t xml:space="preserve"> ⟶∞ A</m:t>
                </m:r>
              </m:oMath>
            </m:oMathPara>
          </w:p>
        </w:tc>
      </w:tr>
    </w:tbl>
    <w:p w:rsidR="00293CC8" w:rsidRDefault="00293CC8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</w:p>
    <w:p w:rsidR="00A92B97" w:rsidRDefault="00A92B97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noProof/>
          <w:sz w:val="40"/>
          <w:szCs w:val="40"/>
        </w:rPr>
        <w:drawing>
          <wp:inline distT="0" distB="0" distL="0" distR="0">
            <wp:extent cx="8618220" cy="1859598"/>
            <wp:effectExtent l="19050" t="0" r="0" b="0"/>
            <wp:docPr id="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185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97" w:rsidRDefault="008C42CB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  <w:r>
        <w:rPr>
          <w:rFonts w:ascii="Times New Roman" w:eastAsiaTheme="minorEastAsia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8610600" cy="4648200"/>
            <wp:effectExtent l="19050" t="0" r="0" b="0"/>
            <wp:docPr id="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CB" w:rsidRDefault="008C42CB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noProof/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6894"/>
        <w:gridCol w:w="6894"/>
      </w:tblGrid>
      <w:tr w:rsidR="008C42CB" w:rsidTr="008C42CB">
        <w:tc>
          <w:tcPr>
            <w:tcW w:w="6894" w:type="dxa"/>
          </w:tcPr>
          <w:p w:rsidR="008C42CB" w:rsidRDefault="008C42CB" w:rsidP="004D5C01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3111917" cy="1800000"/>
                  <wp:effectExtent l="19050" t="0" r="0" b="0"/>
                  <wp:docPr id="7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91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2CB" w:rsidRDefault="008C42CB" w:rsidP="004D5C01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 w:rsidRPr="008C42CB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>I = 0 A</w:t>
            </w:r>
            <w:r w:rsidR="004D5C01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 xml:space="preserve">;  </w:t>
            </w:r>
            <w:r w:rsidRPr="008C42CB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>V=22 V</w:t>
            </w:r>
          </w:p>
        </w:tc>
        <w:tc>
          <w:tcPr>
            <w:tcW w:w="6894" w:type="dxa"/>
          </w:tcPr>
          <w:p w:rsidR="008C42CB" w:rsidRDefault="008C42CB" w:rsidP="004D5C01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2610155" cy="1800000"/>
                  <wp:effectExtent l="19050" t="0" r="0" b="0"/>
                  <wp:docPr id="7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2CB" w:rsidRDefault="008C42CB" w:rsidP="004D5C01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 w:rsidRPr="008C42CB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>V= 0V</w:t>
            </w:r>
            <w:r w:rsidR="004D5C01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 xml:space="preserve">;  </w:t>
            </w:r>
            <w:r w:rsidRPr="008C42CB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 xml:space="preserve">I= 12 </w:t>
            </w:r>
            <w:proofErr w:type="spellStart"/>
            <w:r w:rsidRPr="008C42CB">
              <w:rPr>
                <w:rFonts w:ascii="Times New Roman" w:eastAsiaTheme="minorEastAsia" w:hAnsi="Times New Roman" w:cs="Times New Roman"/>
                <w:i/>
                <w:iCs/>
                <w:color w:val="1F00D6"/>
                <w:sz w:val="40"/>
                <w:szCs w:val="40"/>
              </w:rPr>
              <w:t>mA</w:t>
            </w:r>
            <w:proofErr w:type="spellEnd"/>
          </w:p>
        </w:tc>
      </w:tr>
    </w:tbl>
    <w:p w:rsidR="008C42CB" w:rsidRPr="004D5C01" w:rsidRDefault="008C42CB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8613"/>
        <w:gridCol w:w="5175"/>
      </w:tblGrid>
      <w:tr w:rsidR="008C42CB" w:rsidTr="008C42CB">
        <w:tc>
          <w:tcPr>
            <w:tcW w:w="8613" w:type="dxa"/>
          </w:tcPr>
          <w:p w:rsidR="008C42CB" w:rsidRDefault="008C42CB" w:rsidP="007C1711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5328000" cy="2464536"/>
                  <wp:effectExtent l="19050" t="0" r="6000" b="0"/>
                  <wp:docPr id="7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000" cy="246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8C42CB" w:rsidRDefault="008C42CB" w:rsidP="008C42CB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3070666" cy="1764000"/>
                  <wp:effectExtent l="19050" t="0" r="0" b="0"/>
                  <wp:docPr id="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66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2CB" w:rsidRDefault="008C42CB" w:rsidP="007C1711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3153728" cy="1620000"/>
                  <wp:effectExtent l="19050" t="0" r="8572" b="0"/>
                  <wp:docPr id="8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72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2CB" w:rsidRPr="004D5C01" w:rsidRDefault="008C42CB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8726"/>
        <w:gridCol w:w="5062"/>
      </w:tblGrid>
      <w:tr w:rsidR="004D5C01" w:rsidTr="004D5C01">
        <w:tc>
          <w:tcPr>
            <w:tcW w:w="6894" w:type="dxa"/>
          </w:tcPr>
          <w:p w:rsidR="004D5C01" w:rsidRDefault="004D5C01" w:rsidP="007C1711">
            <w:pPr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400000" cy="2543070"/>
                  <wp:effectExtent l="19050" t="0" r="0" b="0"/>
                  <wp:docPr id="8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54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vAlign w:val="center"/>
          </w:tcPr>
          <w:p w:rsidR="004D5C01" w:rsidRDefault="004D5C01" w:rsidP="004D5C01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3060000" cy="1308470"/>
                  <wp:effectExtent l="19050" t="0" r="7050" b="0"/>
                  <wp:docPr id="8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30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C01" w:rsidRDefault="004D5C01" w:rsidP="004D5C01">
            <w:pPr>
              <w:autoSpaceDE w:val="0"/>
              <w:autoSpaceDN w:val="0"/>
              <w:adjustRightInd w:val="0"/>
              <w:spacing w:after="240"/>
              <w:jc w:val="right"/>
              <w:rPr>
                <w:rFonts w:ascii="Times New Roman" w:eastAsiaTheme="min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3060000" cy="1323243"/>
                  <wp:effectExtent l="19050" t="0" r="7050" b="0"/>
                  <wp:docPr id="8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32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C01" w:rsidRPr="00856A33" w:rsidRDefault="004D5C01" w:rsidP="007C1711">
      <w:pPr>
        <w:autoSpaceDE w:val="0"/>
        <w:autoSpaceDN w:val="0"/>
        <w:adjustRightInd w:val="0"/>
        <w:spacing w:after="240" w:line="240" w:lineRule="auto"/>
        <w:rPr>
          <w:rFonts w:ascii="Times New Roman" w:eastAsiaTheme="minorEastAsia" w:hAnsi="Times New Roman" w:cs="Times New Roman"/>
          <w:sz w:val="40"/>
          <w:szCs w:val="40"/>
        </w:rPr>
      </w:pPr>
    </w:p>
    <w:sectPr w:rsidR="004D5C01" w:rsidRPr="00856A33" w:rsidSect="003A42E1">
      <w:pgSz w:w="15840" w:h="12240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pt;height:9.1pt" o:bullet="t">
        <v:imagedata r:id="rId1" o:title="BD14868_"/>
      </v:shape>
    </w:pict>
  </w:numPicBullet>
  <w:numPicBullet w:numPicBulletId="1">
    <w:pict>
      <v:shape id="_x0000_i1027" type="#_x0000_t75" style="width:9.1pt;height:9.1pt" o:bullet="t">
        <v:imagedata r:id="rId2" o:title="BD21294_"/>
      </v:shape>
    </w:pict>
  </w:numPicBullet>
  <w:numPicBullet w:numPicBulletId="2">
    <w:pict>
      <v:shape id="_x0000_i1028" type="#_x0000_t75" style="width:11.6pt;height:11.6pt" o:bullet="t">
        <v:imagedata r:id="rId3" o:title="BD15018_"/>
        <o:lock v:ext="edit" cropping="t"/>
      </v:shape>
    </w:pict>
  </w:numPicBullet>
  <w:numPicBullet w:numPicBulletId="3">
    <w:pict>
      <v:shape id="_x0000_i1029" type="#_x0000_t75" style="width:11.6pt;height:11.6pt" o:bullet="t">
        <v:imagedata r:id="rId4" o:title="BD14565_"/>
      </v:shape>
    </w:pict>
  </w:numPicBullet>
  <w:numPicBullet w:numPicBulletId="4">
    <w:pict>
      <v:shape id="_x0000_i1030" type="#_x0000_t75" style="width:9.1pt;height:9.1pt" o:bullet="t">
        <v:imagedata r:id="rId5" o:title="BD21298_"/>
      </v:shape>
    </w:pict>
  </w:numPicBullet>
  <w:abstractNum w:abstractNumId="0">
    <w:nsid w:val="0D77304D"/>
    <w:multiLevelType w:val="hybridMultilevel"/>
    <w:tmpl w:val="63CCF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A3718"/>
    <w:multiLevelType w:val="hybridMultilevel"/>
    <w:tmpl w:val="980A4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161DE"/>
    <w:multiLevelType w:val="hybridMultilevel"/>
    <w:tmpl w:val="C518DF7A"/>
    <w:lvl w:ilvl="0" w:tplc="E77AE09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85581"/>
    <w:multiLevelType w:val="hybridMultilevel"/>
    <w:tmpl w:val="3ADEC4C0"/>
    <w:lvl w:ilvl="0" w:tplc="ADCAC2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F135E5"/>
    <w:multiLevelType w:val="hybridMultilevel"/>
    <w:tmpl w:val="F9165B86"/>
    <w:lvl w:ilvl="0" w:tplc="400693B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E0F56"/>
    <w:multiLevelType w:val="hybridMultilevel"/>
    <w:tmpl w:val="CA943DF4"/>
    <w:lvl w:ilvl="0" w:tplc="40321CD8">
      <w:start w:val="1"/>
      <w:numFmt w:val="bullet"/>
      <w:lvlText w:val=""/>
      <w:lvlPicBulletId w:val="2"/>
      <w:lvlJc w:val="left"/>
      <w:pPr>
        <w:ind w:left="810" w:hanging="360"/>
      </w:pPr>
      <w:rPr>
        <w:rFonts w:ascii="Symbol" w:hAnsi="Symbol" w:hint="default"/>
        <w:color w:val="auto"/>
        <w:sz w:val="28"/>
        <w:szCs w:val="28"/>
      </w:rPr>
    </w:lvl>
    <w:lvl w:ilvl="1" w:tplc="D44CED12">
      <w:start w:val="1"/>
      <w:numFmt w:val="bullet"/>
      <w:lvlText w:val=""/>
      <w:lvlPicBulletId w:val="3"/>
      <w:lvlJc w:val="left"/>
      <w:pPr>
        <w:ind w:left="1530" w:hanging="360"/>
      </w:pPr>
      <w:rPr>
        <w:rFonts w:ascii="Symbol" w:hAnsi="Symbol" w:hint="default"/>
        <w:color w:val="auto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64FE223E"/>
    <w:multiLevelType w:val="hybridMultilevel"/>
    <w:tmpl w:val="B9B034B0"/>
    <w:lvl w:ilvl="0" w:tplc="47422DC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FEC0FE1"/>
    <w:multiLevelType w:val="hybridMultilevel"/>
    <w:tmpl w:val="95182702"/>
    <w:lvl w:ilvl="0" w:tplc="0688DAA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96501"/>
    <w:multiLevelType w:val="hybridMultilevel"/>
    <w:tmpl w:val="8054AD2E"/>
    <w:lvl w:ilvl="0" w:tplc="FD125AD8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E47066"/>
    <w:multiLevelType w:val="hybridMultilevel"/>
    <w:tmpl w:val="22EAB284"/>
    <w:lvl w:ilvl="0" w:tplc="EA7C4B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9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3696"/>
    <w:rsid w:val="00007205"/>
    <w:rsid w:val="00082402"/>
    <w:rsid w:val="00086CD0"/>
    <w:rsid w:val="000A78B5"/>
    <w:rsid w:val="000B06E4"/>
    <w:rsid w:val="000F1A28"/>
    <w:rsid w:val="000F4CC5"/>
    <w:rsid w:val="00130145"/>
    <w:rsid w:val="00130169"/>
    <w:rsid w:val="00140A8A"/>
    <w:rsid w:val="00151D5C"/>
    <w:rsid w:val="00151F78"/>
    <w:rsid w:val="0017437C"/>
    <w:rsid w:val="00176A89"/>
    <w:rsid w:val="00182F3A"/>
    <w:rsid w:val="001937A3"/>
    <w:rsid w:val="00195C49"/>
    <w:rsid w:val="001A37EE"/>
    <w:rsid w:val="001E525A"/>
    <w:rsid w:val="001F3779"/>
    <w:rsid w:val="00215416"/>
    <w:rsid w:val="00286E84"/>
    <w:rsid w:val="00293CC8"/>
    <w:rsid w:val="002B6652"/>
    <w:rsid w:val="003008E2"/>
    <w:rsid w:val="00314B67"/>
    <w:rsid w:val="003A42E1"/>
    <w:rsid w:val="00405F9C"/>
    <w:rsid w:val="00410E0A"/>
    <w:rsid w:val="004502F3"/>
    <w:rsid w:val="004D5C01"/>
    <w:rsid w:val="004E2F33"/>
    <w:rsid w:val="00545C09"/>
    <w:rsid w:val="00547DD3"/>
    <w:rsid w:val="00550C7A"/>
    <w:rsid w:val="00551961"/>
    <w:rsid w:val="00583572"/>
    <w:rsid w:val="005F2D22"/>
    <w:rsid w:val="00633AD5"/>
    <w:rsid w:val="0068539F"/>
    <w:rsid w:val="006918AA"/>
    <w:rsid w:val="006C07BD"/>
    <w:rsid w:val="006C3696"/>
    <w:rsid w:val="00722BED"/>
    <w:rsid w:val="00731CDE"/>
    <w:rsid w:val="00733609"/>
    <w:rsid w:val="0079652F"/>
    <w:rsid w:val="007C1711"/>
    <w:rsid w:val="007D5FD7"/>
    <w:rsid w:val="0082218F"/>
    <w:rsid w:val="0084661F"/>
    <w:rsid w:val="00856A33"/>
    <w:rsid w:val="00856E4C"/>
    <w:rsid w:val="00862601"/>
    <w:rsid w:val="008A3303"/>
    <w:rsid w:val="008B3347"/>
    <w:rsid w:val="008C2990"/>
    <w:rsid w:val="008C42CB"/>
    <w:rsid w:val="008C7C75"/>
    <w:rsid w:val="009036A3"/>
    <w:rsid w:val="00946742"/>
    <w:rsid w:val="00986D10"/>
    <w:rsid w:val="009947AD"/>
    <w:rsid w:val="00994C75"/>
    <w:rsid w:val="009B2C4F"/>
    <w:rsid w:val="009C2468"/>
    <w:rsid w:val="009C62B0"/>
    <w:rsid w:val="009E73EA"/>
    <w:rsid w:val="009F01B6"/>
    <w:rsid w:val="00A07DE1"/>
    <w:rsid w:val="00A4331F"/>
    <w:rsid w:val="00A47F05"/>
    <w:rsid w:val="00A603E0"/>
    <w:rsid w:val="00A8158D"/>
    <w:rsid w:val="00A907A6"/>
    <w:rsid w:val="00A92B97"/>
    <w:rsid w:val="00AC2836"/>
    <w:rsid w:val="00AD4566"/>
    <w:rsid w:val="00AF0CD5"/>
    <w:rsid w:val="00B15FA5"/>
    <w:rsid w:val="00B2398B"/>
    <w:rsid w:val="00B34E75"/>
    <w:rsid w:val="00B47449"/>
    <w:rsid w:val="00B66152"/>
    <w:rsid w:val="00B709E8"/>
    <w:rsid w:val="00B93E7F"/>
    <w:rsid w:val="00C05719"/>
    <w:rsid w:val="00C11623"/>
    <w:rsid w:val="00C172FB"/>
    <w:rsid w:val="00C3026D"/>
    <w:rsid w:val="00C468EF"/>
    <w:rsid w:val="00C62BC5"/>
    <w:rsid w:val="00C83300"/>
    <w:rsid w:val="00C95274"/>
    <w:rsid w:val="00C95775"/>
    <w:rsid w:val="00CA43BB"/>
    <w:rsid w:val="00CD5671"/>
    <w:rsid w:val="00CD766A"/>
    <w:rsid w:val="00D14EBC"/>
    <w:rsid w:val="00D53F88"/>
    <w:rsid w:val="00DB658C"/>
    <w:rsid w:val="00DF1250"/>
    <w:rsid w:val="00E04FDF"/>
    <w:rsid w:val="00E14134"/>
    <w:rsid w:val="00E25A8F"/>
    <w:rsid w:val="00E84767"/>
    <w:rsid w:val="00EB129F"/>
    <w:rsid w:val="00ED2714"/>
    <w:rsid w:val="00F04912"/>
    <w:rsid w:val="00F47ED1"/>
    <w:rsid w:val="00F86AEB"/>
    <w:rsid w:val="00F97744"/>
    <w:rsid w:val="00FA37C9"/>
    <w:rsid w:val="00FA7D47"/>
    <w:rsid w:val="00FE4E91"/>
    <w:rsid w:val="00FE5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5C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5C0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008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emf"/><Relationship Id="rId18" Type="http://schemas.openxmlformats.org/officeDocument/2006/relationships/image" Target="media/image16.emf"/><Relationship Id="rId26" Type="http://schemas.openxmlformats.org/officeDocument/2006/relationships/image" Target="media/image24.emf"/><Relationship Id="rId39" Type="http://schemas.openxmlformats.org/officeDocument/2006/relationships/image" Target="media/image36.emf"/><Relationship Id="rId21" Type="http://schemas.openxmlformats.org/officeDocument/2006/relationships/image" Target="media/image19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59.emf"/><Relationship Id="rId68" Type="http://schemas.openxmlformats.org/officeDocument/2006/relationships/image" Target="media/image64.png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7" Type="http://schemas.openxmlformats.org/officeDocument/2006/relationships/oleObject" Target="embeddings/oleObject1.bin"/><Relationship Id="rId71" Type="http://schemas.openxmlformats.org/officeDocument/2006/relationships/image" Target="media/image67.emf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9" Type="http://schemas.openxmlformats.org/officeDocument/2006/relationships/oleObject" Target="embeddings/oleObject3.bin"/><Relationship Id="rId11" Type="http://schemas.openxmlformats.org/officeDocument/2006/relationships/image" Target="media/image10.emf"/><Relationship Id="rId24" Type="http://schemas.openxmlformats.org/officeDocument/2006/relationships/image" Target="media/image22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oleObject" Target="embeddings/oleObject4.bin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19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8.emf"/><Relationship Id="rId14" Type="http://schemas.openxmlformats.org/officeDocument/2006/relationships/image" Target="media/image13.emf"/><Relationship Id="rId22" Type="http://schemas.openxmlformats.org/officeDocument/2006/relationships/image" Target="media/image20.emf"/><Relationship Id="rId27" Type="http://schemas.openxmlformats.org/officeDocument/2006/relationships/image" Target="media/image25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png"/><Relationship Id="rId8" Type="http://schemas.openxmlformats.org/officeDocument/2006/relationships/image" Target="media/image7.emf"/><Relationship Id="rId51" Type="http://schemas.openxmlformats.org/officeDocument/2006/relationships/image" Target="media/image48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3" Type="http://schemas.openxmlformats.org/officeDocument/2006/relationships/styles" Target="styles.xml"/><Relationship Id="rId12" Type="http://schemas.openxmlformats.org/officeDocument/2006/relationships/image" Target="media/image11.emf"/><Relationship Id="rId17" Type="http://schemas.openxmlformats.org/officeDocument/2006/relationships/oleObject" Target="embeddings/oleObject2.bin"/><Relationship Id="rId25" Type="http://schemas.openxmlformats.org/officeDocument/2006/relationships/image" Target="media/image23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8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5" Type="http://schemas.openxmlformats.org/officeDocument/2006/relationships/image" Target="media/image14.emf"/><Relationship Id="rId23" Type="http://schemas.openxmlformats.org/officeDocument/2006/relationships/image" Target="media/image21.emf"/><Relationship Id="rId28" Type="http://schemas.openxmlformats.org/officeDocument/2006/relationships/image" Target="media/image26.png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png"/><Relationship Id="rId10" Type="http://schemas.openxmlformats.org/officeDocument/2006/relationships/image" Target="media/image9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52BB5-D554-494B-AD79-E312FBCD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debbar</cp:lastModifiedBy>
  <cp:revision>5</cp:revision>
  <dcterms:created xsi:type="dcterms:W3CDTF">2010-10-15T17:58:00Z</dcterms:created>
  <dcterms:modified xsi:type="dcterms:W3CDTF">2011-10-01T06:47:00Z</dcterms:modified>
</cp:coreProperties>
</file>