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96" w:rsidRDefault="006C3696"/>
    <w:p w:rsidR="00CD766A" w:rsidRPr="00C3026D" w:rsidRDefault="00286E84" w:rsidP="00CD766A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3026D">
        <w:rPr>
          <w:rFonts w:ascii="Times New Roman" w:hAnsi="Times New Roman" w:cs="Times New Roman"/>
          <w:b/>
          <w:bCs/>
          <w:color w:val="FF0000"/>
          <w:sz w:val="72"/>
          <w:szCs w:val="72"/>
        </w:rPr>
        <w:t>Resistance</w:t>
      </w:r>
    </w:p>
    <w:p w:rsidR="00CD766A" w:rsidRDefault="00CD766A" w:rsidP="00C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86E84" w:rsidRDefault="00286E84" w:rsidP="00286E8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flow of charge through any material encounters an opposing force (mechanical friction).</w:t>
      </w:r>
    </w:p>
    <w:p w:rsidR="00286E84" w:rsidRDefault="00286E84" w:rsidP="00286E8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This is due to collision between electrons and atoms,</w:t>
      </w:r>
    </w:p>
    <w:p w:rsidR="00286E84" w:rsidRDefault="00286E84" w:rsidP="00C302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</w:t>
      </w:r>
      <w:r w:rsidR="00C3026D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>s</w:t>
      </w:r>
      <w:r w:rsidR="00C3026D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 xml:space="preserve"> collisions convert </w:t>
      </w:r>
      <w:r w:rsidRPr="00C3026D">
        <w:rPr>
          <w:rFonts w:ascii="Times New Roman" w:hAnsi="Times New Roman" w:cs="Times New Roman"/>
          <w:color w:val="FF0000"/>
          <w:sz w:val="40"/>
          <w:szCs w:val="40"/>
        </w:rPr>
        <w:t>electrical energy</w:t>
      </w:r>
      <w:r>
        <w:rPr>
          <w:rFonts w:ascii="Times New Roman" w:hAnsi="Times New Roman" w:cs="Times New Roman"/>
          <w:sz w:val="40"/>
          <w:szCs w:val="40"/>
        </w:rPr>
        <w:t xml:space="preserve"> into </w:t>
      </w:r>
      <w:r w:rsidRPr="00C3026D">
        <w:rPr>
          <w:rFonts w:ascii="Times New Roman" w:hAnsi="Times New Roman" w:cs="Times New Roman"/>
          <w:color w:val="FF0000"/>
          <w:sz w:val="40"/>
          <w:szCs w:val="40"/>
        </w:rPr>
        <w:t>heat</w:t>
      </w:r>
      <w:r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TableGrid"/>
        <w:tblW w:w="5000" w:type="pct"/>
        <w:tblLayout w:type="fixed"/>
        <w:tblLook w:val="04A0"/>
      </w:tblPr>
      <w:tblGrid>
        <w:gridCol w:w="6912"/>
        <w:gridCol w:w="6264"/>
      </w:tblGrid>
      <w:tr w:rsidR="00545C09" w:rsidRPr="00C3026D" w:rsidTr="00C3026D">
        <w:tc>
          <w:tcPr>
            <w:tcW w:w="2623" w:type="pct"/>
          </w:tcPr>
          <w:p w:rsidR="00545C09" w:rsidRPr="00C3026D" w:rsidRDefault="00C3026D" w:rsidP="00C302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 w:rsidRPr="00C3026D">
              <w:rPr>
                <w:rFonts w:ascii="Times New Roman" w:hAnsi="Times New Roman" w:cs="Times New Roman"/>
                <w:sz w:val="40"/>
                <w:szCs w:val="40"/>
              </w:rPr>
              <w:t>This opposition is called resistance of the material,</w:t>
            </w:r>
          </w:p>
          <w:p w:rsidR="00C3026D" w:rsidRPr="00C3026D" w:rsidRDefault="00C3026D" w:rsidP="00C302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40"/>
                <w:szCs w:val="40"/>
              </w:rPr>
            </w:pPr>
            <w:r w:rsidRPr="00C3026D">
              <w:rPr>
                <w:rFonts w:ascii="Times New Roman" w:hAnsi="Times New Roman" w:cs="Times New Roman"/>
                <w:sz w:val="40"/>
                <w:szCs w:val="40"/>
              </w:rPr>
              <w:t>The</w:t>
            </w:r>
            <w:r w:rsidRPr="00C3026D">
              <w:rPr>
                <w:rFonts w:ascii="Times New Roman" w:hAnsi="Times New Roman" w:cs="Times New Roman"/>
              </w:rPr>
              <w:t xml:space="preserve"> </w:t>
            </w:r>
            <w:r w:rsidRPr="00C3026D">
              <w:rPr>
                <w:rFonts w:ascii="Times New Roman" w:hAnsi="Times New Roman" w:cs="Times New Roman"/>
                <w:sz w:val="40"/>
                <w:szCs w:val="40"/>
              </w:rPr>
              <w:t xml:space="preserve"> unit of resistance is the “</w:t>
            </w:r>
            <w:r w:rsidRPr="00C3026D">
              <w:rPr>
                <w:rFonts w:ascii="Times New Roman" w:hAnsi="Times New Roman" w:cs="Times New Roman"/>
                <w:color w:val="FF0000"/>
                <w:sz w:val="40"/>
                <w:szCs w:val="40"/>
                <w:u w:val="single"/>
              </w:rPr>
              <w:t>ohm</w:t>
            </w:r>
            <w:r w:rsidRPr="00C3026D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3026D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Ω</w:t>
            </w:r>
          </w:p>
        </w:tc>
        <w:tc>
          <w:tcPr>
            <w:tcW w:w="2377" w:type="pct"/>
          </w:tcPr>
          <w:p w:rsidR="00545C09" w:rsidRPr="00C3026D" w:rsidRDefault="00C3026D" w:rsidP="00C302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object w:dxaOrig="6345" w:dyaOrig="2475">
                <v:shape id="_x0000_i1029" type="#_x0000_t75" style="width:302.25pt;height:117.75pt" o:ole="">
                  <v:imagedata r:id="rId5" o:title=""/>
                </v:shape>
                <o:OLEObject Type="Embed" ProgID="PBrush" ShapeID="_x0000_i1029" DrawAspect="Content" ObjectID="_1378495403" r:id="rId6"/>
              </w:object>
            </w:r>
          </w:p>
        </w:tc>
      </w:tr>
    </w:tbl>
    <w:p w:rsidR="00545C09" w:rsidRPr="00C3026D" w:rsidRDefault="00545C09" w:rsidP="00C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C09" w:rsidRDefault="00545C09" w:rsidP="009C2468">
      <w:pPr>
        <w:autoSpaceDE w:val="0"/>
        <w:autoSpaceDN w:val="0"/>
        <w:adjustRightInd w:val="0"/>
        <w:spacing w:after="0" w:line="240" w:lineRule="auto"/>
        <w:jc w:val="center"/>
      </w:pPr>
    </w:p>
    <w:p w:rsidR="00545C09" w:rsidRDefault="00545C09" w:rsidP="00CD766A">
      <w:pPr>
        <w:autoSpaceDE w:val="0"/>
        <w:autoSpaceDN w:val="0"/>
        <w:adjustRightInd w:val="0"/>
        <w:spacing w:after="0" w:line="240" w:lineRule="auto"/>
      </w:pPr>
    </w:p>
    <w:p w:rsidR="00C3026D" w:rsidRDefault="00C3026D">
      <w:pPr>
        <w:rPr>
          <w:noProof/>
        </w:rPr>
      </w:pPr>
      <w:r>
        <w:rPr>
          <w:noProof/>
        </w:rPr>
        <w:br w:type="page"/>
      </w:r>
    </w:p>
    <w:p w:rsidR="009C2468" w:rsidRDefault="00C3026D" w:rsidP="009C246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lastRenderedPageBreak/>
        <w:t>Ohm’s Law, Power and Energy</w:t>
      </w:r>
    </w:p>
    <w:p w:rsidR="00545C09" w:rsidRPr="009C2468" w:rsidRDefault="009C2468" w:rsidP="0058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C246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83572" w:rsidRPr="00151F78" w:rsidRDefault="00151F78">
      <w:pPr>
        <w:rPr>
          <w:rFonts w:asciiTheme="majorBidi" w:hAnsiTheme="majorBidi" w:cstheme="majorBidi"/>
          <w:sz w:val="48"/>
          <w:szCs w:val="48"/>
        </w:rPr>
      </w:pPr>
      <w:r w:rsidRPr="00151F78">
        <w:rPr>
          <w:rFonts w:asciiTheme="majorBidi" w:hAnsiTheme="majorBidi" w:cstheme="majorBidi"/>
          <w:b/>
          <w:bCs/>
          <w:color w:val="0F449A"/>
          <w:sz w:val="48"/>
          <w:szCs w:val="48"/>
        </w:rPr>
        <w:t>4.1 OHM’S LAW</w:t>
      </w:r>
      <w:r w:rsidRPr="00151F78">
        <w:rPr>
          <w:rFonts w:asciiTheme="majorBidi" w:hAnsiTheme="majorBidi" w:cstheme="majorBidi"/>
          <w:sz w:val="48"/>
          <w:szCs w:val="48"/>
        </w:rPr>
        <w:t xml:space="preserve"> </w:t>
      </w:r>
    </w:p>
    <w:p w:rsidR="001E525A" w:rsidRPr="00151F78" w:rsidRDefault="00151F78" w:rsidP="0015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sz w:val="40"/>
              <w:szCs w:val="40"/>
              <w:highlight w:val="yellow"/>
            </w:rPr>
            <m:t>Effect=</m:t>
          </m:r>
          <m:f>
            <m:fPr>
              <m:ctrlPr>
                <w:rPr>
                  <w:rFonts w:ascii="Cambria Math" w:hAnsi="Cambria Math" w:cs="Times New Roman"/>
                  <w:i/>
                  <w:sz w:val="40"/>
                  <w:szCs w:val="40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Cause</m:t>
              </m:r>
            </m:num>
            <m:den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Opposition</m:t>
              </m:r>
            </m:den>
          </m:f>
        </m:oMath>
      </m:oMathPara>
    </w:p>
    <w:p w:rsidR="00151F78" w:rsidRDefault="00151F78" w:rsidP="00151F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40"/>
          <w:szCs w:val="40"/>
        </w:rPr>
      </w:pPr>
      <w:r w:rsidRPr="00151F78">
        <w:rPr>
          <w:rFonts w:ascii="Times New Roman" w:eastAsiaTheme="minorEastAsia" w:hAnsi="Times New Roman" w:cs="Times New Roman"/>
          <w:sz w:val="40"/>
          <w:szCs w:val="40"/>
        </w:rPr>
        <w:t>Effect</w:t>
      </w:r>
      <w:r>
        <w:rPr>
          <w:rFonts w:ascii="Times New Roman" w:eastAsiaTheme="minorEastAsia" w:hAnsi="Times New Roman" w:cs="Times New Roman"/>
          <w:sz w:val="40"/>
          <w:szCs w:val="40"/>
        </w:rPr>
        <w:tab/>
      </w:r>
      <w:r w:rsidRPr="00151F78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  <w:szCs w:val="40"/>
        </w:rPr>
        <w:tab/>
        <w:t>≡</w:t>
      </w:r>
      <w:r>
        <w:rPr>
          <w:rFonts w:ascii="Times New Roman" w:eastAsiaTheme="minorEastAsia" w:hAnsi="Times New Roman" w:cs="Times New Roman"/>
          <w:sz w:val="40"/>
          <w:szCs w:val="40"/>
        </w:rPr>
        <w:tab/>
        <w:t>Current</w:t>
      </w:r>
    </w:p>
    <w:p w:rsidR="00151F78" w:rsidRDefault="00151F78" w:rsidP="00151F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Cause </w:t>
      </w:r>
      <w:r>
        <w:rPr>
          <w:rFonts w:ascii="Times New Roman" w:eastAsiaTheme="minorEastAsia" w:hAnsi="Times New Roman" w:cs="Times New Roman"/>
          <w:sz w:val="40"/>
          <w:szCs w:val="40"/>
        </w:rPr>
        <w:tab/>
      </w:r>
      <w:r>
        <w:rPr>
          <w:rFonts w:ascii="Times New Roman" w:eastAsiaTheme="minorEastAsia" w:hAnsi="Times New Roman" w:cs="Times New Roman"/>
          <w:sz w:val="40"/>
          <w:szCs w:val="40"/>
        </w:rPr>
        <w:tab/>
        <w:t>≡</w:t>
      </w:r>
      <w:r>
        <w:rPr>
          <w:rFonts w:ascii="Times New Roman" w:eastAsiaTheme="minorEastAsia" w:hAnsi="Times New Roman" w:cs="Times New Roman"/>
          <w:sz w:val="40"/>
          <w:szCs w:val="40"/>
        </w:rPr>
        <w:tab/>
        <w:t>Potential difference or voltage</w:t>
      </w:r>
    </w:p>
    <w:p w:rsidR="00151F78" w:rsidRDefault="00151F78" w:rsidP="00151F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Opposition</w:t>
      </w:r>
      <w:r>
        <w:rPr>
          <w:rFonts w:ascii="Times New Roman" w:eastAsiaTheme="minorEastAsia" w:hAnsi="Times New Roman" w:cs="Times New Roman"/>
          <w:sz w:val="40"/>
          <w:szCs w:val="40"/>
        </w:rPr>
        <w:tab/>
        <w:t>≡</w:t>
      </w:r>
      <w:r>
        <w:rPr>
          <w:rFonts w:ascii="Times New Roman" w:eastAsiaTheme="minorEastAsia" w:hAnsi="Times New Roman" w:cs="Times New Roman"/>
          <w:sz w:val="40"/>
          <w:szCs w:val="40"/>
        </w:rPr>
        <w:tab/>
        <w:t>Resistance</w:t>
      </w:r>
    </w:p>
    <w:p w:rsidR="00151F78" w:rsidRPr="00C05719" w:rsidRDefault="00151F78" w:rsidP="00151F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7054"/>
        <w:gridCol w:w="6122"/>
      </w:tblGrid>
      <w:tr w:rsidR="008B3347" w:rsidTr="00AC2836">
        <w:tc>
          <w:tcPr>
            <w:tcW w:w="2677" w:type="pct"/>
          </w:tcPr>
          <w:p w:rsidR="00C05719" w:rsidRDefault="00C05719" w:rsidP="00C057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  <w:highlight w:val="yellow"/>
                  </w:rPr>
                  <m:t>Current=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Potential Difference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Resistance</m:t>
                    </m:r>
                  </m:den>
                </m:f>
              </m:oMath>
            </m:oMathPara>
          </w:p>
          <w:p w:rsidR="00C05719" w:rsidRDefault="00C05719" w:rsidP="00C057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C05719" w:rsidRPr="00151F78" w:rsidRDefault="00C05719" w:rsidP="00C057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hAnsi="Cambria Math" w:cs="Times New Roman"/>
                  <w:sz w:val="48"/>
                  <w:szCs w:val="48"/>
                  <w:highlight w:val="yellow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8"/>
                      <w:szCs w:val="48"/>
                      <w:highlight w:val="yellow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z w:val="48"/>
                      <w:szCs w:val="48"/>
                      <w:highlight w:val="yellow"/>
                    </w:rPr>
                    <m:t>R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ab/>
              <w:t>Ohm’ s Law</w:t>
            </w:r>
          </w:p>
          <w:p w:rsidR="00C05719" w:rsidRDefault="00C05719" w:rsidP="00C057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48"/>
                <w:szCs w:val="48"/>
                <w:highlight w:val="yellow"/>
              </w:rPr>
            </w:pPr>
          </w:p>
          <w:p w:rsidR="00C05719" w:rsidRPr="00151F78" w:rsidRDefault="00C05719" w:rsidP="00C0571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r>
                <w:rPr>
                  <w:rFonts w:ascii="Cambria Math" w:eastAsiaTheme="minorEastAsia" w:hAnsi="Cambria Math" w:cs="Times New Roman"/>
                  <w:sz w:val="48"/>
                  <w:szCs w:val="48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ab/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  <w:highlight w:val="yellow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8"/>
                  <w:szCs w:val="48"/>
                  <w:highlight w:val="yellow"/>
                </w:rPr>
                <m:t>E=</m:t>
              </m:r>
              <m:r>
                <w:rPr>
                  <w:rFonts w:ascii="Cambria Math" w:hAnsi="Cambria Math" w:cs="Times New Roman"/>
                  <w:sz w:val="48"/>
                  <w:szCs w:val="48"/>
                </w:rPr>
                <m:t>R.I</m:t>
              </m:r>
            </m:oMath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ab/>
              <w:t xml:space="preserve"> </w:t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ab/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48"/>
                  <w:szCs w:val="48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ab/>
            </w:r>
            <m:oMath>
              <m:r>
                <w:rPr>
                  <w:rFonts w:ascii="Cambria Math" w:hAnsi="Cambria Math" w:cs="Times New Roman"/>
                  <w:sz w:val="48"/>
                  <w:szCs w:val="48"/>
                  <w:highlight w:val="yellow"/>
                </w:rPr>
                <m:t>R=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8"/>
                      <w:szCs w:val="48"/>
                      <w:highlight w:val="yellow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z w:val="48"/>
                      <w:szCs w:val="48"/>
                      <w:highlight w:val="yellow"/>
                    </w:rPr>
                    <m:t>I</m:t>
                  </m:r>
                </m:den>
              </m:f>
            </m:oMath>
          </w:p>
          <w:p w:rsidR="00C05719" w:rsidRPr="00151F78" w:rsidRDefault="00C05719" w:rsidP="00C0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C2836" w:rsidRDefault="00AC2836" w:rsidP="008B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C2836" w:rsidRDefault="00AC2836" w:rsidP="00AC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8B3347" w:rsidRDefault="00C05719" w:rsidP="008B33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object w:dxaOrig="4455" w:dyaOrig="5235">
                <v:shape id="_x0000_i1030" type="#_x0000_t75" style="width:219pt;height:257.25pt" o:ole="">
                  <v:imagedata r:id="rId7" o:title=""/>
                </v:shape>
                <o:OLEObject Type="Embed" ProgID="PBrush" ShapeID="_x0000_i1030" DrawAspect="Content" ObjectID="_1378495404" r:id="rId8"/>
              </w:object>
            </w:r>
          </w:p>
          <w:p w:rsidR="008B3347" w:rsidRDefault="008B3347" w:rsidP="00C0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3572" w:rsidRDefault="00583572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912"/>
        <w:gridCol w:w="6264"/>
      </w:tblGrid>
      <w:tr w:rsidR="00AC2836" w:rsidTr="00C05719">
        <w:tc>
          <w:tcPr>
            <w:tcW w:w="6912" w:type="dxa"/>
          </w:tcPr>
          <w:p w:rsidR="00AC2836" w:rsidRPr="00C05719" w:rsidRDefault="00C05719" w:rsidP="00AC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C05719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>Defining the polarity:</w:t>
            </w:r>
          </w:p>
          <w:p w:rsidR="00C05719" w:rsidRPr="00C05719" w:rsidRDefault="00C05719" w:rsidP="00AC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C05719" w:rsidRDefault="00C05719" w:rsidP="00C0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05719">
              <w:rPr>
                <w:rFonts w:ascii="Times New Roman" w:hAnsi="Times New Roman" w:cs="Times New Roman"/>
                <w:sz w:val="40"/>
                <w:szCs w:val="40"/>
              </w:rPr>
              <w:t>flow of charge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Pr="00C0571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05719" w:rsidRPr="00C05719" w:rsidRDefault="00C05719" w:rsidP="00C0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C05719">
              <w:rPr>
                <w:rFonts w:ascii="Times New Roman" w:hAnsi="Times New Roman" w:cs="Times New Roman"/>
                <w:sz w:val="40"/>
                <w:szCs w:val="40"/>
              </w:rPr>
              <w:t>from a high</w:t>
            </w:r>
            <w:r w:rsidRPr="00C05719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(+)</w:t>
            </w:r>
            <w:r w:rsidRPr="00C05719">
              <w:rPr>
                <w:rFonts w:ascii="Times New Roman" w:hAnsi="Times New Roman" w:cs="Times New Roman"/>
                <w:sz w:val="40"/>
                <w:szCs w:val="40"/>
              </w:rPr>
              <w:t xml:space="preserve"> to a low</w:t>
            </w:r>
            <w:r w:rsidRPr="00C05719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(-)</w:t>
            </w:r>
            <w:r w:rsidRPr="00C05719">
              <w:rPr>
                <w:rFonts w:ascii="Times New Roman" w:hAnsi="Times New Roman" w:cs="Times New Roman"/>
                <w:sz w:val="40"/>
                <w:szCs w:val="40"/>
              </w:rPr>
              <w:t xml:space="preserve"> potential</w:t>
            </w:r>
          </w:p>
        </w:tc>
        <w:tc>
          <w:tcPr>
            <w:tcW w:w="6264" w:type="dxa"/>
          </w:tcPr>
          <w:p w:rsidR="00C05719" w:rsidRDefault="00C05719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5719" w:rsidRDefault="00C05719" w:rsidP="00C057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3780000" cy="2488579"/>
                  <wp:effectExtent l="19050" t="0" r="0" b="0"/>
                  <wp:docPr id="2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0" cy="2488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719" w:rsidRDefault="00C05719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5719" w:rsidRDefault="00C05719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2836" w:rsidRDefault="00C05719" w:rsidP="00C057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780000" cy="2316522"/>
                  <wp:effectExtent l="19050" t="0" r="0" b="0"/>
                  <wp:docPr id="2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0" cy="2316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990" w:rsidRDefault="008C29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C2836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229600" cy="2344891"/>
            <wp:effectExtent l="19050" t="0" r="0" b="0"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34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220075" cy="2181225"/>
            <wp:effectExtent l="19050" t="0" r="9525" b="0"/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229600" cy="2372332"/>
            <wp:effectExtent l="19050" t="0" r="0" b="0"/>
            <wp:docPr id="3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3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229600" cy="2262909"/>
            <wp:effectExtent l="19050" t="0" r="0" b="0"/>
            <wp:docPr id="3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26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90" w:rsidRDefault="008C29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C2990" w:rsidRPr="008C2990" w:rsidRDefault="008C2990" w:rsidP="00545C0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CC"/>
          <w:sz w:val="48"/>
          <w:szCs w:val="48"/>
        </w:rPr>
      </w:pPr>
      <w:r w:rsidRPr="008C2990">
        <w:rPr>
          <w:rFonts w:asciiTheme="majorBidi" w:hAnsiTheme="majorBidi" w:cstheme="majorBidi"/>
          <w:b/>
          <w:bCs/>
          <w:color w:val="0000CC"/>
          <w:sz w:val="48"/>
          <w:szCs w:val="48"/>
        </w:rPr>
        <w:lastRenderedPageBreak/>
        <w:t>4.3 POWER</w:t>
      </w:r>
    </w:p>
    <w:p w:rsidR="008C2990" w:rsidRDefault="008C2990" w:rsidP="00545C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Power is an indication of how much work can be accomplished in a certain time</w:t>
      </w:r>
    </w:p>
    <w:p w:rsidR="008C2990" w:rsidRPr="00EB129F" w:rsidRDefault="008C2990" w:rsidP="00EB12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EB129F">
        <w:rPr>
          <w:rFonts w:ascii="Times New Roman" w:hAnsi="Times New Roman" w:cs="Times New Roman"/>
          <w:b/>
          <w:bCs/>
          <w:color w:val="FF0000"/>
          <w:sz w:val="48"/>
          <w:szCs w:val="48"/>
          <w:highlight w:val="yellow"/>
        </w:rPr>
        <w:t>Power</w:t>
      </w:r>
      <w:r w:rsidRPr="00EB129F">
        <w:rPr>
          <w:rFonts w:ascii="Times New Roman" w:hAnsi="Times New Roman" w:cs="Times New Roman"/>
          <w:b/>
          <w:bCs/>
          <w:color w:val="FF0000"/>
          <w:sz w:val="48"/>
          <w:szCs w:val="48"/>
          <w:highlight w:val="yellow"/>
        </w:rPr>
        <w:tab/>
        <w:t>≡</w:t>
      </w:r>
      <w:r w:rsidRPr="00EB129F">
        <w:rPr>
          <w:rFonts w:ascii="Times New Roman" w:hAnsi="Times New Roman" w:cs="Times New Roman"/>
          <w:b/>
          <w:bCs/>
          <w:color w:val="FF0000"/>
          <w:sz w:val="48"/>
          <w:szCs w:val="48"/>
          <w:highlight w:val="yellow"/>
        </w:rPr>
        <w:tab/>
        <w:t>Rate of doing work</w:t>
      </w:r>
    </w:p>
    <w:p w:rsidR="00EB129F" w:rsidRDefault="00EB129F" w:rsidP="00EB129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40"/>
          <w:szCs w:val="40"/>
          <w:highlight w:val="yellow"/>
        </w:rPr>
      </w:pPr>
    </w:p>
    <w:p w:rsidR="00EB129F" w:rsidRDefault="00EB129F" w:rsidP="00545C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 w:rsidRPr="00EB129F">
        <w:rPr>
          <w:rFonts w:ascii="Times New Roman" w:hAnsi="Times New Roman" w:cs="Times New Roman"/>
          <w:color w:val="000000"/>
          <w:sz w:val="40"/>
          <w:szCs w:val="40"/>
        </w:rPr>
        <w:t>1 W</w:t>
      </w:r>
      <w:r>
        <w:rPr>
          <w:rFonts w:ascii="Times New Roman" w:hAnsi="Times New Roman" w:cs="Times New Roman"/>
          <w:color w:val="000000"/>
          <w:sz w:val="40"/>
          <w:szCs w:val="40"/>
        </w:rPr>
        <w:t>att (W)</w:t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  <w:t>≡</w:t>
      </w:r>
      <w:r>
        <w:rPr>
          <w:rFonts w:ascii="Times New Roman" w:hAnsi="Times New Roman" w:cs="Times New Roman"/>
          <w:color w:val="000000"/>
          <w:sz w:val="40"/>
          <w:szCs w:val="40"/>
        </w:rPr>
        <w:tab/>
        <w:t xml:space="preserve">1 Joule (J)/second(s) = </w:t>
      </w:r>
      <w:r>
        <w:rPr>
          <w:rFonts w:ascii="Times New Roman" w:hAnsi="Times New Roman" w:cs="Times New Roman"/>
          <w:color w:val="000000"/>
          <w:sz w:val="40"/>
          <w:szCs w:val="40"/>
        </w:rPr>
        <w:tab/>
        <w:t>J/s</w:t>
      </w:r>
    </w:p>
    <w:p w:rsidR="00EB129F" w:rsidRPr="00EB129F" w:rsidRDefault="00EB129F" w:rsidP="00EB12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color w:val="000000"/>
              <w:sz w:val="40"/>
              <w:szCs w:val="40"/>
              <w:highlight w:val="yellow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40"/>
                  <w:szCs w:val="40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W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t</m:t>
              </m:r>
            </m:den>
          </m:f>
        </m:oMath>
      </m:oMathPara>
    </w:p>
    <w:tbl>
      <w:tblPr>
        <w:tblStyle w:val="TableGrid"/>
        <w:tblW w:w="5000" w:type="pct"/>
        <w:tblLook w:val="04A0"/>
      </w:tblPr>
      <w:tblGrid>
        <w:gridCol w:w="6630"/>
        <w:gridCol w:w="6546"/>
      </w:tblGrid>
      <w:tr w:rsidR="00733609" w:rsidTr="00C35FB6">
        <w:tc>
          <w:tcPr>
            <w:tcW w:w="2516" w:type="pct"/>
          </w:tcPr>
          <w:p w:rsidR="003008E2" w:rsidRDefault="00EB129F" w:rsidP="003008E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>unit of power is Watts (W) or (J/s)</w:t>
            </w:r>
          </w:p>
          <w:p w:rsidR="00EB129F" w:rsidRDefault="00EB129F" w:rsidP="003008E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</w:p>
          <w:p w:rsidR="00EB129F" w:rsidRPr="003008E2" w:rsidRDefault="00EB129F" w:rsidP="0030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>1 horsepower (hp) = 746 W</w:t>
            </w:r>
          </w:p>
        </w:tc>
        <w:tc>
          <w:tcPr>
            <w:tcW w:w="2484" w:type="pct"/>
            <w:vAlign w:val="center"/>
          </w:tcPr>
          <w:p w:rsidR="00733609" w:rsidRDefault="00EB129F" w:rsidP="00C35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  <w:highlight w:val="yellow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40"/>
                        <w:szCs w:val="40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  <w:highlight w:val="yellow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  <w:highlight w:val="yellow"/>
                      </w:rPr>
                      <m:t>t</m:t>
                    </m:r>
                  </m:den>
                </m:f>
              </m:oMath>
            </m:oMathPara>
          </w:p>
        </w:tc>
      </w:tr>
    </w:tbl>
    <w:p w:rsidR="00583572" w:rsidRDefault="00583572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29F" w:rsidRDefault="00EB129F" w:rsidP="00545C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In electrical device the power absorbed or delivered is:</w:t>
      </w:r>
    </w:p>
    <w:p w:rsidR="00EB129F" w:rsidRPr="00EB129F" w:rsidRDefault="00EB129F" w:rsidP="00EB12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color w:val="000000"/>
              <w:sz w:val="40"/>
              <w:szCs w:val="40"/>
              <w:highlight w:val="yellow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40"/>
                  <w:szCs w:val="40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W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t</m:t>
              </m:r>
            </m:den>
          </m:f>
          <m:r>
            <w:rPr>
              <w:rFonts w:ascii="Cambria Math" w:hAnsi="Cambria Math" w:cs="Times New Roman"/>
              <w:color w:val="000000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Q∙V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t</m:t>
              </m:r>
            </m:den>
          </m:f>
          <m:r>
            <w:rPr>
              <w:rFonts w:ascii="Cambria Math" w:hAnsi="Cambria Math" w:cs="Times New Roman"/>
              <w:color w:val="000000"/>
              <w:sz w:val="40"/>
              <w:szCs w:val="40"/>
            </w:rPr>
            <m:t>=V∙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t</m:t>
              </m:r>
            </m:den>
          </m:f>
          <m:r>
            <w:rPr>
              <w:rFonts w:ascii="Cambria Math" w:hAnsi="Cambria Math" w:cs="Times New Roman"/>
              <w:color w:val="000000"/>
              <w:sz w:val="40"/>
              <w:szCs w:val="40"/>
            </w:rPr>
            <m:t>=V∙I</m:t>
          </m:r>
        </m:oMath>
      </m:oMathPara>
    </w:p>
    <w:p w:rsidR="00EB129F" w:rsidRPr="00EB129F" w:rsidRDefault="00EB129F" w:rsidP="00EB12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m:oMath>
        <m:r>
          <w:rPr>
            <w:rFonts w:ascii="Cambria Math" w:hAnsi="Cambria Math" w:cs="Times New Roman"/>
            <w:color w:val="000000"/>
            <w:sz w:val="40"/>
            <w:szCs w:val="40"/>
            <w:highlight w:val="yellow"/>
          </w:rPr>
          <m:t>P=</m:t>
        </m:r>
        <m:r>
          <w:rPr>
            <w:rFonts w:ascii="Cambria Math" w:hAnsi="Cambria Math" w:cs="Times New Roman"/>
            <w:color w:val="000000"/>
            <w:sz w:val="40"/>
            <w:szCs w:val="40"/>
          </w:rPr>
          <m:t>V</m:t>
        </m:r>
        <m:r>
          <w:rPr>
            <w:rFonts w:ascii="Cambria Math" w:hAnsi="Cambria Math" w:cs="Times New Roman"/>
            <w:color w:val="000000"/>
            <w:sz w:val="40"/>
            <w:szCs w:val="40"/>
            <w:highlight w:val="yellow"/>
          </w:rPr>
          <m:t>∙</m:t>
        </m:r>
        <m:r>
          <w:rPr>
            <w:rFonts w:ascii="Cambria Math" w:hAnsi="Cambria Math" w:cs="Times New Roman"/>
            <w:color w:val="000000"/>
            <w:sz w:val="40"/>
            <w:szCs w:val="40"/>
          </w:rPr>
          <m:t>I</m:t>
        </m:r>
      </m:oMath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 xml:space="preserve">  (W)</w:t>
      </w:r>
    </w:p>
    <w:p w:rsidR="00EB129F" w:rsidRDefault="00EB129F">
      <w:pPr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br w:type="page"/>
      </w:r>
    </w:p>
    <w:p w:rsidR="00EB129F" w:rsidRPr="00FA7D47" w:rsidRDefault="00FA7D47" w:rsidP="00545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A7D47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In a resistance</w:t>
      </w:r>
    </w:p>
    <w:tbl>
      <w:tblPr>
        <w:tblStyle w:val="TableGrid"/>
        <w:tblW w:w="0" w:type="auto"/>
        <w:tblLook w:val="04A0"/>
      </w:tblPr>
      <w:tblGrid>
        <w:gridCol w:w="7164"/>
        <w:gridCol w:w="6012"/>
      </w:tblGrid>
      <w:tr w:rsidR="00FA7D47" w:rsidTr="00FA7D47">
        <w:tc>
          <w:tcPr>
            <w:tcW w:w="7164" w:type="dxa"/>
          </w:tcPr>
          <w:p w:rsidR="00FA7D47" w:rsidRDefault="00FA7D47" w:rsidP="00545C0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  <w:highlight w:val="yellow"/>
                  </w:rPr>
                  <m:t>P=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V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  <w:highlight w:val="yellow"/>
                  </w:rPr>
                  <m:t>∙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I</m:t>
                </m:r>
              </m:oMath>
            </m:oMathPara>
          </w:p>
          <w:p w:rsidR="00FA7D47" w:rsidRPr="00F47ED1" w:rsidRDefault="00FA7D47" w:rsidP="00545C0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FA7D47" w:rsidRDefault="00FA7D47" w:rsidP="00FA7D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/>
                  <w:sz w:val="40"/>
                  <w:szCs w:val="40"/>
                </w:rPr>
                <m:t>⟹</m:t>
              </m:r>
            </m:oMath>
            <w:r w:rsidRPr="00FA7D47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P=</m:t>
              </m:r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V</m:t>
              </m:r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R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   </w:t>
            </w:r>
          </w:p>
          <w:p w:rsidR="00FA7D47" w:rsidRPr="00F47ED1" w:rsidRDefault="00FA7D47" w:rsidP="00FA7D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FA7D47" w:rsidRDefault="00FA7D47" w:rsidP="00FA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/>
                  <w:sz w:val="40"/>
                  <w:szCs w:val="40"/>
                </w:rPr>
                <m:t>⟹</m:t>
              </m:r>
            </m:oMath>
            <w:r w:rsidRPr="00FA7D47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P=</m:t>
              </m:r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(R∙I)</m:t>
              </m:r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  <w:highlight w:val="yellow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40"/>
                  <w:szCs w:val="40"/>
                </w:rPr>
                <m:t>I=R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∙I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  <w:t xml:space="preserve">    </w:t>
            </w:r>
          </w:p>
        </w:tc>
        <w:tc>
          <w:tcPr>
            <w:tcW w:w="6012" w:type="dxa"/>
          </w:tcPr>
          <w:p w:rsidR="00FA7D47" w:rsidRDefault="00FA7D47" w:rsidP="00FA7D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3660907" cy="1285875"/>
                  <wp:effectExtent l="19050" t="0" r="0" b="0"/>
                  <wp:docPr id="3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035" cy="1286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D47" w:rsidRDefault="00F47ED1" w:rsidP="00545C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For resistive element, all the power delivered is dissipated in the form of heat.</w:t>
      </w:r>
    </w:p>
    <w:p w:rsidR="00F47ED1" w:rsidRDefault="00F47ED1" w:rsidP="00F47E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</w:rPr>
      </w:pPr>
      <m:oMath>
        <m:r>
          <w:rPr>
            <w:rFonts w:ascii="Cambria Math" w:hAnsi="Cambria Math" w:cs="Times New Roman"/>
            <w:color w:val="000000"/>
            <w:sz w:val="40"/>
            <w:szCs w:val="40"/>
            <w:highlight w:val="yellow"/>
          </w:rPr>
          <m:t>P=</m:t>
        </m:r>
        <m:r>
          <w:rPr>
            <w:rFonts w:ascii="Cambria Math" w:hAnsi="Cambria Math" w:cs="Times New Roman"/>
            <w:color w:val="000000"/>
            <w:sz w:val="40"/>
            <w:szCs w:val="40"/>
          </w:rPr>
          <m:t>R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40"/>
                <w:szCs w:val="40"/>
              </w:rPr>
              <m:t>∙I</m:t>
            </m:r>
          </m:e>
          <m:sup>
            <m:r>
              <w:rPr>
                <w:rFonts w:ascii="Cambria Math" w:hAnsi="Cambria Math" w:cs="Times New Roman"/>
                <w:color w:val="000000"/>
                <w:sz w:val="40"/>
                <w:szCs w:val="40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ab/>
      </w:r>
      <m:oMath>
        <m:r>
          <w:rPr>
            <w:rFonts w:ascii="Cambria Math" w:eastAsiaTheme="minorEastAsia" w:hAnsi="Cambria Math" w:cs="Times New Roman"/>
            <w:color w:val="000000"/>
            <w:sz w:val="40"/>
            <w:szCs w:val="40"/>
          </w:rPr>
          <m:t>⟹</m:t>
        </m:r>
      </m:oMath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ab/>
      </w:r>
      <m:oMath>
        <m:r>
          <w:rPr>
            <w:rFonts w:ascii="Cambria Math" w:eastAsiaTheme="minorEastAsia" w:hAnsi="Cambria Math" w:cs="Times New Roman"/>
            <w:color w:val="000000"/>
            <w:sz w:val="40"/>
            <w:szCs w:val="40"/>
            <w:highlight w:val="yellow"/>
          </w:rPr>
          <m:t>I=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000000"/>
                <w:sz w:val="40"/>
                <w:szCs w:val="40"/>
                <w:highlight w:val="yellow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40"/>
                    <w:szCs w:val="40"/>
                    <w:highlight w:val="yellow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40"/>
                    <w:szCs w:val="40"/>
                    <w:highlight w:val="yellow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40"/>
                    <w:szCs w:val="40"/>
                    <w:highlight w:val="yellow"/>
                  </w:rPr>
                  <m:t>R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ab/>
        <w:t xml:space="preserve"> </w:t>
      </w:r>
      <m:oMath>
        <m:r>
          <w:rPr>
            <w:rFonts w:ascii="Cambria Math" w:hAnsi="Cambria Math" w:cs="Times New Roman"/>
            <w:color w:val="000000"/>
            <w:sz w:val="40"/>
            <w:szCs w:val="40"/>
            <w:highlight w:val="yellow"/>
          </w:rPr>
          <m:t>P=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40"/>
                <w:szCs w:val="40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ab/>
      </w:r>
      <m:oMath>
        <m:r>
          <w:rPr>
            <w:rFonts w:ascii="Cambria Math" w:eastAsiaTheme="minorEastAsia" w:hAnsi="Cambria Math" w:cs="Times New Roman"/>
            <w:color w:val="000000"/>
            <w:sz w:val="40"/>
            <w:szCs w:val="40"/>
          </w:rPr>
          <m:t>⟹</m:t>
        </m:r>
      </m:oMath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40"/>
          <w:szCs w:val="40"/>
        </w:rPr>
        <w:tab/>
      </w:r>
      <m:oMath>
        <m:r>
          <w:rPr>
            <w:rFonts w:ascii="Cambria Math" w:eastAsiaTheme="minorEastAsia" w:hAnsi="Cambria Math" w:cs="Times New Roman"/>
            <w:color w:val="000000"/>
            <w:sz w:val="40"/>
            <w:szCs w:val="40"/>
            <w:highlight w:val="yellow"/>
          </w:rPr>
          <m:t>V=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000000"/>
                <w:sz w:val="40"/>
                <w:szCs w:val="40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40"/>
                <w:szCs w:val="40"/>
                <w:highlight w:val="yellow"/>
              </w:rPr>
              <m:t>P∙R</m:t>
            </m:r>
          </m:e>
        </m:rad>
      </m:oMath>
    </w:p>
    <w:p w:rsidR="00FA7D47" w:rsidRDefault="00FA7D47" w:rsidP="00545C0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40"/>
          <w:szCs w:val="40"/>
        </w:rPr>
      </w:pPr>
      <w:r w:rsidRPr="00FA7D47">
        <w:rPr>
          <w:rFonts w:ascii="Times New Roman" w:hAnsi="Times New Roman" w:cs="Times New Roman"/>
          <w:color w:val="FF0000"/>
          <w:sz w:val="40"/>
          <w:szCs w:val="40"/>
        </w:rPr>
        <w:t>In Voltage supply (battery)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FA7D47" w:rsidTr="00FA7D47">
        <w:tc>
          <w:tcPr>
            <w:tcW w:w="6588" w:type="dxa"/>
          </w:tcPr>
          <w:p w:rsidR="00FA7D47" w:rsidRDefault="00FA7D47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3366234" cy="2160000"/>
                  <wp:effectExtent l="19050" t="0" r="5616" b="0"/>
                  <wp:docPr id="3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23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ED1" w:rsidRPr="00F47ED1" w:rsidRDefault="00F47ED1" w:rsidP="00FA7D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A7D47" w:rsidRDefault="00FA7D47" w:rsidP="00FA7D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  <w:highlight w:val="yellow"/>
                  </w:rPr>
                  <m:t>P=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E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  <w:highlight w:val="yellow"/>
                  </w:rPr>
                  <m:t>∙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I</m:t>
                </m:r>
              </m:oMath>
            </m:oMathPara>
          </w:p>
          <w:p w:rsidR="00FA7D47" w:rsidRPr="00FA7D47" w:rsidRDefault="00FA7D47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FA7D47"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Pr="00FA7D47">
              <w:rPr>
                <w:rFonts w:ascii="Times New Roman" w:hAnsi="Times New Roman" w:cs="Times New Roman"/>
                <w:sz w:val="40"/>
                <w:szCs w:val="40"/>
              </w:rPr>
              <w:t>wer is supplied by the source</w:t>
            </w:r>
          </w:p>
        </w:tc>
        <w:tc>
          <w:tcPr>
            <w:tcW w:w="6588" w:type="dxa"/>
          </w:tcPr>
          <w:p w:rsidR="00FA7D47" w:rsidRDefault="00FA7D47" w:rsidP="005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3389162" cy="2160000"/>
                  <wp:effectExtent l="19050" t="0" r="1738" b="0"/>
                  <wp:docPr id="3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16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ED1" w:rsidRPr="00F47ED1" w:rsidRDefault="00F47ED1" w:rsidP="00FA7D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A7D47" w:rsidRDefault="00FA7D47" w:rsidP="00FA7D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  <w:highlight w:val="yellow"/>
                  </w:rPr>
                  <m:t>P=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E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  <w:highlight w:val="yellow"/>
                  </w:rPr>
                  <m:t>∙</m:t>
                </m:r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I</m:t>
                </m:r>
              </m:oMath>
            </m:oMathPara>
          </w:p>
          <w:p w:rsidR="00FA7D47" w:rsidRDefault="00FA7D47" w:rsidP="00FA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A7D47"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Pr="00FA7D47">
              <w:rPr>
                <w:rFonts w:ascii="Times New Roman" w:hAnsi="Times New Roman" w:cs="Times New Roman"/>
                <w:sz w:val="40"/>
                <w:szCs w:val="40"/>
              </w:rPr>
              <w:t xml:space="preserve">wer is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absorbed</w:t>
            </w:r>
            <w:r w:rsidRPr="00FA7D47">
              <w:rPr>
                <w:rFonts w:ascii="Times New Roman" w:hAnsi="Times New Roman" w:cs="Times New Roman"/>
                <w:sz w:val="40"/>
                <w:szCs w:val="40"/>
              </w:rPr>
              <w:t xml:space="preserve"> by the source</w:t>
            </w:r>
          </w:p>
        </w:tc>
      </w:tr>
    </w:tbl>
    <w:p w:rsidR="00FA7D47" w:rsidRDefault="00F47ED1" w:rsidP="00F47E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5846767" cy="6696000"/>
            <wp:effectExtent l="19050" t="0" r="1583" b="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67" cy="66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1" w:rsidRDefault="00CD5671" w:rsidP="00CD5671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color w:val="0000CC"/>
          <w:sz w:val="48"/>
          <w:szCs w:val="48"/>
        </w:rPr>
      </w:pPr>
      <w:r w:rsidRPr="00CD5671">
        <w:rPr>
          <w:rFonts w:asciiTheme="majorBidi" w:hAnsiTheme="majorBidi" w:cstheme="majorBidi"/>
          <w:b/>
          <w:bCs/>
          <w:color w:val="0000CC"/>
          <w:sz w:val="48"/>
          <w:szCs w:val="48"/>
        </w:rPr>
        <w:lastRenderedPageBreak/>
        <w:t>4.5 EFFICIENCY</w:t>
      </w:r>
    </w:p>
    <w:p w:rsidR="00CD5671" w:rsidRPr="00CD5671" w:rsidRDefault="00CD5671" w:rsidP="00CD567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CC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50"/>
        <w:gridCol w:w="6726"/>
      </w:tblGrid>
      <w:tr w:rsidR="00CD5671" w:rsidTr="00CD5671">
        <w:tc>
          <w:tcPr>
            <w:tcW w:w="6588" w:type="dxa"/>
          </w:tcPr>
          <w:p w:rsidR="00CD5671" w:rsidRDefault="00CD5671" w:rsidP="00CD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Energy</w:t>
            </w:r>
            <w:r w:rsidRPr="00CD5671">
              <w:rPr>
                <w:rFonts w:ascii="Times New Roman" w:hAnsi="Times New Roman" w:cs="Times New Roman"/>
                <w:sz w:val="40"/>
                <w:szCs w:val="40"/>
              </w:rPr>
              <w:t xml:space="preserve"> flow in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a system that converts energy from one form to another.</w:t>
            </w:r>
          </w:p>
          <w:p w:rsidR="00CD5671" w:rsidRDefault="008C4958" w:rsidP="00CD567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o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  <w:highlight w:val="yellow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  <w:highlight w:val="yellow"/>
                    </w:rPr>
                    <m:t>i</m:t>
                  </m:r>
                </m:sub>
              </m:sSub>
            </m:oMath>
            <w:r w:rsidR="00CD5671"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due to losses and storage </w:t>
            </w:r>
          </w:p>
          <w:p w:rsidR="00CD5671" w:rsidRDefault="00CD5671" w:rsidP="00CD567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CD5671" w:rsidRDefault="008C4958" w:rsidP="00CD567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  <w:highlight w:val="yellow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lost or stored</m:t>
                    </m:r>
                  </m:sub>
                </m:sSub>
              </m:oMath>
            </m:oMathPara>
          </w:p>
          <w:p w:rsidR="00DF1250" w:rsidRPr="00DF1250" w:rsidRDefault="00DF1250" w:rsidP="00CD567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DF1250" w:rsidRPr="00CD5671" w:rsidRDefault="008C4958" w:rsidP="00DF1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  <w:highlight w:val="yellow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  <w:highlight w:val="yellow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lost or stored</m:t>
                    </m:r>
                  </m:sub>
                </m:sSub>
              </m:oMath>
            </m:oMathPara>
          </w:p>
        </w:tc>
        <w:tc>
          <w:tcPr>
            <w:tcW w:w="6588" w:type="dxa"/>
          </w:tcPr>
          <w:p w:rsidR="00CD5671" w:rsidRDefault="00CD5671" w:rsidP="00CD5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4106240" cy="2428875"/>
                  <wp:effectExtent l="19050" t="0" r="8560" b="0"/>
                  <wp:docPr id="3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726" cy="242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671" w:rsidRPr="00DF1250" w:rsidRDefault="00CD5671" w:rsidP="00F47E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DF1250" w:rsidRDefault="00DF1250" w:rsidP="00DF1250">
      <w:pPr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DF1250">
        <w:rPr>
          <w:rFonts w:ascii="Times New Roman" w:hAnsi="Times New Roman" w:cs="Times New Roman"/>
          <w:sz w:val="40"/>
          <w:szCs w:val="40"/>
        </w:rPr>
        <w:t>The efficiency</w:t>
      </w:r>
      <w:r>
        <w:rPr>
          <w:rFonts w:ascii="Times New Roman" w:hAnsi="Times New Roman" w:cs="Times New Roman"/>
          <w:sz w:val="40"/>
          <w:szCs w:val="40"/>
        </w:rPr>
        <w:t xml:space="preserve"> (η) of the system is:</w:t>
      </w:r>
    </w:p>
    <w:p w:rsidR="00DF1250" w:rsidRDefault="00DF1250" w:rsidP="00DF1250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sz w:val="40"/>
              <w:szCs w:val="40"/>
            </w:rPr>
            <m:t>Efficiency=</m:t>
          </m:r>
          <m:f>
            <m:fPr>
              <m:ctrlPr>
                <w:rPr>
                  <w:rFonts w:ascii="Cambria Math" w:hAnsi="Cambria Math" w:cs="Times New Roman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 w:cs="Times New Roman"/>
                  <w:sz w:val="40"/>
                  <w:szCs w:val="40"/>
                </w:rPr>
                <m:t>Power output</m:t>
              </m:r>
            </m:num>
            <m:den>
              <m:r>
                <w:rPr>
                  <w:rFonts w:ascii="Cambria Math" w:hAnsi="Cambria Math" w:cs="Times New Roman"/>
                  <w:sz w:val="40"/>
                  <w:szCs w:val="40"/>
                </w:rPr>
                <m:t>Power input</m:t>
              </m:r>
            </m:den>
          </m:f>
        </m:oMath>
      </m:oMathPara>
    </w:p>
    <w:p w:rsidR="00DF1250" w:rsidRDefault="00DF1250" w:rsidP="00DF1250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hAnsi="Cambria Math" w:cs="Times New Roman"/>
            <w:sz w:val="40"/>
            <w:szCs w:val="40"/>
          </w:rPr>
          <m:t>η=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  <w:szCs w:val="40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40"/>
            <w:szCs w:val="40"/>
          </w:rPr>
          <m:t>⟹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  <w:szCs w:val="40"/>
        </w:rPr>
        <w:tab/>
      </w:r>
      <w:r>
        <w:rPr>
          <w:rFonts w:ascii="Times New Roman" w:eastAsiaTheme="minorEastAsia" w:hAnsi="Times New Roman" w:cs="Times New Roman"/>
          <w:sz w:val="40"/>
          <w:szCs w:val="40"/>
        </w:rPr>
        <w:tab/>
      </w:r>
      <m:oMath>
        <m:r>
          <w:rPr>
            <w:rFonts w:ascii="Cambria Math" w:hAnsi="Cambria Math" w:cs="Times New Roman"/>
            <w:sz w:val="40"/>
            <w:szCs w:val="40"/>
          </w:rPr>
          <m:t>η</m:t>
        </m:r>
        <m:d>
          <m:d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 w:cs="Times New Roman"/>
                <w:sz w:val="40"/>
                <w:szCs w:val="40"/>
              </w:rPr>
              <m:t>%</m:t>
            </m:r>
          </m:e>
        </m:d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>×100 %</m:t>
        </m:r>
      </m:oMath>
    </w:p>
    <w:p w:rsidR="00DF1250" w:rsidRDefault="00DF1250" w:rsidP="00DF1250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40"/>
          <w:szCs w:val="40"/>
        </w:rPr>
      </w:pPr>
    </w:p>
    <w:p w:rsidR="00DF1250" w:rsidRPr="00DF1250" w:rsidRDefault="00DF1250" w:rsidP="00DF1250">
      <w:pPr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η is always less than 1 (100 %)</w:t>
      </w:r>
    </w:p>
    <w:sectPr w:rsidR="00DF1250" w:rsidRPr="00DF1250" w:rsidSect="00A8158D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numPicBullet w:numPicBulletId="1">
    <w:pict>
      <v:shape id="_x0000_i1027" type="#_x0000_t75" style="width:9.75pt;height:9.75pt" o:bullet="t">
        <v:imagedata r:id="rId2" o:title="BD21294_"/>
      </v:shape>
    </w:pict>
  </w:numPicBullet>
  <w:numPicBullet w:numPicBulletId="2">
    <w:pict>
      <v:shape id="_x0000_i1028" type="#_x0000_t75" style="width:11.25pt;height:11.25pt" o:bullet="t">
        <v:imagedata r:id="rId3" o:title="BD15018_"/>
        <o:lock v:ext="edit" cropping="t"/>
      </v:shape>
    </w:pict>
  </w:numPicBullet>
  <w:numPicBullet w:numPicBulletId="3">
    <w:pict>
      <v:shape id="_x0000_i1029" type="#_x0000_t75" style="width:11.25pt;height:11.25pt" o:bullet="t">
        <v:imagedata r:id="rId4" o:title="BD14565_"/>
      </v:shape>
    </w:pict>
  </w:numPicBullet>
  <w:abstractNum w:abstractNumId="0">
    <w:nsid w:val="0D77304D"/>
    <w:multiLevelType w:val="hybridMultilevel"/>
    <w:tmpl w:val="63C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718"/>
    <w:multiLevelType w:val="hybridMultilevel"/>
    <w:tmpl w:val="980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581"/>
    <w:multiLevelType w:val="hybridMultilevel"/>
    <w:tmpl w:val="3ADEC4C0"/>
    <w:lvl w:ilvl="0" w:tplc="ADCAC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E0F56"/>
    <w:multiLevelType w:val="hybridMultilevel"/>
    <w:tmpl w:val="CA943DF4"/>
    <w:lvl w:ilvl="0" w:tplc="40321CD8">
      <w:start w:val="1"/>
      <w:numFmt w:val="bullet"/>
      <w:lvlText w:val=""/>
      <w:lvlPicBulletId w:val="2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D44CED12">
      <w:start w:val="1"/>
      <w:numFmt w:val="bullet"/>
      <w:lvlText w:val=""/>
      <w:lvlPicBulletId w:val="3"/>
      <w:lvlJc w:val="left"/>
      <w:pPr>
        <w:ind w:left="153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FEC0FE1"/>
    <w:multiLevelType w:val="hybridMultilevel"/>
    <w:tmpl w:val="95182702"/>
    <w:lvl w:ilvl="0" w:tplc="0688DAA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3696"/>
    <w:rsid w:val="00007205"/>
    <w:rsid w:val="00130169"/>
    <w:rsid w:val="00151F78"/>
    <w:rsid w:val="00176A89"/>
    <w:rsid w:val="00182F3A"/>
    <w:rsid w:val="001937A3"/>
    <w:rsid w:val="001E525A"/>
    <w:rsid w:val="00286E84"/>
    <w:rsid w:val="002B3EC8"/>
    <w:rsid w:val="002B6652"/>
    <w:rsid w:val="003008E2"/>
    <w:rsid w:val="004E2F33"/>
    <w:rsid w:val="00545C09"/>
    <w:rsid w:val="00583572"/>
    <w:rsid w:val="006918AA"/>
    <w:rsid w:val="006C07BD"/>
    <w:rsid w:val="006C3696"/>
    <w:rsid w:val="006F6852"/>
    <w:rsid w:val="00731CDE"/>
    <w:rsid w:val="00733609"/>
    <w:rsid w:val="0084661F"/>
    <w:rsid w:val="00856E4C"/>
    <w:rsid w:val="00862601"/>
    <w:rsid w:val="008B3347"/>
    <w:rsid w:val="008C2990"/>
    <w:rsid w:val="008C4958"/>
    <w:rsid w:val="009036A3"/>
    <w:rsid w:val="00946742"/>
    <w:rsid w:val="00994C75"/>
    <w:rsid w:val="009C2468"/>
    <w:rsid w:val="00A47F05"/>
    <w:rsid w:val="00A7191B"/>
    <w:rsid w:val="00A8158D"/>
    <w:rsid w:val="00AC2836"/>
    <w:rsid w:val="00AD4566"/>
    <w:rsid w:val="00B15FA5"/>
    <w:rsid w:val="00B34E75"/>
    <w:rsid w:val="00B709E8"/>
    <w:rsid w:val="00B93E7F"/>
    <w:rsid w:val="00C05719"/>
    <w:rsid w:val="00C11623"/>
    <w:rsid w:val="00C3026D"/>
    <w:rsid w:val="00C35FB6"/>
    <w:rsid w:val="00C62BC5"/>
    <w:rsid w:val="00C83300"/>
    <w:rsid w:val="00C95274"/>
    <w:rsid w:val="00CD5671"/>
    <w:rsid w:val="00CD766A"/>
    <w:rsid w:val="00D53F88"/>
    <w:rsid w:val="00DB658C"/>
    <w:rsid w:val="00DF1250"/>
    <w:rsid w:val="00E14134"/>
    <w:rsid w:val="00EB129F"/>
    <w:rsid w:val="00F47ED1"/>
    <w:rsid w:val="00F97744"/>
    <w:rsid w:val="00FA7D47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C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08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11.emf"/><Relationship Id="rId18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17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image" Target="media/image14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9.emf"/><Relationship Id="rId5" Type="http://schemas.openxmlformats.org/officeDocument/2006/relationships/image" Target="media/image5.png"/><Relationship Id="rId15" Type="http://schemas.openxmlformats.org/officeDocument/2006/relationships/image" Target="media/image13.emf"/><Relationship Id="rId10" Type="http://schemas.openxmlformats.org/officeDocument/2006/relationships/image" Target="media/image8.emf"/><Relationship Id="rId19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image" Target="media/image7.emf"/><Relationship Id="rId14" Type="http://schemas.openxmlformats.org/officeDocument/2006/relationships/image" Target="media/image12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Nacer Debbar</cp:lastModifiedBy>
  <cp:revision>4</cp:revision>
  <dcterms:created xsi:type="dcterms:W3CDTF">2010-10-03T19:48:00Z</dcterms:created>
  <dcterms:modified xsi:type="dcterms:W3CDTF">2011-09-25T19:37:00Z</dcterms:modified>
</cp:coreProperties>
</file>