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030"/>
      </w:tblGrid>
      <w:tr w:rsidR="00623C9E" w:rsidRPr="00CE3B14" w14:paraId="0B7B1FD2" w14:textId="77777777" w:rsidTr="00BE0C3B">
        <w:trPr>
          <w:trHeight w:val="698"/>
          <w:jc w:val="center"/>
        </w:trPr>
        <w:tc>
          <w:tcPr>
            <w:tcW w:w="10548" w:type="dxa"/>
            <w:gridSpan w:val="2"/>
          </w:tcPr>
          <w:p w14:paraId="40CFDB31" w14:textId="77777777" w:rsidR="00623C9E" w:rsidRPr="00CE3B14" w:rsidRDefault="00623C9E" w:rsidP="00F826E2">
            <w:pPr>
              <w:autoSpaceDE w:val="0"/>
              <w:autoSpaceDN w:val="0"/>
              <w:adjustRightInd w:val="0"/>
              <w:spacing w:after="0" w:line="240" w:lineRule="auto"/>
              <w:jc w:val="both"/>
              <w:rPr>
                <w:rFonts w:ascii="Arial" w:eastAsia="Malgun Gothic" w:hAnsi="Arial"/>
                <w:b/>
                <w:bCs/>
                <w:color w:val="000000"/>
                <w:sz w:val="24"/>
                <w:szCs w:val="24"/>
                <w:lang w:eastAsia="ko-KR"/>
              </w:rPr>
            </w:pPr>
            <w:r>
              <w:rPr>
                <w:rFonts w:eastAsia="Malgun Gothic"/>
                <w:noProof/>
              </w:rPr>
              <w:drawing>
                <wp:anchor distT="0" distB="0" distL="114300" distR="114300" simplePos="0" relativeHeight="251659264" behindDoc="0" locked="0" layoutInCell="1" allowOverlap="1" wp14:anchorId="4ABEB970" wp14:editId="11DCCBB1">
                  <wp:simplePos x="0" y="0"/>
                  <wp:positionH relativeFrom="margin">
                    <wp:align>right</wp:align>
                  </wp:positionH>
                  <wp:positionV relativeFrom="margin">
                    <wp:align>top</wp:align>
                  </wp:positionV>
                  <wp:extent cx="1698625" cy="6597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862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8CE81" w14:textId="77777777" w:rsidR="00623C9E" w:rsidRPr="00CE3B14" w:rsidRDefault="00623C9E" w:rsidP="00F826E2">
            <w:pPr>
              <w:autoSpaceDE w:val="0"/>
              <w:autoSpaceDN w:val="0"/>
              <w:adjustRightInd w:val="0"/>
              <w:spacing w:after="0" w:line="240" w:lineRule="auto"/>
              <w:jc w:val="both"/>
              <w:rPr>
                <w:rFonts w:ascii="Arial" w:eastAsia="Malgun Gothic" w:hAnsi="Arial"/>
                <w:b/>
                <w:bCs/>
                <w:color w:val="000000"/>
                <w:sz w:val="24"/>
                <w:szCs w:val="24"/>
              </w:rPr>
            </w:pPr>
            <w:r w:rsidRPr="00CE3B14">
              <w:rPr>
                <w:rFonts w:ascii="Arial" w:eastAsia="Malgun Gothic" w:hAnsi="Arial"/>
                <w:b/>
                <w:bCs/>
                <w:color w:val="000000"/>
                <w:sz w:val="24"/>
                <w:szCs w:val="24"/>
              </w:rPr>
              <w:t>Department of Civil Engineering</w:t>
            </w:r>
          </w:p>
          <w:p w14:paraId="2FB6ED53" w14:textId="77777777" w:rsidR="00623C9E" w:rsidRPr="00CE3B14" w:rsidRDefault="00623C9E" w:rsidP="00F826E2">
            <w:pPr>
              <w:autoSpaceDE w:val="0"/>
              <w:autoSpaceDN w:val="0"/>
              <w:adjustRightInd w:val="0"/>
              <w:spacing w:after="0" w:line="240" w:lineRule="auto"/>
              <w:rPr>
                <w:rFonts w:ascii="Arial" w:eastAsia="Malgun Gothic" w:hAnsi="Arial"/>
                <w:b/>
                <w:bCs/>
                <w:color w:val="000000"/>
                <w:sz w:val="24"/>
                <w:szCs w:val="24"/>
              </w:rPr>
            </w:pPr>
            <w:r w:rsidRPr="00CE3B14">
              <w:rPr>
                <w:rFonts w:ascii="Arial" w:eastAsia="Malgun Gothic" w:hAnsi="Arial"/>
                <w:b/>
                <w:bCs/>
                <w:color w:val="000000"/>
                <w:sz w:val="24"/>
                <w:szCs w:val="24"/>
              </w:rPr>
              <w:t>College of Engineering</w:t>
            </w:r>
            <w:r w:rsidRPr="00CE3B14">
              <w:rPr>
                <w:rFonts w:eastAsia="Malgun Gothic"/>
                <w:noProof/>
                <w:lang w:eastAsia="ko-KR"/>
              </w:rPr>
              <w:t xml:space="preserve"> </w:t>
            </w:r>
          </w:p>
          <w:p w14:paraId="17BB676B" w14:textId="77777777" w:rsidR="00623C9E" w:rsidRPr="00CE3B14" w:rsidRDefault="00623C9E" w:rsidP="00F826E2">
            <w:pPr>
              <w:autoSpaceDE w:val="0"/>
              <w:autoSpaceDN w:val="0"/>
              <w:adjustRightInd w:val="0"/>
              <w:rPr>
                <w:rFonts w:ascii="Arial" w:eastAsia="Malgun Gothic" w:hAnsi="Arial"/>
                <w:b/>
                <w:bCs/>
                <w:color w:val="0000FF"/>
                <w:sz w:val="28"/>
                <w:szCs w:val="28"/>
              </w:rPr>
            </w:pPr>
            <w:r w:rsidRPr="00CE3B14">
              <w:rPr>
                <w:rFonts w:ascii="Arial" w:eastAsia="Malgun Gothic" w:hAnsi="Arial"/>
                <w:b/>
                <w:bCs/>
                <w:color w:val="000000"/>
                <w:sz w:val="24"/>
                <w:szCs w:val="24"/>
              </w:rPr>
              <w:t>King Saud University</w:t>
            </w:r>
          </w:p>
        </w:tc>
      </w:tr>
      <w:tr w:rsidR="00623C9E" w:rsidRPr="00CE3B14" w14:paraId="135594BE" w14:textId="77777777" w:rsidTr="00BE0C3B">
        <w:trPr>
          <w:trHeight w:val="698"/>
          <w:jc w:val="center"/>
        </w:trPr>
        <w:tc>
          <w:tcPr>
            <w:tcW w:w="10548" w:type="dxa"/>
            <w:gridSpan w:val="2"/>
            <w:vAlign w:val="center"/>
          </w:tcPr>
          <w:p w14:paraId="0D807001" w14:textId="77777777" w:rsidR="00623C9E" w:rsidRPr="00CE3B14" w:rsidRDefault="00623C9E" w:rsidP="00F826E2">
            <w:pPr>
              <w:autoSpaceDE w:val="0"/>
              <w:autoSpaceDN w:val="0"/>
              <w:adjustRightInd w:val="0"/>
              <w:spacing w:after="0"/>
              <w:jc w:val="center"/>
              <w:rPr>
                <w:rFonts w:ascii="Arial" w:eastAsia="Malgun Gothic" w:hAnsi="Arial"/>
                <w:b/>
                <w:bCs/>
                <w:color w:val="0000FF"/>
                <w:sz w:val="28"/>
                <w:szCs w:val="28"/>
                <w:lang w:eastAsia="ko-KR"/>
              </w:rPr>
            </w:pPr>
            <w:r w:rsidRPr="00CE3B14">
              <w:rPr>
                <w:rFonts w:ascii="Arial" w:eastAsia="Malgun Gothic" w:hAnsi="Arial" w:hint="eastAsia"/>
                <w:b/>
                <w:bCs/>
                <w:color w:val="0000FF"/>
                <w:sz w:val="28"/>
                <w:szCs w:val="28"/>
                <w:lang w:eastAsia="ko-KR"/>
              </w:rPr>
              <w:t>C</w:t>
            </w:r>
            <w:r w:rsidRPr="00CE3B14">
              <w:rPr>
                <w:rFonts w:ascii="Arial" w:eastAsia="Malgun Gothic" w:hAnsi="Arial"/>
                <w:b/>
                <w:bCs/>
                <w:color w:val="0000FF"/>
                <w:sz w:val="28"/>
                <w:szCs w:val="28"/>
                <w:lang w:eastAsia="ko-KR"/>
              </w:rPr>
              <w:t xml:space="preserve">E </w:t>
            </w:r>
            <w:r w:rsidRPr="00CE3B14">
              <w:rPr>
                <w:rFonts w:ascii="Arial" w:eastAsia="Malgun Gothic" w:hAnsi="Arial" w:hint="eastAsia"/>
                <w:b/>
                <w:bCs/>
                <w:color w:val="0000FF"/>
                <w:sz w:val="28"/>
                <w:szCs w:val="28"/>
                <w:lang w:eastAsia="ko-KR"/>
              </w:rPr>
              <w:t>496     Graduation Project - 1</w:t>
            </w:r>
          </w:p>
        </w:tc>
      </w:tr>
      <w:tr w:rsidR="00623C9E" w:rsidRPr="00CE3B14" w14:paraId="5A9D7A57" w14:textId="77777777" w:rsidTr="00BE0C3B">
        <w:trPr>
          <w:trHeight w:val="377"/>
          <w:jc w:val="center"/>
        </w:trPr>
        <w:tc>
          <w:tcPr>
            <w:tcW w:w="2518" w:type="dxa"/>
          </w:tcPr>
          <w:p w14:paraId="55380BF6" w14:textId="77777777" w:rsidR="00623C9E" w:rsidRPr="00CE3B14" w:rsidRDefault="00623C9E" w:rsidP="00F826E2">
            <w:pPr>
              <w:autoSpaceDE w:val="0"/>
              <w:autoSpaceDN w:val="0"/>
              <w:adjustRightInd w:val="0"/>
              <w:spacing w:before="60" w:after="60"/>
              <w:rPr>
                <w:rFonts w:ascii="Times New Roman" w:eastAsia="Malgun Gothic" w:hAnsi="Times New Roman" w:cs="Times New Roman"/>
                <w:b/>
                <w:bCs/>
                <w:sz w:val="24"/>
                <w:szCs w:val="24"/>
                <w:lang w:eastAsia="ko-KR"/>
              </w:rPr>
            </w:pPr>
            <w:r w:rsidRPr="00CE3B14">
              <w:rPr>
                <w:rFonts w:ascii="Times New Roman" w:eastAsia="Malgun Gothic" w:hAnsi="Times New Roman" w:cs="Times New Roman"/>
                <w:b/>
                <w:bCs/>
                <w:sz w:val="24"/>
                <w:szCs w:val="24"/>
                <w:lang w:eastAsia="ko-KR"/>
              </w:rPr>
              <w:t>Credit and Contact hours</w:t>
            </w:r>
          </w:p>
        </w:tc>
        <w:tc>
          <w:tcPr>
            <w:tcW w:w="8030" w:type="dxa"/>
          </w:tcPr>
          <w:p w14:paraId="622FB0C6"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hint="eastAsia"/>
                <w:sz w:val="24"/>
                <w:szCs w:val="24"/>
                <w:lang w:eastAsia="ko-KR"/>
              </w:rPr>
              <w:t>2</w:t>
            </w:r>
            <w:r w:rsidRPr="00CE3B14">
              <w:rPr>
                <w:rFonts w:ascii="Times New Roman" w:eastAsia="Malgun Gothic" w:hAnsi="Times New Roman" w:cs="Times New Roman"/>
                <w:sz w:val="24"/>
                <w:szCs w:val="24"/>
              </w:rPr>
              <w:t xml:space="preserve"> / </w:t>
            </w:r>
            <w:r w:rsidRPr="00CE3B14">
              <w:rPr>
                <w:rFonts w:ascii="Times New Roman" w:eastAsia="Malgun Gothic" w:hAnsi="Times New Roman" w:cs="Times New Roman" w:hint="eastAsia"/>
                <w:sz w:val="24"/>
                <w:szCs w:val="24"/>
                <w:lang w:eastAsia="ko-KR"/>
              </w:rPr>
              <w:t>2</w:t>
            </w:r>
            <w:r w:rsidRPr="00CE3B14">
              <w:rPr>
                <w:rFonts w:ascii="Times New Roman" w:eastAsia="Malgun Gothic" w:hAnsi="Times New Roman" w:cs="Times New Roman"/>
                <w:sz w:val="24"/>
                <w:szCs w:val="24"/>
              </w:rPr>
              <w:t xml:space="preserve"> (Lectures), </w:t>
            </w:r>
            <w:r w:rsidRPr="00CE3B14">
              <w:rPr>
                <w:rFonts w:ascii="Times New Roman" w:eastAsia="Malgun Gothic" w:hAnsi="Times New Roman" w:cs="Times New Roman" w:hint="eastAsia"/>
                <w:sz w:val="24"/>
                <w:szCs w:val="24"/>
                <w:lang w:eastAsia="ko-KR"/>
              </w:rPr>
              <w:t>0</w:t>
            </w:r>
            <w:r w:rsidRPr="00CE3B14">
              <w:rPr>
                <w:rFonts w:ascii="Times New Roman" w:eastAsia="Malgun Gothic" w:hAnsi="Times New Roman" w:cs="Times New Roman"/>
                <w:sz w:val="24"/>
                <w:szCs w:val="24"/>
              </w:rPr>
              <w:t xml:space="preserve"> (Tutorials), 0 (Laboratory)</w:t>
            </w:r>
          </w:p>
        </w:tc>
      </w:tr>
      <w:tr w:rsidR="00623C9E" w:rsidRPr="00CE3B14" w14:paraId="35D08CD1" w14:textId="77777777" w:rsidTr="00BE0C3B">
        <w:trPr>
          <w:trHeight w:val="772"/>
          <w:jc w:val="center"/>
        </w:trPr>
        <w:tc>
          <w:tcPr>
            <w:tcW w:w="2518" w:type="dxa"/>
          </w:tcPr>
          <w:p w14:paraId="666B3059" w14:textId="77777777" w:rsidR="00623C9E" w:rsidRPr="00CE3B14" w:rsidRDefault="00623C9E" w:rsidP="00F826E2">
            <w:pPr>
              <w:spacing w:before="60" w:after="6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sz w:val="24"/>
                <w:szCs w:val="24"/>
              </w:rPr>
              <w:t>Instructors</w:t>
            </w:r>
            <w:r>
              <w:rPr>
                <w:rFonts w:ascii="Times New Roman" w:eastAsia="Malgun Gothic" w:hAnsi="Times New Roman" w:cs="Times New Roman"/>
                <w:b/>
                <w:sz w:val="24"/>
                <w:szCs w:val="24"/>
              </w:rPr>
              <w:t>-Coordinators</w:t>
            </w:r>
          </w:p>
        </w:tc>
        <w:tc>
          <w:tcPr>
            <w:tcW w:w="8030" w:type="dxa"/>
          </w:tcPr>
          <w:p w14:paraId="392AB0E1" w14:textId="77777777" w:rsidR="00623C9E" w:rsidRPr="00CE3B14" w:rsidRDefault="00623C9E" w:rsidP="009D089B">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Prof. A. Al-</w:t>
            </w:r>
            <w:proofErr w:type="spellStart"/>
            <w:r w:rsidRPr="00CE3B14">
              <w:rPr>
                <w:rFonts w:ascii="Times New Roman" w:eastAsia="Malgun Gothic" w:hAnsi="Times New Roman" w:cs="Times New Roman"/>
                <w:sz w:val="24"/>
                <w:szCs w:val="24"/>
              </w:rPr>
              <w:t>Suhaibani</w:t>
            </w:r>
            <w:proofErr w:type="spellEnd"/>
            <w:r w:rsidRPr="00CE3B14">
              <w:rPr>
                <w:rFonts w:ascii="Times New Roman" w:eastAsia="Malgun Gothic" w:hAnsi="Times New Roman" w:cs="Times New Roman" w:hint="eastAsia"/>
                <w:sz w:val="24"/>
                <w:szCs w:val="24"/>
                <w:lang w:eastAsia="ko-KR"/>
              </w:rPr>
              <w:t xml:space="preserve"> (2A43/2)</w:t>
            </w:r>
            <w:r w:rsidRPr="00CE3B14">
              <w:rPr>
                <w:rFonts w:ascii="Times New Roman" w:eastAsia="Malgun Gothic" w:hAnsi="Times New Roman" w:cs="Times New Roman"/>
                <w:sz w:val="24"/>
                <w:szCs w:val="24"/>
              </w:rPr>
              <w:t>, Prof. Shehab Mourad</w:t>
            </w:r>
            <w:r w:rsidRPr="00CE3B14">
              <w:rPr>
                <w:rFonts w:ascii="Times New Roman" w:eastAsia="Malgun Gothic" w:hAnsi="Times New Roman" w:cs="Times New Roman" w:hint="eastAsia"/>
                <w:sz w:val="24"/>
                <w:szCs w:val="24"/>
                <w:lang w:eastAsia="ko-KR"/>
              </w:rPr>
              <w:t xml:space="preserve"> (2A38)</w:t>
            </w:r>
            <w:r>
              <w:rPr>
                <w:rFonts w:ascii="Times New Roman" w:eastAsia="Malgun Gothic" w:hAnsi="Times New Roman" w:cs="Times New Roman"/>
                <w:sz w:val="24"/>
                <w:szCs w:val="24"/>
                <w:lang w:eastAsia="ko-KR"/>
              </w:rPr>
              <w:t xml:space="preserve">, Prof M. Iqbal Khan </w:t>
            </w:r>
            <w:r w:rsidRPr="00CE3B14">
              <w:rPr>
                <w:rFonts w:ascii="Times New Roman" w:eastAsia="Malgun Gothic" w:hAnsi="Times New Roman" w:cs="Times New Roman" w:hint="eastAsia"/>
                <w:sz w:val="24"/>
                <w:szCs w:val="24"/>
                <w:lang w:eastAsia="ko-KR"/>
              </w:rPr>
              <w:t>(2A</w:t>
            </w:r>
            <w:r>
              <w:rPr>
                <w:rFonts w:ascii="Times New Roman" w:eastAsia="Malgun Gothic" w:hAnsi="Times New Roman" w:cs="Times New Roman"/>
                <w:sz w:val="24"/>
                <w:szCs w:val="24"/>
                <w:lang w:eastAsia="ko-KR"/>
              </w:rPr>
              <w:t>83</w:t>
            </w:r>
            <w:r w:rsidRPr="00CE3B14">
              <w:rPr>
                <w:rFonts w:ascii="Times New Roman" w:eastAsia="Malgun Gothic" w:hAnsi="Times New Roman" w:cs="Times New Roman" w:hint="eastAsia"/>
                <w:sz w:val="24"/>
                <w:szCs w:val="24"/>
                <w:lang w:eastAsia="ko-KR"/>
              </w:rPr>
              <w:t>)</w:t>
            </w:r>
          </w:p>
        </w:tc>
      </w:tr>
      <w:tr w:rsidR="00623C9E" w:rsidRPr="00CE3B14" w14:paraId="742E61E7" w14:textId="77777777" w:rsidTr="00BE0C3B">
        <w:trPr>
          <w:trHeight w:val="485"/>
          <w:jc w:val="center"/>
        </w:trPr>
        <w:tc>
          <w:tcPr>
            <w:tcW w:w="2518" w:type="dxa"/>
          </w:tcPr>
          <w:p w14:paraId="1CB7090B" w14:textId="77777777" w:rsidR="00623C9E" w:rsidRPr="00CE3B14" w:rsidRDefault="00623C9E" w:rsidP="00F826E2">
            <w:pPr>
              <w:spacing w:before="60" w:after="6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bCs/>
                <w:color w:val="000000"/>
                <w:sz w:val="24"/>
                <w:szCs w:val="24"/>
              </w:rPr>
              <w:t>Textbook(s) and</w:t>
            </w:r>
            <w:r w:rsidRPr="00CE3B14">
              <w:rPr>
                <w:rFonts w:ascii="Times New Roman" w:eastAsia="Malgun Gothic" w:hAnsi="Times New Roman" w:cs="Times New Roman" w:hint="eastAsia"/>
                <w:b/>
                <w:bCs/>
                <w:color w:val="000000"/>
                <w:sz w:val="24"/>
                <w:szCs w:val="24"/>
                <w:lang w:eastAsia="ko-KR"/>
              </w:rPr>
              <w:t xml:space="preserve"> </w:t>
            </w:r>
            <w:r w:rsidRPr="00CE3B14">
              <w:rPr>
                <w:rFonts w:ascii="Times New Roman" w:eastAsia="Malgun Gothic" w:hAnsi="Times New Roman" w:cs="Times New Roman"/>
                <w:b/>
                <w:bCs/>
                <w:color w:val="000000"/>
                <w:sz w:val="24"/>
                <w:szCs w:val="24"/>
              </w:rPr>
              <w:t>Other Required Material</w:t>
            </w:r>
          </w:p>
        </w:tc>
        <w:tc>
          <w:tcPr>
            <w:tcW w:w="8030" w:type="dxa"/>
          </w:tcPr>
          <w:p w14:paraId="34E299AD"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Codes, Text Books, Published Research Papers and Design Manuals relevant to the assigned Project Topic.</w:t>
            </w:r>
          </w:p>
        </w:tc>
      </w:tr>
      <w:tr w:rsidR="00623C9E" w:rsidRPr="00CE3B14" w14:paraId="368766BD" w14:textId="77777777" w:rsidTr="00BE0C3B">
        <w:trPr>
          <w:trHeight w:val="382"/>
          <w:jc w:val="center"/>
        </w:trPr>
        <w:tc>
          <w:tcPr>
            <w:tcW w:w="10548" w:type="dxa"/>
            <w:gridSpan w:val="2"/>
          </w:tcPr>
          <w:p w14:paraId="326ED5E0" w14:textId="77777777" w:rsidR="009D089B" w:rsidRDefault="009D089B" w:rsidP="00F826E2">
            <w:pPr>
              <w:spacing w:before="60" w:after="60" w:line="240" w:lineRule="auto"/>
              <w:contextualSpacing/>
              <w:rPr>
                <w:rFonts w:ascii="Times New Roman" w:eastAsia="Malgun Gothic" w:hAnsi="Times New Roman" w:cs="Times New Roman"/>
                <w:b/>
                <w:sz w:val="24"/>
                <w:szCs w:val="24"/>
              </w:rPr>
            </w:pPr>
          </w:p>
          <w:p w14:paraId="610FCF0F" w14:textId="77777777" w:rsidR="00623C9E" w:rsidRPr="00CE3B14" w:rsidRDefault="00623C9E" w:rsidP="00F826E2">
            <w:pPr>
              <w:spacing w:before="60" w:after="6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sz w:val="24"/>
                <w:szCs w:val="24"/>
              </w:rPr>
              <w:t>S</w:t>
            </w:r>
            <w:r w:rsidRPr="00CE3B14">
              <w:rPr>
                <w:rFonts w:ascii="Times New Roman" w:eastAsia="Malgun Gothic" w:hAnsi="Times New Roman" w:cs="Times New Roman" w:hint="eastAsia"/>
                <w:b/>
                <w:sz w:val="24"/>
                <w:szCs w:val="24"/>
                <w:lang w:eastAsia="ko-KR"/>
              </w:rPr>
              <w:t>PECIFIC COURSE INFORMATION</w:t>
            </w:r>
          </w:p>
        </w:tc>
      </w:tr>
      <w:tr w:rsidR="00623C9E" w:rsidRPr="00CE3B14" w14:paraId="7FA4209E" w14:textId="77777777" w:rsidTr="00BE0C3B">
        <w:trPr>
          <w:trHeight w:val="3579"/>
          <w:jc w:val="center"/>
        </w:trPr>
        <w:tc>
          <w:tcPr>
            <w:tcW w:w="2518" w:type="dxa"/>
          </w:tcPr>
          <w:p w14:paraId="037D36E8" w14:textId="77777777" w:rsidR="00623C9E" w:rsidRPr="00CE3B14" w:rsidRDefault="00623C9E" w:rsidP="00F826E2">
            <w:pPr>
              <w:spacing w:before="120" w:after="12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hint="eastAsia"/>
                <w:b/>
                <w:bCs/>
                <w:color w:val="000000"/>
                <w:sz w:val="24"/>
                <w:szCs w:val="24"/>
                <w:lang w:eastAsia="ko-KR"/>
              </w:rPr>
              <w:t>C</w:t>
            </w:r>
            <w:r w:rsidRPr="00CE3B14">
              <w:rPr>
                <w:rFonts w:ascii="Times New Roman" w:eastAsia="Malgun Gothic" w:hAnsi="Times New Roman" w:cs="Times New Roman"/>
                <w:b/>
                <w:bCs/>
                <w:color w:val="000000"/>
                <w:sz w:val="24"/>
                <w:szCs w:val="24"/>
              </w:rPr>
              <w:t xml:space="preserve">ourse </w:t>
            </w:r>
            <w:r w:rsidRPr="00CE3B14">
              <w:rPr>
                <w:rFonts w:ascii="Times New Roman" w:eastAsia="Malgun Gothic" w:hAnsi="Times New Roman" w:cs="Times New Roman" w:hint="eastAsia"/>
                <w:b/>
                <w:bCs/>
                <w:color w:val="000000"/>
                <w:sz w:val="24"/>
                <w:szCs w:val="24"/>
                <w:lang w:eastAsia="ko-KR"/>
              </w:rPr>
              <w:t>D</w:t>
            </w:r>
            <w:r w:rsidRPr="00CE3B14">
              <w:rPr>
                <w:rFonts w:ascii="Times New Roman" w:eastAsia="Malgun Gothic" w:hAnsi="Times New Roman" w:cs="Times New Roman"/>
                <w:b/>
                <w:bCs/>
                <w:color w:val="000000"/>
                <w:sz w:val="24"/>
                <w:szCs w:val="24"/>
              </w:rPr>
              <w:t>escription</w:t>
            </w:r>
          </w:p>
        </w:tc>
        <w:tc>
          <w:tcPr>
            <w:tcW w:w="8030" w:type="dxa"/>
          </w:tcPr>
          <w:p w14:paraId="75B01860"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This is the first phase of the capstone design project that is a continual project over two semesters, and involves number of students working as one team tackling different aspects of the civil engineering works.  This phase introduces knowledge of ethical responsibilities, public policies, administration, leadership, and contemporary issues related to Civil Engineering practice. It also includes project selection, data collection, identification of real-life constraints (e.g. economy, environmental, global, and contemporary issues), generation of possible design alternatives considering client needs, selection of the preferred alternative, and preparation of a work plan for implementing and completing the project.  All work conducted during the semester must be compiled in a final report and orally presented to the examining committee.</w:t>
            </w:r>
          </w:p>
        </w:tc>
      </w:tr>
      <w:tr w:rsidR="00623C9E" w:rsidRPr="00CE3B14" w14:paraId="2D5DDBC2" w14:textId="77777777" w:rsidTr="00BE0C3B">
        <w:trPr>
          <w:trHeight w:val="557"/>
          <w:jc w:val="center"/>
        </w:trPr>
        <w:tc>
          <w:tcPr>
            <w:tcW w:w="2518" w:type="dxa"/>
          </w:tcPr>
          <w:p w14:paraId="56845671" w14:textId="77777777" w:rsidR="00623C9E" w:rsidRPr="00CE3B14" w:rsidRDefault="00623C9E" w:rsidP="00F826E2">
            <w:pPr>
              <w:spacing w:before="120" w:after="12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hint="eastAsia"/>
                <w:b/>
                <w:sz w:val="24"/>
                <w:szCs w:val="24"/>
                <w:lang w:eastAsia="ko-KR"/>
              </w:rPr>
              <w:t>P</w:t>
            </w:r>
            <w:r w:rsidRPr="00CE3B14">
              <w:rPr>
                <w:rFonts w:ascii="Times New Roman" w:eastAsia="Malgun Gothic" w:hAnsi="Times New Roman" w:cs="Times New Roman"/>
                <w:b/>
                <w:sz w:val="24"/>
                <w:szCs w:val="24"/>
              </w:rPr>
              <w:t xml:space="preserve">rerequisites or </w:t>
            </w:r>
            <w:r w:rsidRPr="00CE3B14">
              <w:rPr>
                <w:rFonts w:ascii="Times New Roman" w:eastAsia="Malgun Gothic" w:hAnsi="Times New Roman" w:cs="Times New Roman" w:hint="eastAsia"/>
                <w:b/>
                <w:sz w:val="24"/>
                <w:szCs w:val="24"/>
                <w:lang w:eastAsia="ko-KR"/>
              </w:rPr>
              <w:t>C</w:t>
            </w:r>
            <w:r w:rsidRPr="00CE3B14">
              <w:rPr>
                <w:rFonts w:ascii="Times New Roman" w:eastAsia="Malgun Gothic" w:hAnsi="Times New Roman" w:cs="Times New Roman"/>
                <w:b/>
                <w:sz w:val="24"/>
                <w:szCs w:val="24"/>
              </w:rPr>
              <w:t>o-requisites</w:t>
            </w:r>
          </w:p>
        </w:tc>
        <w:tc>
          <w:tcPr>
            <w:tcW w:w="8030" w:type="dxa"/>
          </w:tcPr>
          <w:p w14:paraId="2DF50F6F"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All Engineering General Courses</w:t>
            </w:r>
            <w:r w:rsidRPr="00CE3B14">
              <w:rPr>
                <w:rFonts w:ascii="Times New Roman" w:eastAsia="Malgun Gothic" w:hAnsi="Times New Roman" w:cs="Times New Roman" w:hint="eastAsia"/>
                <w:sz w:val="24"/>
                <w:szCs w:val="24"/>
                <w:lang w:eastAsia="ko-KR"/>
              </w:rPr>
              <w:t xml:space="preserve">, </w:t>
            </w:r>
            <w:r w:rsidRPr="00CE3B14">
              <w:rPr>
                <w:rFonts w:ascii="Times New Roman" w:eastAsia="Malgun Gothic" w:hAnsi="Times New Roman" w:cs="Times New Roman"/>
                <w:sz w:val="24"/>
                <w:szCs w:val="24"/>
              </w:rPr>
              <w:t>All Civil Engineering Core Courses</w:t>
            </w:r>
          </w:p>
        </w:tc>
      </w:tr>
      <w:tr w:rsidR="00623C9E" w:rsidRPr="00CE3B14" w14:paraId="5D4492E7" w14:textId="77777777" w:rsidTr="00BE0C3B">
        <w:trPr>
          <w:trHeight w:val="690"/>
          <w:jc w:val="center"/>
        </w:trPr>
        <w:tc>
          <w:tcPr>
            <w:tcW w:w="2518" w:type="dxa"/>
          </w:tcPr>
          <w:p w14:paraId="04C4716E" w14:textId="77777777" w:rsidR="00623C9E" w:rsidRPr="00CE3B14" w:rsidRDefault="00623C9E" w:rsidP="00F826E2">
            <w:pPr>
              <w:spacing w:before="120" w:after="120" w:line="240" w:lineRule="auto"/>
              <w:contextualSpacing/>
              <w:rPr>
                <w:rFonts w:ascii="Times New Roman" w:eastAsia="Malgun Gothic" w:hAnsi="Times New Roman" w:cs="Times New Roman"/>
                <w:b/>
                <w:sz w:val="24"/>
                <w:szCs w:val="24"/>
              </w:rPr>
            </w:pPr>
            <w:r w:rsidRPr="00CE3B14">
              <w:rPr>
                <w:rFonts w:ascii="Times New Roman" w:eastAsia="Malgun Gothic" w:hAnsi="Times New Roman" w:cs="Times New Roman" w:hint="eastAsia"/>
                <w:b/>
                <w:sz w:val="24"/>
                <w:szCs w:val="24"/>
                <w:lang w:eastAsia="ko-KR"/>
              </w:rPr>
              <w:t>R</w:t>
            </w:r>
            <w:r w:rsidRPr="00CE3B14">
              <w:rPr>
                <w:rFonts w:ascii="Times New Roman" w:eastAsia="Malgun Gothic" w:hAnsi="Times New Roman" w:cs="Times New Roman"/>
                <w:b/>
                <w:sz w:val="24"/>
                <w:szCs w:val="24"/>
              </w:rPr>
              <w:t xml:space="preserve">equired, </w:t>
            </w:r>
            <w:r w:rsidRPr="00CE3B14">
              <w:rPr>
                <w:rFonts w:ascii="Times New Roman" w:eastAsia="Malgun Gothic" w:hAnsi="Times New Roman" w:cs="Times New Roman" w:hint="eastAsia"/>
                <w:b/>
                <w:sz w:val="24"/>
                <w:szCs w:val="24"/>
                <w:lang w:eastAsia="ko-KR"/>
              </w:rPr>
              <w:t>E</w:t>
            </w:r>
            <w:r w:rsidRPr="00CE3B14">
              <w:rPr>
                <w:rFonts w:ascii="Times New Roman" w:eastAsia="Malgun Gothic" w:hAnsi="Times New Roman" w:cs="Times New Roman"/>
                <w:b/>
                <w:sz w:val="24"/>
                <w:szCs w:val="24"/>
              </w:rPr>
              <w:t xml:space="preserve">lective, or </w:t>
            </w:r>
            <w:r w:rsidRPr="00CE3B14">
              <w:rPr>
                <w:rFonts w:ascii="Times New Roman" w:eastAsia="Malgun Gothic" w:hAnsi="Times New Roman" w:cs="Times New Roman" w:hint="eastAsia"/>
                <w:b/>
                <w:sz w:val="24"/>
                <w:szCs w:val="24"/>
                <w:lang w:eastAsia="ko-KR"/>
              </w:rPr>
              <w:t>S</w:t>
            </w:r>
            <w:r w:rsidRPr="00CE3B14">
              <w:rPr>
                <w:rFonts w:ascii="Times New Roman" w:eastAsia="Malgun Gothic" w:hAnsi="Times New Roman" w:cs="Times New Roman"/>
                <w:b/>
                <w:sz w:val="24"/>
                <w:szCs w:val="24"/>
              </w:rPr>
              <w:t xml:space="preserve">elected </w:t>
            </w:r>
            <w:r w:rsidRPr="00CE3B14">
              <w:rPr>
                <w:rFonts w:ascii="Times New Roman" w:eastAsia="Malgun Gothic" w:hAnsi="Times New Roman" w:cs="Times New Roman" w:hint="eastAsia"/>
                <w:b/>
                <w:sz w:val="24"/>
                <w:szCs w:val="24"/>
                <w:lang w:eastAsia="ko-KR"/>
              </w:rPr>
              <w:t>E</w:t>
            </w:r>
            <w:r w:rsidRPr="00CE3B14">
              <w:rPr>
                <w:rFonts w:ascii="Times New Roman" w:eastAsia="Malgun Gothic" w:hAnsi="Times New Roman" w:cs="Times New Roman"/>
                <w:b/>
                <w:sz w:val="24"/>
                <w:szCs w:val="24"/>
              </w:rPr>
              <w:t>lective</w:t>
            </w:r>
          </w:p>
        </w:tc>
        <w:tc>
          <w:tcPr>
            <w:tcW w:w="8030" w:type="dxa"/>
          </w:tcPr>
          <w:p w14:paraId="7F40352A"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Required for a BSCE degree</w:t>
            </w:r>
          </w:p>
        </w:tc>
      </w:tr>
      <w:tr w:rsidR="00623C9E" w:rsidRPr="00CE3B14" w14:paraId="0D6B853D" w14:textId="77777777" w:rsidTr="00BE0C3B">
        <w:trPr>
          <w:trHeight w:val="332"/>
          <w:jc w:val="center"/>
        </w:trPr>
        <w:tc>
          <w:tcPr>
            <w:tcW w:w="10548" w:type="dxa"/>
            <w:gridSpan w:val="2"/>
          </w:tcPr>
          <w:p w14:paraId="2AC4917E" w14:textId="77777777" w:rsidR="009D089B" w:rsidRDefault="009D089B" w:rsidP="00F826E2">
            <w:pPr>
              <w:spacing w:before="60" w:after="60" w:line="240" w:lineRule="auto"/>
              <w:contextualSpacing/>
              <w:rPr>
                <w:rFonts w:ascii="Times New Roman" w:eastAsia="Malgun Gothic" w:hAnsi="Times New Roman" w:cs="Times New Roman"/>
                <w:b/>
                <w:sz w:val="24"/>
                <w:szCs w:val="24"/>
                <w:lang w:eastAsia="ko-KR"/>
              </w:rPr>
            </w:pPr>
          </w:p>
          <w:p w14:paraId="520E65FD" w14:textId="77777777" w:rsidR="00623C9E" w:rsidRPr="00CE3B14" w:rsidRDefault="00623C9E" w:rsidP="00F826E2">
            <w:pPr>
              <w:spacing w:before="60" w:after="60" w:line="240" w:lineRule="auto"/>
              <w:contextualSpacing/>
              <w:rPr>
                <w:rFonts w:ascii="Times New Roman" w:eastAsia="Malgun Gothic" w:hAnsi="Times New Roman" w:cs="Times New Roman"/>
                <w:b/>
                <w:sz w:val="24"/>
                <w:szCs w:val="24"/>
              </w:rPr>
            </w:pPr>
            <w:r w:rsidRPr="00CE3B14">
              <w:rPr>
                <w:rFonts w:ascii="Times New Roman" w:eastAsia="Malgun Gothic" w:hAnsi="Times New Roman" w:cs="Times New Roman" w:hint="eastAsia"/>
                <w:b/>
                <w:sz w:val="24"/>
                <w:szCs w:val="24"/>
                <w:lang w:eastAsia="ko-KR"/>
              </w:rPr>
              <w:t>SPECIFIC GOALS FOR THE COURSE</w:t>
            </w:r>
          </w:p>
        </w:tc>
      </w:tr>
      <w:tr w:rsidR="00623C9E" w:rsidRPr="00CE3B14" w14:paraId="48D03198" w14:textId="77777777" w:rsidTr="00BE0C3B">
        <w:trPr>
          <w:trHeight w:val="1835"/>
          <w:jc w:val="center"/>
        </w:trPr>
        <w:tc>
          <w:tcPr>
            <w:tcW w:w="2518" w:type="dxa"/>
          </w:tcPr>
          <w:p w14:paraId="70E31EF8" w14:textId="77777777" w:rsidR="00623C9E" w:rsidRPr="00CE3B14" w:rsidRDefault="00623C9E" w:rsidP="00F826E2">
            <w:pPr>
              <w:spacing w:before="120" w:after="12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bCs/>
                <w:color w:val="000000"/>
                <w:sz w:val="24"/>
                <w:szCs w:val="24"/>
              </w:rPr>
              <w:t>Course Learning Outcomes</w:t>
            </w:r>
          </w:p>
        </w:tc>
        <w:tc>
          <w:tcPr>
            <w:tcW w:w="8030" w:type="dxa"/>
          </w:tcPr>
          <w:p w14:paraId="5427F792"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Students completing this course successfully will be able to</w:t>
            </w:r>
          </w:p>
          <w:p w14:paraId="1C517009"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1</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 Recognize the professional and ethical responsibility, key concepts used in management, business, public policy, public administration, leadership principles and licensure</w:t>
            </w:r>
          </w:p>
          <w:p w14:paraId="7B43D47F"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2 </w:t>
            </w:r>
            <w:r w:rsidRPr="00CE3B14">
              <w:rPr>
                <w:rFonts w:ascii="Times New Roman" w:eastAsia="Malgun Gothic" w:hAnsi="Times New Roman" w:cs="Times New Roman"/>
                <w:sz w:val="24"/>
                <w:szCs w:val="24"/>
              </w:rPr>
              <w:t>- Identify the problem based on realistic needs and operation constraints</w:t>
            </w:r>
          </w:p>
          <w:p w14:paraId="743BF40F"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3 </w:t>
            </w:r>
            <w:r w:rsidRPr="00CE3B14">
              <w:rPr>
                <w:rFonts w:ascii="Times New Roman" w:eastAsia="Malgun Gothic" w:hAnsi="Times New Roman" w:cs="Times New Roman"/>
                <w:sz w:val="24"/>
                <w:szCs w:val="24"/>
              </w:rPr>
              <w:t>- Acquire the related background information, data, knowledge and experiences from credible sources</w:t>
            </w:r>
          </w:p>
          <w:p w14:paraId="3B0EE141"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4 </w:t>
            </w:r>
            <w:r w:rsidRPr="00CE3B14">
              <w:rPr>
                <w:rFonts w:ascii="Times New Roman" w:eastAsia="Malgun Gothic" w:hAnsi="Times New Roman" w:cs="Times New Roman"/>
                <w:sz w:val="24"/>
                <w:szCs w:val="24"/>
              </w:rPr>
              <w:t>- Formulate the problem, covering  methodology of integrating knowledge drawn from previous courses and information and address the realistic constraints</w:t>
            </w:r>
          </w:p>
          <w:p w14:paraId="44E4538E"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5 </w:t>
            </w:r>
            <w:r w:rsidRPr="00CE3B14">
              <w:rPr>
                <w:rFonts w:ascii="Times New Roman" w:eastAsia="Malgun Gothic" w:hAnsi="Times New Roman" w:cs="Times New Roman"/>
                <w:sz w:val="24"/>
                <w:szCs w:val="24"/>
              </w:rPr>
              <w:t>- Generate design alternatives, set methods for their evaluation (covering the design viability and evaluation criteria), and select the preferred alternative</w:t>
            </w:r>
          </w:p>
          <w:p w14:paraId="0666395E"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lastRenderedPageBreak/>
              <w:t>CLO</w:t>
            </w:r>
            <w:r w:rsidRPr="00CE3B14">
              <w:rPr>
                <w:rFonts w:ascii="Times New Roman" w:eastAsia="Malgun Gothic" w:hAnsi="Times New Roman" w:cs="Times New Roman" w:hint="eastAsia"/>
                <w:sz w:val="24"/>
                <w:szCs w:val="24"/>
              </w:rPr>
              <w:t xml:space="preserve"> 6 </w:t>
            </w:r>
            <w:r w:rsidRPr="00CE3B14">
              <w:rPr>
                <w:rFonts w:ascii="Times New Roman" w:eastAsia="Malgun Gothic" w:hAnsi="Times New Roman" w:cs="Times New Roman"/>
                <w:sz w:val="24"/>
                <w:szCs w:val="24"/>
              </w:rPr>
              <w:t>-</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 xml:space="preserve">Develop an effective plan for the project using planning techniques to ensure proper project timing and budgeting </w:t>
            </w:r>
          </w:p>
          <w:p w14:paraId="1AB38944"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7 </w:t>
            </w:r>
            <w:r w:rsidRPr="00CE3B14">
              <w:rPr>
                <w:rFonts w:ascii="Times New Roman" w:eastAsia="Malgun Gothic" w:hAnsi="Times New Roman" w:cs="Times New Roman"/>
                <w:sz w:val="24"/>
                <w:szCs w:val="24"/>
              </w:rPr>
              <w:t>-</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Work effectively as a member of the project team</w:t>
            </w:r>
          </w:p>
          <w:p w14:paraId="74A5BF6E" w14:textId="77777777" w:rsidR="009D089B" w:rsidRDefault="00623C9E" w:rsidP="009D089B">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8 </w:t>
            </w:r>
            <w:r w:rsidRPr="00CE3B14">
              <w:rPr>
                <w:rFonts w:ascii="Times New Roman" w:eastAsia="Malgun Gothic" w:hAnsi="Times New Roman" w:cs="Times New Roman"/>
                <w:sz w:val="24"/>
                <w:szCs w:val="24"/>
              </w:rPr>
              <w:t>-</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Prepare the project report and present the results orally</w:t>
            </w:r>
          </w:p>
          <w:p w14:paraId="15ADD4FA" w14:textId="77777777" w:rsidR="009D089B" w:rsidRPr="00CE3B14" w:rsidRDefault="009D089B" w:rsidP="009D089B">
            <w:pPr>
              <w:spacing w:before="60" w:after="60" w:line="240" w:lineRule="auto"/>
              <w:rPr>
                <w:rFonts w:ascii="Times New Roman" w:eastAsia="Malgun Gothic" w:hAnsi="Times New Roman" w:cs="Times New Roman"/>
                <w:sz w:val="24"/>
                <w:szCs w:val="24"/>
              </w:rPr>
            </w:pPr>
          </w:p>
        </w:tc>
      </w:tr>
      <w:tr w:rsidR="00623C9E" w:rsidRPr="00CE3B14" w14:paraId="7D664817" w14:textId="77777777" w:rsidTr="00BE0C3B">
        <w:trPr>
          <w:trHeight w:val="683"/>
          <w:jc w:val="center"/>
        </w:trPr>
        <w:tc>
          <w:tcPr>
            <w:tcW w:w="2518" w:type="dxa"/>
          </w:tcPr>
          <w:p w14:paraId="760B6597" w14:textId="77777777" w:rsidR="00623C9E" w:rsidRPr="00CE3B14" w:rsidRDefault="00623C9E" w:rsidP="00F826E2">
            <w:pPr>
              <w:spacing w:before="120" w:after="120" w:line="240" w:lineRule="auto"/>
              <w:contextualSpacing/>
              <w:rPr>
                <w:rFonts w:ascii="Times New Roman" w:eastAsia="Malgun Gothic" w:hAnsi="Times New Roman" w:cs="Times New Roman"/>
                <w:b/>
                <w:color w:val="0000FF"/>
                <w:sz w:val="24"/>
                <w:szCs w:val="24"/>
                <w:lang w:eastAsia="ko-KR"/>
              </w:rPr>
            </w:pPr>
            <w:r w:rsidRPr="00CE3B14">
              <w:rPr>
                <w:rFonts w:ascii="Times New Roman" w:eastAsia="Malgun Gothic" w:hAnsi="Times New Roman" w:cs="Times New Roman" w:hint="eastAsia"/>
                <w:b/>
                <w:bCs/>
                <w:color w:val="000000"/>
                <w:sz w:val="24"/>
                <w:szCs w:val="24"/>
                <w:lang w:eastAsia="ko-KR"/>
              </w:rPr>
              <w:lastRenderedPageBreak/>
              <w:t>Student Outcomes</w:t>
            </w:r>
          </w:p>
        </w:tc>
        <w:tc>
          <w:tcPr>
            <w:tcW w:w="8030" w:type="dxa"/>
          </w:tcPr>
          <w:p w14:paraId="2E4535BC" w14:textId="77777777"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1</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apply knowledge of mathematics, science, and engineering</w:t>
            </w:r>
          </w:p>
          <w:p w14:paraId="302B4C15" w14:textId="77777777"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3</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design a system, component, or process to meet desired needs with realistic constraints such as economic, environmental, social, ethical, health and safety, and sustainability</w:t>
            </w:r>
          </w:p>
          <w:p w14:paraId="081292DB" w14:textId="77777777"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4</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function on multi-disciplinary teams</w:t>
            </w:r>
            <w:r w:rsidRPr="00CE3B14">
              <w:rPr>
                <w:rFonts w:ascii="Times New Roman" w:eastAsia="Malgun Gothic" w:hAnsi="Times New Roman" w:cs="Times New Roman"/>
                <w:sz w:val="24"/>
                <w:szCs w:val="24"/>
              </w:rPr>
              <w:t xml:space="preserve"> </w:t>
            </w:r>
          </w:p>
          <w:p w14:paraId="4B988B23" w14:textId="77777777" w:rsidR="00623C9E" w:rsidRPr="00CE3B14" w:rsidRDefault="00623C9E" w:rsidP="00F826E2">
            <w:pPr>
              <w:spacing w:before="60" w:after="60" w:line="240" w:lineRule="auto"/>
              <w:rPr>
                <w:rFonts w:ascii="Times New Roman" w:eastAsia="Malgun Gothic" w:hAnsi="Times New Roman" w:cs="Times New Roman"/>
                <w:sz w:val="24"/>
                <w:szCs w:val="24"/>
                <w:lang w:val="en-AU"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5</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identify, formulate, and solve engineering problems including the ability to evaluate and synthesize information and develop alternative solutions</w:t>
            </w:r>
          </w:p>
          <w:p w14:paraId="361EA4AB" w14:textId="77777777"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6</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understanding of professional and ethical responsibility</w:t>
            </w:r>
            <w:r w:rsidRPr="00CE3B14">
              <w:rPr>
                <w:rFonts w:ascii="Times New Roman" w:eastAsia="Malgun Gothic" w:hAnsi="Times New Roman" w:cs="Times New Roman"/>
                <w:sz w:val="24"/>
                <w:szCs w:val="24"/>
              </w:rPr>
              <w:t xml:space="preserve"> </w:t>
            </w:r>
          </w:p>
          <w:p w14:paraId="509FFDA0" w14:textId="77777777"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7</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articulate professional ideas clearly and prepare written materials, graphical communications and make oral presentations</w:t>
            </w:r>
          </w:p>
          <w:p w14:paraId="24D1C43C" w14:textId="77777777"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11</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use the techniques, skills and modern engineering tools necessary to civil engineering practice</w:t>
            </w:r>
          </w:p>
          <w:p w14:paraId="1E61F4DC" w14:textId="77777777" w:rsidR="00623C9E" w:rsidRDefault="00623C9E" w:rsidP="00F826E2">
            <w:pPr>
              <w:spacing w:before="60" w:after="60" w:line="240" w:lineRule="auto"/>
              <w:rPr>
                <w:rFonts w:ascii="Times New Roman" w:eastAsia="Times New Roman" w:hAnsi="Times New Roman" w:cs="Times New Roman"/>
                <w:sz w:val="24"/>
                <w:szCs w:val="24"/>
                <w:lang w:val="en-AU"/>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12</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understand and explain the key concepts used in management, business, public policy, public administration, leadership principles, and licensure</w:t>
            </w:r>
          </w:p>
          <w:p w14:paraId="2EFB6534" w14:textId="77777777" w:rsidR="009D089B" w:rsidRPr="00CE3B14" w:rsidRDefault="009D089B" w:rsidP="00F826E2">
            <w:pPr>
              <w:spacing w:before="60" w:after="60" w:line="240" w:lineRule="auto"/>
              <w:rPr>
                <w:rFonts w:ascii="Times New Roman" w:eastAsia="Malgun Gothic" w:hAnsi="Times New Roman" w:cs="Times New Roman"/>
                <w:sz w:val="24"/>
                <w:szCs w:val="24"/>
                <w:lang w:eastAsia="ko-KR"/>
              </w:rPr>
            </w:pPr>
          </w:p>
        </w:tc>
      </w:tr>
      <w:tr w:rsidR="00623C9E" w:rsidRPr="00CE3B14" w14:paraId="5106FB59" w14:textId="77777777" w:rsidTr="00BE0C3B">
        <w:trPr>
          <w:trHeight w:val="1232"/>
          <w:jc w:val="center"/>
        </w:trPr>
        <w:tc>
          <w:tcPr>
            <w:tcW w:w="2518" w:type="dxa"/>
          </w:tcPr>
          <w:p w14:paraId="57E89024" w14:textId="77777777" w:rsidR="00623C9E" w:rsidRPr="00CE3B14" w:rsidRDefault="00623C9E" w:rsidP="00F826E2">
            <w:pPr>
              <w:spacing w:before="120" w:after="12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sz w:val="24"/>
                <w:szCs w:val="24"/>
                <w:lang w:eastAsia="ko-KR"/>
              </w:rPr>
              <w:t>T</w:t>
            </w:r>
            <w:r w:rsidRPr="00CE3B14">
              <w:rPr>
                <w:rFonts w:ascii="Times New Roman" w:eastAsia="Malgun Gothic" w:hAnsi="Times New Roman" w:cs="Times New Roman"/>
                <w:b/>
                <w:sz w:val="24"/>
                <w:szCs w:val="24"/>
              </w:rPr>
              <w:t>opics</w:t>
            </w:r>
            <w:r w:rsidRPr="00CE3B14">
              <w:rPr>
                <w:rFonts w:ascii="Times New Roman" w:eastAsia="Malgun Gothic" w:hAnsi="Times New Roman" w:cs="Times New Roman"/>
                <w:b/>
                <w:sz w:val="24"/>
                <w:szCs w:val="24"/>
                <w:lang w:eastAsia="ko-KR"/>
              </w:rPr>
              <w:t xml:space="preserve"> Covered</w:t>
            </w:r>
          </w:p>
        </w:tc>
        <w:tc>
          <w:tcPr>
            <w:tcW w:w="8030" w:type="dxa"/>
          </w:tcPr>
          <w:p w14:paraId="0FEEA39A" w14:textId="77777777"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In this course, the student is introduced to knowledge of professional and ethical responsibilities, public policies, administration, leadership, and contemporary issues related to Civil Engineering practice. The student tasks, also, include project selection, data collection, identification of real-life constraints (e.g. economy, environmental, global, and contemporary issues), generation of possible design alternatives considering client needs, and preparation of a work plan for implementing and completing the project.  All work conducted during the semester must be compiled in a final report</w:t>
            </w:r>
          </w:p>
        </w:tc>
      </w:tr>
      <w:tr w:rsidR="00623C9E" w:rsidRPr="00CE3B14" w14:paraId="513927AD" w14:textId="77777777" w:rsidTr="00BE0C3B">
        <w:trPr>
          <w:trHeight w:val="1232"/>
          <w:jc w:val="center"/>
        </w:trPr>
        <w:tc>
          <w:tcPr>
            <w:tcW w:w="2518" w:type="dxa"/>
          </w:tcPr>
          <w:p w14:paraId="13E56C36" w14:textId="77777777" w:rsidR="00623C9E" w:rsidRPr="00CE3B14" w:rsidRDefault="00623C9E" w:rsidP="00F826E2">
            <w:pPr>
              <w:spacing w:before="60" w:after="6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hint="eastAsia"/>
                <w:b/>
                <w:sz w:val="24"/>
                <w:szCs w:val="24"/>
                <w:lang w:eastAsia="ko-KR"/>
              </w:rPr>
              <w:t>Grading System</w:t>
            </w:r>
          </w:p>
        </w:tc>
        <w:tc>
          <w:tcPr>
            <w:tcW w:w="8030" w:type="dxa"/>
          </w:tcPr>
          <w:p w14:paraId="63751627" w14:textId="77777777" w:rsidR="00500C58" w:rsidRPr="009D089B" w:rsidRDefault="009D089B" w:rsidP="009D54A2">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b/>
                <w:bCs/>
                <w:sz w:val="24"/>
                <w:szCs w:val="24"/>
              </w:rPr>
              <w:t xml:space="preserve">Supervisor: </w:t>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009D54A2">
              <w:rPr>
                <w:rFonts w:ascii="Times New Roman" w:eastAsia="Malgun Gothic" w:hAnsi="Times New Roman" w:cs="Times New Roman"/>
                <w:b/>
                <w:bCs/>
                <w:sz w:val="24"/>
                <w:szCs w:val="24"/>
              </w:rPr>
              <w:t>4</w:t>
            </w:r>
            <w:r w:rsidRPr="009D089B">
              <w:rPr>
                <w:rFonts w:ascii="Times New Roman" w:eastAsia="Malgun Gothic" w:hAnsi="Times New Roman" w:cs="Times New Roman"/>
                <w:b/>
                <w:bCs/>
                <w:sz w:val="24"/>
                <w:szCs w:val="24"/>
              </w:rPr>
              <w:t>0%</w:t>
            </w:r>
          </w:p>
          <w:p w14:paraId="1DDFBB66" w14:textId="77777777"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sz w:val="24"/>
                <w:szCs w:val="24"/>
              </w:rPr>
              <w:t>Based on Student’s Semester Work</w:t>
            </w:r>
          </w:p>
          <w:p w14:paraId="2B24FABE" w14:textId="77777777"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sz w:val="24"/>
                <w:szCs w:val="24"/>
              </w:rPr>
              <w:t>(Motivation, Progress, Participation and Overall performance)</w:t>
            </w:r>
          </w:p>
          <w:p w14:paraId="44B417D3" w14:textId="77777777"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sz w:val="24"/>
                <w:szCs w:val="24"/>
              </w:rPr>
              <w:t>(Final Report (Report Organization and Main Body)</w:t>
            </w:r>
          </w:p>
          <w:p w14:paraId="4C02DA76" w14:textId="77777777" w:rsidR="00500C58" w:rsidRDefault="009D089B" w:rsidP="009D54A2">
            <w:pPr>
              <w:spacing w:before="60" w:after="60" w:line="240" w:lineRule="auto"/>
              <w:rPr>
                <w:rFonts w:ascii="Times New Roman" w:eastAsia="Malgun Gothic" w:hAnsi="Times New Roman" w:cs="Times New Roman"/>
                <w:b/>
                <w:bCs/>
                <w:sz w:val="24"/>
                <w:szCs w:val="24"/>
              </w:rPr>
            </w:pPr>
            <w:r w:rsidRPr="009D089B">
              <w:rPr>
                <w:rFonts w:ascii="Times New Roman" w:eastAsia="Malgun Gothic" w:hAnsi="Times New Roman" w:cs="Times New Roman"/>
                <w:b/>
                <w:bCs/>
                <w:sz w:val="24"/>
                <w:szCs w:val="24"/>
              </w:rPr>
              <w:t>Examination Committee:</w:t>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009D54A2">
              <w:rPr>
                <w:rFonts w:ascii="Times New Roman" w:eastAsia="Malgun Gothic" w:hAnsi="Times New Roman" w:cs="Times New Roman"/>
                <w:b/>
                <w:bCs/>
                <w:sz w:val="24"/>
                <w:szCs w:val="24"/>
              </w:rPr>
              <w:t>60</w:t>
            </w:r>
            <w:r w:rsidRPr="009D089B">
              <w:rPr>
                <w:rFonts w:ascii="Times New Roman" w:eastAsia="Malgun Gothic" w:hAnsi="Times New Roman" w:cs="Times New Roman"/>
                <w:b/>
                <w:bCs/>
                <w:sz w:val="24"/>
                <w:szCs w:val="24"/>
              </w:rPr>
              <w:t>%</w:t>
            </w:r>
          </w:p>
          <w:p w14:paraId="2483AE6C" w14:textId="77777777" w:rsidR="009D54A2" w:rsidRPr="009D089B" w:rsidRDefault="009D54A2" w:rsidP="009D54A2">
            <w:pPr>
              <w:spacing w:before="60" w:after="60" w:line="240" w:lineRule="auto"/>
              <w:rPr>
                <w:rFonts w:ascii="Times New Roman" w:eastAsia="Malgun Gothic" w:hAnsi="Times New Roman" w:cs="Times New Roman"/>
                <w:sz w:val="24"/>
                <w:szCs w:val="24"/>
              </w:rPr>
            </w:pPr>
            <w:r>
              <w:rPr>
                <w:rFonts w:ascii="Times New Roman" w:eastAsia="Malgun Gothic" w:hAnsi="Times New Roman" w:cs="Times New Roman"/>
                <w:b/>
                <w:bCs/>
                <w:sz w:val="24"/>
                <w:szCs w:val="24"/>
              </w:rPr>
              <w:t>Mid-Term- 20%, Final – 40%)</w:t>
            </w:r>
          </w:p>
          <w:p w14:paraId="6AC718A2" w14:textId="77777777"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i/>
                <w:iCs/>
                <w:sz w:val="24"/>
                <w:szCs w:val="24"/>
              </w:rPr>
              <w:t xml:space="preserve">Presentation Evaluation </w:t>
            </w:r>
            <w:r w:rsidRPr="009D089B">
              <w:rPr>
                <w:rFonts w:ascii="Times New Roman" w:eastAsia="Malgun Gothic" w:hAnsi="Times New Roman" w:cs="Times New Roman"/>
                <w:sz w:val="24"/>
                <w:szCs w:val="24"/>
              </w:rPr>
              <w:t>(Style, Organization, Technical Content and Presentation Skills and Student’s competency)</w:t>
            </w:r>
          </w:p>
          <w:p w14:paraId="7308EFEA" w14:textId="77777777"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i/>
                <w:iCs/>
                <w:sz w:val="24"/>
                <w:szCs w:val="24"/>
              </w:rPr>
              <w:t>Report Evaluation</w:t>
            </w:r>
            <w:r w:rsidRPr="009D089B">
              <w:rPr>
                <w:rFonts w:ascii="Times New Roman" w:eastAsia="Malgun Gothic" w:hAnsi="Times New Roman" w:cs="Times New Roman"/>
                <w:sz w:val="24"/>
                <w:szCs w:val="24"/>
              </w:rPr>
              <w:t xml:space="preserve"> (Report Organization, Writing Quality, Main Body of the Report, Design Methodology, Results and Discussions, Capstone Aspect, Terminal Sections) </w:t>
            </w:r>
          </w:p>
          <w:p w14:paraId="38E8E7F5" w14:textId="77777777" w:rsidR="00623C9E" w:rsidRDefault="00623C9E" w:rsidP="009D54A2">
            <w:pPr>
              <w:spacing w:before="60" w:after="60" w:line="240" w:lineRule="auto"/>
              <w:rPr>
                <w:rFonts w:ascii="Times New Roman" w:eastAsia="Malgun Gothic" w:hAnsi="Times New Roman" w:cs="Times New Roman"/>
                <w:b/>
                <w:bCs/>
                <w:sz w:val="24"/>
                <w:szCs w:val="24"/>
              </w:rPr>
            </w:pPr>
            <w:r w:rsidRPr="009D089B">
              <w:rPr>
                <w:rFonts w:ascii="Times New Roman" w:eastAsia="Malgun Gothic" w:hAnsi="Times New Roman" w:cs="Times New Roman"/>
                <w:b/>
                <w:bCs/>
                <w:sz w:val="24"/>
                <w:szCs w:val="24"/>
              </w:rPr>
              <w:t>Proposal/First lecture attendance</w:t>
            </w:r>
            <w:r w:rsidR="009D54A2">
              <w:rPr>
                <w:rFonts w:ascii="Times New Roman" w:eastAsia="Malgun Gothic" w:hAnsi="Times New Roman" w:cs="Times New Roman"/>
                <w:b/>
                <w:bCs/>
                <w:sz w:val="24"/>
                <w:szCs w:val="24"/>
              </w:rPr>
              <w:t xml:space="preserve"> (5</w:t>
            </w:r>
            <w:r w:rsidRPr="009D089B">
              <w:rPr>
                <w:rFonts w:ascii="Times New Roman" w:eastAsia="Malgun Gothic" w:hAnsi="Times New Roman" w:cs="Times New Roman"/>
                <w:b/>
                <w:bCs/>
                <w:sz w:val="24"/>
                <w:szCs w:val="24"/>
              </w:rPr>
              <w:t>%</w:t>
            </w:r>
            <w:r w:rsidR="009D54A2">
              <w:rPr>
                <w:rFonts w:ascii="Times New Roman" w:eastAsia="Malgun Gothic" w:hAnsi="Times New Roman" w:cs="Times New Roman"/>
                <w:b/>
                <w:bCs/>
                <w:sz w:val="24"/>
                <w:szCs w:val="24"/>
              </w:rPr>
              <w:t>)</w:t>
            </w:r>
          </w:p>
          <w:p w14:paraId="5A1776E5" w14:textId="77777777" w:rsidR="009D089B" w:rsidRPr="00CE3B14" w:rsidRDefault="009D089B" w:rsidP="009D089B">
            <w:pPr>
              <w:spacing w:before="60" w:after="60" w:line="240" w:lineRule="auto"/>
              <w:rPr>
                <w:rFonts w:ascii="Times New Roman" w:eastAsia="Malgun Gothic" w:hAnsi="Times New Roman" w:cs="Times New Roman"/>
                <w:color w:val="000000"/>
                <w:sz w:val="24"/>
                <w:szCs w:val="24"/>
              </w:rPr>
            </w:pPr>
          </w:p>
        </w:tc>
      </w:tr>
    </w:tbl>
    <w:p w14:paraId="18B3F4B0" w14:textId="77777777" w:rsidR="00386F6E" w:rsidRDefault="00386F6E" w:rsidP="00623C9E"/>
    <w:sectPr w:rsidR="00386F6E" w:rsidSect="00BE0C3B">
      <w:pgSz w:w="12240" w:h="15840"/>
      <w:pgMar w:top="851" w:right="180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B53E8"/>
    <w:multiLevelType w:val="hybridMultilevel"/>
    <w:tmpl w:val="826CE094"/>
    <w:lvl w:ilvl="0" w:tplc="214A64C8">
      <w:start w:val="1"/>
      <w:numFmt w:val="bullet"/>
      <w:lvlText w:val=""/>
      <w:lvlJc w:val="left"/>
      <w:pPr>
        <w:tabs>
          <w:tab w:val="num" w:pos="720"/>
        </w:tabs>
        <w:ind w:left="720" w:hanging="360"/>
      </w:pPr>
      <w:rPr>
        <w:rFonts w:ascii="Wingdings 3" w:hAnsi="Wingdings 3" w:hint="default"/>
      </w:rPr>
    </w:lvl>
    <w:lvl w:ilvl="1" w:tplc="E71E0E90" w:tentative="1">
      <w:start w:val="1"/>
      <w:numFmt w:val="bullet"/>
      <w:lvlText w:val=""/>
      <w:lvlJc w:val="left"/>
      <w:pPr>
        <w:tabs>
          <w:tab w:val="num" w:pos="1440"/>
        </w:tabs>
        <w:ind w:left="1440" w:hanging="360"/>
      </w:pPr>
      <w:rPr>
        <w:rFonts w:ascii="Wingdings 3" w:hAnsi="Wingdings 3" w:hint="default"/>
      </w:rPr>
    </w:lvl>
    <w:lvl w:ilvl="2" w:tplc="22C2E2A0" w:tentative="1">
      <w:start w:val="1"/>
      <w:numFmt w:val="bullet"/>
      <w:lvlText w:val=""/>
      <w:lvlJc w:val="left"/>
      <w:pPr>
        <w:tabs>
          <w:tab w:val="num" w:pos="2160"/>
        </w:tabs>
        <w:ind w:left="2160" w:hanging="360"/>
      </w:pPr>
      <w:rPr>
        <w:rFonts w:ascii="Wingdings 3" w:hAnsi="Wingdings 3" w:hint="default"/>
      </w:rPr>
    </w:lvl>
    <w:lvl w:ilvl="3" w:tplc="BED0D37C" w:tentative="1">
      <w:start w:val="1"/>
      <w:numFmt w:val="bullet"/>
      <w:lvlText w:val=""/>
      <w:lvlJc w:val="left"/>
      <w:pPr>
        <w:tabs>
          <w:tab w:val="num" w:pos="2880"/>
        </w:tabs>
        <w:ind w:left="2880" w:hanging="360"/>
      </w:pPr>
      <w:rPr>
        <w:rFonts w:ascii="Wingdings 3" w:hAnsi="Wingdings 3" w:hint="default"/>
      </w:rPr>
    </w:lvl>
    <w:lvl w:ilvl="4" w:tplc="DE46CA3A" w:tentative="1">
      <w:start w:val="1"/>
      <w:numFmt w:val="bullet"/>
      <w:lvlText w:val=""/>
      <w:lvlJc w:val="left"/>
      <w:pPr>
        <w:tabs>
          <w:tab w:val="num" w:pos="3600"/>
        </w:tabs>
        <w:ind w:left="3600" w:hanging="360"/>
      </w:pPr>
      <w:rPr>
        <w:rFonts w:ascii="Wingdings 3" w:hAnsi="Wingdings 3" w:hint="default"/>
      </w:rPr>
    </w:lvl>
    <w:lvl w:ilvl="5" w:tplc="C9DA6B78" w:tentative="1">
      <w:start w:val="1"/>
      <w:numFmt w:val="bullet"/>
      <w:lvlText w:val=""/>
      <w:lvlJc w:val="left"/>
      <w:pPr>
        <w:tabs>
          <w:tab w:val="num" w:pos="4320"/>
        </w:tabs>
        <w:ind w:left="4320" w:hanging="360"/>
      </w:pPr>
      <w:rPr>
        <w:rFonts w:ascii="Wingdings 3" w:hAnsi="Wingdings 3" w:hint="default"/>
      </w:rPr>
    </w:lvl>
    <w:lvl w:ilvl="6" w:tplc="4A18E12E" w:tentative="1">
      <w:start w:val="1"/>
      <w:numFmt w:val="bullet"/>
      <w:lvlText w:val=""/>
      <w:lvlJc w:val="left"/>
      <w:pPr>
        <w:tabs>
          <w:tab w:val="num" w:pos="5040"/>
        </w:tabs>
        <w:ind w:left="5040" w:hanging="360"/>
      </w:pPr>
      <w:rPr>
        <w:rFonts w:ascii="Wingdings 3" w:hAnsi="Wingdings 3" w:hint="default"/>
      </w:rPr>
    </w:lvl>
    <w:lvl w:ilvl="7" w:tplc="423EAEFE" w:tentative="1">
      <w:start w:val="1"/>
      <w:numFmt w:val="bullet"/>
      <w:lvlText w:val=""/>
      <w:lvlJc w:val="left"/>
      <w:pPr>
        <w:tabs>
          <w:tab w:val="num" w:pos="5760"/>
        </w:tabs>
        <w:ind w:left="5760" w:hanging="360"/>
      </w:pPr>
      <w:rPr>
        <w:rFonts w:ascii="Wingdings 3" w:hAnsi="Wingdings 3" w:hint="default"/>
      </w:rPr>
    </w:lvl>
    <w:lvl w:ilvl="8" w:tplc="B224963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6AC6C93"/>
    <w:multiLevelType w:val="hybridMultilevel"/>
    <w:tmpl w:val="0E02CD9A"/>
    <w:lvl w:ilvl="0" w:tplc="2C08BD70">
      <w:start w:val="1"/>
      <w:numFmt w:val="bullet"/>
      <w:lvlText w:val=""/>
      <w:lvlJc w:val="left"/>
      <w:pPr>
        <w:tabs>
          <w:tab w:val="num" w:pos="720"/>
        </w:tabs>
        <w:ind w:left="720" w:hanging="360"/>
      </w:pPr>
      <w:rPr>
        <w:rFonts w:ascii="Wingdings 3" w:hAnsi="Wingdings 3" w:hint="default"/>
      </w:rPr>
    </w:lvl>
    <w:lvl w:ilvl="1" w:tplc="0D526226" w:tentative="1">
      <w:start w:val="1"/>
      <w:numFmt w:val="bullet"/>
      <w:lvlText w:val=""/>
      <w:lvlJc w:val="left"/>
      <w:pPr>
        <w:tabs>
          <w:tab w:val="num" w:pos="1440"/>
        </w:tabs>
        <w:ind w:left="1440" w:hanging="360"/>
      </w:pPr>
      <w:rPr>
        <w:rFonts w:ascii="Wingdings 3" w:hAnsi="Wingdings 3" w:hint="default"/>
      </w:rPr>
    </w:lvl>
    <w:lvl w:ilvl="2" w:tplc="D0805D34" w:tentative="1">
      <w:start w:val="1"/>
      <w:numFmt w:val="bullet"/>
      <w:lvlText w:val=""/>
      <w:lvlJc w:val="left"/>
      <w:pPr>
        <w:tabs>
          <w:tab w:val="num" w:pos="2160"/>
        </w:tabs>
        <w:ind w:left="2160" w:hanging="360"/>
      </w:pPr>
      <w:rPr>
        <w:rFonts w:ascii="Wingdings 3" w:hAnsi="Wingdings 3" w:hint="default"/>
      </w:rPr>
    </w:lvl>
    <w:lvl w:ilvl="3" w:tplc="0CE070BA" w:tentative="1">
      <w:start w:val="1"/>
      <w:numFmt w:val="bullet"/>
      <w:lvlText w:val=""/>
      <w:lvlJc w:val="left"/>
      <w:pPr>
        <w:tabs>
          <w:tab w:val="num" w:pos="2880"/>
        </w:tabs>
        <w:ind w:left="2880" w:hanging="360"/>
      </w:pPr>
      <w:rPr>
        <w:rFonts w:ascii="Wingdings 3" w:hAnsi="Wingdings 3" w:hint="default"/>
      </w:rPr>
    </w:lvl>
    <w:lvl w:ilvl="4" w:tplc="EC58768C" w:tentative="1">
      <w:start w:val="1"/>
      <w:numFmt w:val="bullet"/>
      <w:lvlText w:val=""/>
      <w:lvlJc w:val="left"/>
      <w:pPr>
        <w:tabs>
          <w:tab w:val="num" w:pos="3600"/>
        </w:tabs>
        <w:ind w:left="3600" w:hanging="360"/>
      </w:pPr>
      <w:rPr>
        <w:rFonts w:ascii="Wingdings 3" w:hAnsi="Wingdings 3" w:hint="default"/>
      </w:rPr>
    </w:lvl>
    <w:lvl w:ilvl="5" w:tplc="41A4B620" w:tentative="1">
      <w:start w:val="1"/>
      <w:numFmt w:val="bullet"/>
      <w:lvlText w:val=""/>
      <w:lvlJc w:val="left"/>
      <w:pPr>
        <w:tabs>
          <w:tab w:val="num" w:pos="4320"/>
        </w:tabs>
        <w:ind w:left="4320" w:hanging="360"/>
      </w:pPr>
      <w:rPr>
        <w:rFonts w:ascii="Wingdings 3" w:hAnsi="Wingdings 3" w:hint="default"/>
      </w:rPr>
    </w:lvl>
    <w:lvl w:ilvl="6" w:tplc="962CA660" w:tentative="1">
      <w:start w:val="1"/>
      <w:numFmt w:val="bullet"/>
      <w:lvlText w:val=""/>
      <w:lvlJc w:val="left"/>
      <w:pPr>
        <w:tabs>
          <w:tab w:val="num" w:pos="5040"/>
        </w:tabs>
        <w:ind w:left="5040" w:hanging="360"/>
      </w:pPr>
      <w:rPr>
        <w:rFonts w:ascii="Wingdings 3" w:hAnsi="Wingdings 3" w:hint="default"/>
      </w:rPr>
    </w:lvl>
    <w:lvl w:ilvl="7" w:tplc="21CCF238" w:tentative="1">
      <w:start w:val="1"/>
      <w:numFmt w:val="bullet"/>
      <w:lvlText w:val=""/>
      <w:lvlJc w:val="left"/>
      <w:pPr>
        <w:tabs>
          <w:tab w:val="num" w:pos="5760"/>
        </w:tabs>
        <w:ind w:left="5760" w:hanging="360"/>
      </w:pPr>
      <w:rPr>
        <w:rFonts w:ascii="Wingdings 3" w:hAnsi="Wingdings 3" w:hint="default"/>
      </w:rPr>
    </w:lvl>
    <w:lvl w:ilvl="8" w:tplc="EA985D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9E"/>
    <w:rsid w:val="001022C2"/>
    <w:rsid w:val="00386F6E"/>
    <w:rsid w:val="004F3A2D"/>
    <w:rsid w:val="00500C58"/>
    <w:rsid w:val="00623C9E"/>
    <w:rsid w:val="007259BC"/>
    <w:rsid w:val="009D089B"/>
    <w:rsid w:val="009D54A2"/>
    <w:rsid w:val="009E7043"/>
    <w:rsid w:val="00BE0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1625"/>
  <w15:docId w15:val="{521D675A-1F53-481C-92A0-698727C2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9E"/>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464460">
      <w:bodyDiv w:val="1"/>
      <w:marLeft w:val="0"/>
      <w:marRight w:val="0"/>
      <w:marTop w:val="0"/>
      <w:marBottom w:val="0"/>
      <w:divBdr>
        <w:top w:val="none" w:sz="0" w:space="0" w:color="auto"/>
        <w:left w:val="none" w:sz="0" w:space="0" w:color="auto"/>
        <w:bottom w:val="none" w:sz="0" w:space="0" w:color="auto"/>
        <w:right w:val="none" w:sz="0" w:space="0" w:color="auto"/>
      </w:divBdr>
      <w:divsChild>
        <w:div w:id="592855274">
          <w:marLeft w:val="547"/>
          <w:marRight w:val="0"/>
          <w:marTop w:val="200"/>
          <w:marBottom w:val="0"/>
          <w:divBdr>
            <w:top w:val="none" w:sz="0" w:space="0" w:color="auto"/>
            <w:left w:val="none" w:sz="0" w:space="0" w:color="auto"/>
            <w:bottom w:val="none" w:sz="0" w:space="0" w:color="auto"/>
            <w:right w:val="none" w:sz="0" w:space="0" w:color="auto"/>
          </w:divBdr>
        </w:div>
        <w:div w:id="178195125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Iqbal</dc:creator>
  <cp:lastModifiedBy>Y R</cp:lastModifiedBy>
  <cp:revision>2</cp:revision>
  <dcterms:created xsi:type="dcterms:W3CDTF">2020-05-02T06:40:00Z</dcterms:created>
  <dcterms:modified xsi:type="dcterms:W3CDTF">2020-05-02T06:40:00Z</dcterms:modified>
</cp:coreProperties>
</file>