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AB23E" w14:textId="77777777" w:rsidR="00F14FD3" w:rsidRPr="00FB4DD2" w:rsidRDefault="00F14FD3" w:rsidP="003E5E53">
      <w:pPr>
        <w:rPr>
          <w:rFonts w:ascii="Calibri Light" w:hAnsi="Calibri Light" w:cstheme="majorBidi"/>
          <w:sz w:val="14"/>
          <w:szCs w:val="14"/>
        </w:rPr>
      </w:pPr>
      <w:r w:rsidRPr="00FB4DD2">
        <w:rPr>
          <w:rFonts w:ascii="Calibri Light" w:hAnsi="Calibri Light" w:cstheme="majorBidi"/>
          <w:sz w:val="14"/>
          <w:szCs w:val="14"/>
        </w:rPr>
        <w:t xml:space="preserve">King Saud University, College of Dentistry </w:t>
      </w:r>
    </w:p>
    <w:p w14:paraId="7E5500A3" w14:textId="77777777" w:rsidR="00567D31" w:rsidRPr="00FB4DD2" w:rsidRDefault="00F14FD3" w:rsidP="003E5E53">
      <w:pPr>
        <w:rPr>
          <w:rFonts w:ascii="Calibri Light" w:hAnsi="Calibri Light" w:cstheme="majorBidi"/>
          <w:sz w:val="14"/>
          <w:szCs w:val="14"/>
        </w:rPr>
      </w:pPr>
      <w:r w:rsidRPr="00FB4DD2">
        <w:rPr>
          <w:rFonts w:ascii="Calibri Light" w:hAnsi="Calibri Light" w:cstheme="majorBidi"/>
          <w:sz w:val="14"/>
          <w:szCs w:val="14"/>
        </w:rPr>
        <w:t xml:space="preserve">Department of </w:t>
      </w:r>
      <w:r w:rsidR="00B96947" w:rsidRPr="00FB4DD2">
        <w:rPr>
          <w:rFonts w:ascii="Calibri Light" w:hAnsi="Calibri Light" w:cstheme="majorBidi"/>
          <w:sz w:val="14"/>
          <w:szCs w:val="14"/>
        </w:rPr>
        <w:t>Pediatric Dentistry and Orthodontics</w:t>
      </w:r>
    </w:p>
    <w:p w14:paraId="1E0660D5" w14:textId="77777777" w:rsidR="003E5E53" w:rsidRPr="00FB4DD2" w:rsidRDefault="003E5E53" w:rsidP="003E5E53">
      <w:pPr>
        <w:rPr>
          <w:rFonts w:ascii="Calibri Light" w:hAnsi="Calibri Light" w:cstheme="majorBidi"/>
          <w:sz w:val="16"/>
          <w:szCs w:val="16"/>
        </w:rPr>
      </w:pPr>
      <w:r w:rsidRPr="00FB4DD2">
        <w:rPr>
          <w:rFonts w:ascii="Calibri Light" w:hAnsi="Calibri Light" w:cstheme="majorBidi"/>
          <w:sz w:val="14"/>
          <w:szCs w:val="14"/>
        </w:rPr>
        <w:t>Graduate Program in Orthodontics</w:t>
      </w:r>
    </w:p>
    <w:p w14:paraId="75BD8957" w14:textId="77777777" w:rsidR="003E5E53" w:rsidRPr="003E5E53" w:rsidRDefault="003E5E53" w:rsidP="003E5E53">
      <w:pPr>
        <w:rPr>
          <w:rFonts w:asciiTheme="minorHAnsi" w:hAnsiTheme="minorHAnsi" w:cstheme="majorBidi"/>
          <w:sz w:val="20"/>
          <w:szCs w:val="20"/>
        </w:rPr>
      </w:pPr>
    </w:p>
    <w:p w14:paraId="034AD721" w14:textId="77777777" w:rsidR="00F14FD3" w:rsidRPr="003E5E53" w:rsidRDefault="007A2818" w:rsidP="00C214EE">
      <w:pPr>
        <w:jc w:val="center"/>
        <w:rPr>
          <w:rFonts w:ascii="Copperplate Gothic Bold" w:hAnsi="Copperplate Gothic Bold" w:cs="Arial"/>
          <w:sz w:val="30"/>
          <w:szCs w:val="30"/>
        </w:rPr>
      </w:pPr>
      <w:r w:rsidRPr="003E5E53">
        <w:rPr>
          <w:rFonts w:ascii="Copperplate Gothic Bold" w:hAnsi="Copperplate Gothic Bold" w:cs="Arial"/>
          <w:sz w:val="30"/>
          <w:szCs w:val="30"/>
        </w:rPr>
        <w:t>Orthodontic</w:t>
      </w:r>
      <w:r w:rsidR="00713AC0">
        <w:rPr>
          <w:rFonts w:ascii="Copperplate Gothic Bold" w:hAnsi="Copperplate Gothic Bold" w:cs="Arial"/>
          <w:sz w:val="30"/>
          <w:szCs w:val="30"/>
        </w:rPr>
        <w:t xml:space="preserve"> Biomaterials</w:t>
      </w:r>
      <w:r w:rsidR="00C214EE">
        <w:rPr>
          <w:rFonts w:ascii="Copperplate Gothic Bold" w:hAnsi="Copperplate Gothic Bold" w:cs="Arial"/>
          <w:sz w:val="30"/>
          <w:szCs w:val="30"/>
        </w:rPr>
        <w:t>/Treatment M</w:t>
      </w:r>
      <w:r w:rsidR="00713AC0">
        <w:rPr>
          <w:rFonts w:ascii="Copperplate Gothic Bold" w:hAnsi="Copperplate Gothic Bold" w:cs="Arial"/>
          <w:sz w:val="30"/>
          <w:szCs w:val="30"/>
        </w:rPr>
        <w:t>echanics</w:t>
      </w:r>
    </w:p>
    <w:p w14:paraId="692BBEAA" w14:textId="3F7CFB73" w:rsidR="00106CD0" w:rsidRPr="001B3FC4" w:rsidRDefault="003E5E53" w:rsidP="00C957EC">
      <w:pPr>
        <w:jc w:val="center"/>
        <w:rPr>
          <w:rFonts w:ascii="Copperplate Gothic Bold" w:hAnsi="Copperplate Gothic Bold" w:cs="Arial"/>
        </w:rPr>
      </w:pPr>
      <w:r w:rsidRPr="001B3FC4">
        <w:rPr>
          <w:rFonts w:ascii="Copperplate Gothic Bold" w:hAnsi="Copperplate Gothic Bold" w:cs="Arial"/>
        </w:rPr>
        <w:t>Second</w:t>
      </w:r>
      <w:r w:rsidR="00B96947" w:rsidRPr="001B3FC4">
        <w:rPr>
          <w:rFonts w:ascii="Copperplate Gothic Bold" w:hAnsi="Copperplate Gothic Bold" w:cs="Arial"/>
        </w:rPr>
        <w:t xml:space="preserve"> Semester, </w:t>
      </w:r>
      <w:r w:rsidR="0012538F">
        <w:rPr>
          <w:rFonts w:ascii="Copperplate Gothic Bold" w:hAnsi="Copperplate Gothic Bold" w:cs="Arial"/>
        </w:rPr>
        <w:t>Academic Year 2016/2017</w:t>
      </w:r>
      <w:r w:rsidRPr="001B3FC4">
        <w:rPr>
          <w:rFonts w:ascii="Copperplate Gothic Bold" w:hAnsi="Copperplate Gothic Bold" w:cs="Arial"/>
        </w:rPr>
        <w:t xml:space="preserve"> </w:t>
      </w:r>
      <w:r w:rsidR="00F14FD3" w:rsidRPr="001B3FC4">
        <w:rPr>
          <w:rFonts w:ascii="Copperplate Gothic Bold" w:hAnsi="Copperplate Gothic Bold" w:cs="Arial"/>
        </w:rPr>
        <w:t>G [14</w:t>
      </w:r>
      <w:r w:rsidR="007A2818" w:rsidRPr="001B3FC4">
        <w:rPr>
          <w:rFonts w:ascii="Copperplate Gothic Bold" w:hAnsi="Copperplate Gothic Bold" w:cs="Arial"/>
        </w:rPr>
        <w:t>3</w:t>
      </w:r>
      <w:r w:rsidR="0012538F">
        <w:rPr>
          <w:rFonts w:ascii="Copperplate Gothic Bold" w:hAnsi="Copperplate Gothic Bold" w:cs="Arial"/>
        </w:rPr>
        <w:t>7</w:t>
      </w:r>
      <w:r w:rsidR="007A2818" w:rsidRPr="001B3FC4">
        <w:rPr>
          <w:rFonts w:ascii="Copperplate Gothic Bold" w:hAnsi="Copperplate Gothic Bold" w:cs="Arial"/>
        </w:rPr>
        <w:t>-143</w:t>
      </w:r>
      <w:r w:rsidR="0012538F">
        <w:rPr>
          <w:rFonts w:ascii="Copperplate Gothic Bold" w:hAnsi="Copperplate Gothic Bold" w:cs="Arial"/>
        </w:rPr>
        <w:t>8</w:t>
      </w:r>
      <w:r w:rsidRPr="001B3FC4">
        <w:rPr>
          <w:rFonts w:ascii="Copperplate Gothic Bold" w:hAnsi="Copperplate Gothic Bold" w:cs="Arial"/>
        </w:rPr>
        <w:t xml:space="preserve"> </w:t>
      </w:r>
      <w:r w:rsidR="00F14FD3" w:rsidRPr="001B3FC4">
        <w:rPr>
          <w:rFonts w:ascii="Copperplate Gothic Bold" w:hAnsi="Copperplate Gothic Bold" w:cs="Arial"/>
        </w:rPr>
        <w:t>H]</w:t>
      </w:r>
    </w:p>
    <w:p w14:paraId="4E3E6A02" w14:textId="77777777" w:rsidR="00F14FD3" w:rsidRDefault="00184D1A" w:rsidP="003E5E53">
      <w:pPr>
        <w:ind w:right="-2"/>
        <w:rPr>
          <w:rFonts w:asciiTheme="minorHAnsi" w:hAnsiTheme="minorHAnsi" w:cs="Arial"/>
        </w:rPr>
      </w:pPr>
      <w:r>
        <w:pict w14:anchorId="59FABF39">
          <v:rect id="_x0000_i1025" style="width:468pt;height:1.5pt;mso-position-vertical:absolute" o:hralign="center" o:hrstd="t" o:hr="t" fillcolor="#a0a0a0" stroked="f"/>
        </w:pict>
      </w:r>
    </w:p>
    <w:p w14:paraId="4B75AEEF" w14:textId="77777777" w:rsidR="00106CD0" w:rsidRPr="00106CD0" w:rsidRDefault="00106CD0" w:rsidP="003E5E53">
      <w:pPr>
        <w:ind w:right="-2"/>
        <w:rPr>
          <w:rFonts w:asciiTheme="minorHAnsi" w:hAnsiTheme="minorHAnsi" w:cs="Arial"/>
        </w:rPr>
      </w:pPr>
    </w:p>
    <w:tbl>
      <w:tblPr>
        <w:tblStyle w:val="TableGrid"/>
        <w:tblW w:w="9015"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1570"/>
        <w:gridCol w:w="1576"/>
        <w:gridCol w:w="1587"/>
        <w:gridCol w:w="1846"/>
      </w:tblGrid>
      <w:tr w:rsidR="00106CD0" w14:paraId="0F046FD2" w14:textId="77777777" w:rsidTr="001808AE">
        <w:tc>
          <w:tcPr>
            <w:tcW w:w="2526" w:type="dxa"/>
          </w:tcPr>
          <w:p w14:paraId="7CC4E95A" w14:textId="77777777" w:rsidR="00106CD0" w:rsidRPr="00FB4DD2" w:rsidRDefault="00106CD0" w:rsidP="002D331E">
            <w:pPr>
              <w:spacing w:after="60"/>
              <w:ind w:left="-94" w:right="-108"/>
              <w:rPr>
                <w:rFonts w:ascii="Calibri Light" w:hAnsi="Calibri Light" w:cs="Arial"/>
                <w:b/>
                <w:bCs/>
                <w:sz w:val="22"/>
                <w:szCs w:val="22"/>
              </w:rPr>
            </w:pPr>
            <w:r w:rsidRPr="00FB4DD2">
              <w:rPr>
                <w:rFonts w:ascii="Calibri Light" w:hAnsi="Calibri Light" w:cs="Arial"/>
                <w:b/>
                <w:bCs/>
                <w:sz w:val="22"/>
                <w:szCs w:val="22"/>
              </w:rPr>
              <w:t>Course Code and Number:</w:t>
            </w:r>
          </w:p>
        </w:tc>
        <w:tc>
          <w:tcPr>
            <w:tcW w:w="6489" w:type="dxa"/>
            <w:gridSpan w:val="4"/>
          </w:tcPr>
          <w:p w14:paraId="29391C6E" w14:textId="2E9AA704" w:rsidR="00106CD0" w:rsidRPr="00FB4DD2" w:rsidRDefault="00106CD0" w:rsidP="002D331E">
            <w:pPr>
              <w:spacing w:after="60"/>
              <w:ind w:left="-94" w:right="-80"/>
              <w:rPr>
                <w:rFonts w:ascii="Calibri Light" w:hAnsi="Calibri Light" w:cs="Arial"/>
                <w:sz w:val="22"/>
                <w:szCs w:val="22"/>
              </w:rPr>
            </w:pPr>
            <w:r w:rsidRPr="00FB4DD2">
              <w:rPr>
                <w:rFonts w:ascii="Calibri Light" w:hAnsi="Calibri Light" w:cs="Arial"/>
                <w:sz w:val="22"/>
                <w:szCs w:val="22"/>
              </w:rPr>
              <w:t xml:space="preserve">PDS </w:t>
            </w:r>
            <w:r w:rsidR="00B96947" w:rsidRPr="00FB4DD2">
              <w:rPr>
                <w:rFonts w:ascii="Calibri Light" w:hAnsi="Calibri Light" w:cs="Arial"/>
                <w:sz w:val="22"/>
                <w:szCs w:val="22"/>
              </w:rPr>
              <w:t>54</w:t>
            </w:r>
            <w:r w:rsidR="000D12C2">
              <w:rPr>
                <w:rFonts w:ascii="Calibri Light" w:hAnsi="Calibri Light" w:cs="Arial"/>
                <w:sz w:val="22"/>
                <w:szCs w:val="22"/>
              </w:rPr>
              <w:t>0</w:t>
            </w:r>
            <w:r w:rsidR="00B96947" w:rsidRPr="00FB4DD2">
              <w:rPr>
                <w:rFonts w:ascii="Calibri Light" w:hAnsi="Calibri Light" w:cs="Arial"/>
                <w:sz w:val="22"/>
                <w:szCs w:val="22"/>
              </w:rPr>
              <w:t xml:space="preserve"> (Orthodontic </w:t>
            </w:r>
            <w:r w:rsidR="000D12C2">
              <w:rPr>
                <w:rFonts w:ascii="Calibri Light" w:hAnsi="Calibri Light" w:cs="Arial"/>
                <w:sz w:val="22"/>
                <w:szCs w:val="22"/>
              </w:rPr>
              <w:t xml:space="preserve">Seminar </w:t>
            </w:r>
            <w:r w:rsidR="004946A0" w:rsidRPr="00FB4DD2">
              <w:rPr>
                <w:rFonts w:ascii="Calibri Light" w:hAnsi="Calibri Light" w:cs="Arial"/>
                <w:sz w:val="22"/>
                <w:szCs w:val="22"/>
              </w:rPr>
              <w:t>I</w:t>
            </w:r>
            <w:r w:rsidR="00B96947" w:rsidRPr="00FB4DD2">
              <w:rPr>
                <w:rFonts w:ascii="Calibri Light" w:hAnsi="Calibri Light" w:cs="Arial"/>
                <w:sz w:val="22"/>
                <w:szCs w:val="22"/>
              </w:rPr>
              <w:t>)</w:t>
            </w:r>
          </w:p>
        </w:tc>
      </w:tr>
      <w:tr w:rsidR="00106CD0" w14:paraId="2717BBF1" w14:textId="77777777" w:rsidTr="001808AE">
        <w:tc>
          <w:tcPr>
            <w:tcW w:w="2526" w:type="dxa"/>
          </w:tcPr>
          <w:p w14:paraId="3842862F" w14:textId="77777777" w:rsidR="00106CD0" w:rsidRPr="00FB4DD2" w:rsidRDefault="00106CD0" w:rsidP="002D331E">
            <w:pPr>
              <w:spacing w:after="60"/>
              <w:ind w:left="-94" w:right="-108"/>
              <w:rPr>
                <w:rFonts w:ascii="Calibri Light" w:hAnsi="Calibri Light" w:cs="Arial"/>
                <w:b/>
                <w:bCs/>
                <w:sz w:val="22"/>
                <w:szCs w:val="22"/>
              </w:rPr>
            </w:pPr>
            <w:r w:rsidRPr="00FB4DD2">
              <w:rPr>
                <w:rFonts w:ascii="Calibri Light" w:hAnsi="Calibri Light" w:cs="Arial"/>
                <w:b/>
                <w:bCs/>
                <w:sz w:val="22"/>
                <w:szCs w:val="22"/>
              </w:rPr>
              <w:t>Course Name:</w:t>
            </w:r>
          </w:p>
        </w:tc>
        <w:tc>
          <w:tcPr>
            <w:tcW w:w="6489" w:type="dxa"/>
            <w:gridSpan w:val="4"/>
          </w:tcPr>
          <w:p w14:paraId="6B228A12" w14:textId="77777777" w:rsidR="00106CD0" w:rsidRPr="00FB4DD2" w:rsidRDefault="00B452FC" w:rsidP="002D331E">
            <w:pPr>
              <w:spacing w:after="60"/>
              <w:ind w:left="-94" w:right="-80"/>
              <w:rPr>
                <w:rFonts w:ascii="Calibri Light" w:hAnsi="Calibri Light" w:cs="Arial"/>
                <w:sz w:val="22"/>
                <w:szCs w:val="22"/>
              </w:rPr>
            </w:pPr>
            <w:r w:rsidRPr="00FB4DD2">
              <w:rPr>
                <w:rFonts w:ascii="Calibri Light" w:hAnsi="Calibri Light" w:cs="Arial"/>
                <w:sz w:val="22"/>
                <w:szCs w:val="22"/>
              </w:rPr>
              <w:t xml:space="preserve">Orthodontics </w:t>
            </w:r>
            <w:r w:rsidR="00504B67" w:rsidRPr="00FB4DD2">
              <w:rPr>
                <w:rFonts w:ascii="Calibri Light" w:hAnsi="Calibri Light" w:cs="Arial"/>
                <w:sz w:val="22"/>
                <w:szCs w:val="22"/>
              </w:rPr>
              <w:t>Biomaterials/Treatment M</w:t>
            </w:r>
            <w:r w:rsidRPr="00FB4DD2">
              <w:rPr>
                <w:rFonts w:ascii="Calibri Light" w:hAnsi="Calibri Light" w:cs="Arial"/>
                <w:sz w:val="22"/>
                <w:szCs w:val="22"/>
              </w:rPr>
              <w:t>echanics</w:t>
            </w:r>
          </w:p>
        </w:tc>
      </w:tr>
      <w:tr w:rsidR="00106CD0" w14:paraId="34C72032" w14:textId="77777777" w:rsidTr="001808AE">
        <w:tc>
          <w:tcPr>
            <w:tcW w:w="2526" w:type="dxa"/>
          </w:tcPr>
          <w:p w14:paraId="5491D980" w14:textId="77777777" w:rsidR="00106CD0" w:rsidRPr="00FB4DD2" w:rsidRDefault="00106CD0" w:rsidP="002D331E">
            <w:pPr>
              <w:spacing w:after="60"/>
              <w:ind w:left="-94" w:right="-108"/>
              <w:rPr>
                <w:rFonts w:ascii="Calibri Light" w:hAnsi="Calibri Light" w:cs="Arial"/>
                <w:b/>
                <w:bCs/>
                <w:sz w:val="22"/>
                <w:szCs w:val="22"/>
              </w:rPr>
            </w:pPr>
            <w:r w:rsidRPr="00FB4DD2">
              <w:rPr>
                <w:rFonts w:ascii="Calibri Light" w:hAnsi="Calibri Light" w:cs="Arial"/>
                <w:b/>
                <w:bCs/>
                <w:sz w:val="22"/>
                <w:szCs w:val="22"/>
              </w:rPr>
              <w:t>Pre-Requisites:</w:t>
            </w:r>
          </w:p>
        </w:tc>
        <w:tc>
          <w:tcPr>
            <w:tcW w:w="6489" w:type="dxa"/>
            <w:gridSpan w:val="4"/>
          </w:tcPr>
          <w:p w14:paraId="7A51F23E" w14:textId="77777777" w:rsidR="00106CD0" w:rsidRPr="00FB4DD2" w:rsidRDefault="00106CD0" w:rsidP="002D331E">
            <w:pPr>
              <w:spacing w:after="60"/>
              <w:ind w:left="-94" w:right="-80"/>
              <w:rPr>
                <w:rFonts w:ascii="Calibri Light" w:hAnsi="Calibri Light" w:cs="Arial"/>
                <w:sz w:val="22"/>
                <w:szCs w:val="22"/>
              </w:rPr>
            </w:pPr>
            <w:r w:rsidRPr="00FB4DD2">
              <w:rPr>
                <w:rFonts w:ascii="Calibri Light" w:hAnsi="Calibri Light" w:cs="Arial"/>
                <w:sz w:val="22"/>
                <w:szCs w:val="22"/>
              </w:rPr>
              <w:t>None</w:t>
            </w:r>
          </w:p>
        </w:tc>
      </w:tr>
      <w:tr w:rsidR="00106CD0" w14:paraId="13292592" w14:textId="77777777" w:rsidTr="001808AE">
        <w:tc>
          <w:tcPr>
            <w:tcW w:w="2526" w:type="dxa"/>
          </w:tcPr>
          <w:p w14:paraId="562AF8C0" w14:textId="77777777" w:rsidR="00106CD0" w:rsidRPr="00FB4DD2" w:rsidRDefault="00106CD0" w:rsidP="002D331E">
            <w:pPr>
              <w:spacing w:after="60"/>
              <w:ind w:left="-94" w:right="-108"/>
              <w:rPr>
                <w:rFonts w:ascii="Calibri Light" w:hAnsi="Calibri Light" w:cs="Arial"/>
                <w:b/>
                <w:bCs/>
                <w:sz w:val="22"/>
                <w:szCs w:val="22"/>
              </w:rPr>
            </w:pPr>
            <w:r w:rsidRPr="00FB4DD2">
              <w:rPr>
                <w:rFonts w:ascii="Calibri Light" w:hAnsi="Calibri Light" w:cs="Arial"/>
                <w:b/>
                <w:bCs/>
                <w:sz w:val="22"/>
                <w:szCs w:val="22"/>
              </w:rPr>
              <w:t>Course Level:</w:t>
            </w:r>
          </w:p>
        </w:tc>
        <w:tc>
          <w:tcPr>
            <w:tcW w:w="6489" w:type="dxa"/>
            <w:gridSpan w:val="4"/>
          </w:tcPr>
          <w:p w14:paraId="4995CEBE" w14:textId="0C061B9F" w:rsidR="00106CD0" w:rsidRPr="00FB4DD2" w:rsidRDefault="00106CD0" w:rsidP="002D331E">
            <w:pPr>
              <w:spacing w:after="60"/>
              <w:ind w:left="-94" w:right="-80"/>
              <w:rPr>
                <w:rFonts w:ascii="Calibri Light" w:hAnsi="Calibri Light" w:cs="Arial"/>
                <w:sz w:val="22"/>
                <w:szCs w:val="22"/>
              </w:rPr>
            </w:pPr>
            <w:r w:rsidRPr="00FB4DD2">
              <w:rPr>
                <w:rFonts w:ascii="Calibri Light" w:hAnsi="Calibri Light" w:cs="Arial"/>
                <w:sz w:val="22"/>
                <w:szCs w:val="22"/>
              </w:rPr>
              <w:t xml:space="preserve">Offered in the </w:t>
            </w:r>
            <w:r w:rsidR="003E5E53" w:rsidRPr="00FB4DD2">
              <w:rPr>
                <w:rFonts w:ascii="Calibri Light" w:hAnsi="Calibri Light" w:cs="Arial"/>
                <w:sz w:val="22"/>
                <w:szCs w:val="22"/>
              </w:rPr>
              <w:t>2</w:t>
            </w:r>
            <w:r w:rsidR="004946A0" w:rsidRPr="00FB4DD2">
              <w:rPr>
                <w:rFonts w:ascii="Calibri Light" w:hAnsi="Calibri Light" w:cs="Arial"/>
                <w:sz w:val="22"/>
                <w:szCs w:val="22"/>
                <w:vertAlign w:val="superscript"/>
              </w:rPr>
              <w:t>nd</w:t>
            </w:r>
            <w:r w:rsidR="004946A0" w:rsidRPr="00FB4DD2">
              <w:rPr>
                <w:rFonts w:ascii="Calibri Light" w:hAnsi="Calibri Light" w:cs="Arial"/>
                <w:sz w:val="22"/>
                <w:szCs w:val="22"/>
              </w:rPr>
              <w:t xml:space="preserve"> Semester</w:t>
            </w:r>
            <w:r w:rsidRPr="00FB4DD2">
              <w:rPr>
                <w:rFonts w:ascii="Calibri Light" w:hAnsi="Calibri Light" w:cs="Arial"/>
                <w:sz w:val="22"/>
                <w:szCs w:val="22"/>
              </w:rPr>
              <w:t xml:space="preserve"> of the </w:t>
            </w:r>
            <w:r w:rsidR="000D12C2">
              <w:rPr>
                <w:rFonts w:ascii="Calibri Light" w:hAnsi="Calibri Light" w:cs="Arial"/>
                <w:sz w:val="22"/>
                <w:szCs w:val="22"/>
              </w:rPr>
              <w:t>1</w:t>
            </w:r>
            <w:r w:rsidR="000D12C2" w:rsidRPr="000D12C2">
              <w:rPr>
                <w:rFonts w:ascii="Calibri Light" w:hAnsi="Calibri Light" w:cs="Arial"/>
                <w:sz w:val="22"/>
                <w:szCs w:val="22"/>
                <w:vertAlign w:val="superscript"/>
              </w:rPr>
              <w:t>st</w:t>
            </w:r>
            <w:r w:rsidR="000D12C2">
              <w:rPr>
                <w:rFonts w:ascii="Calibri Light" w:hAnsi="Calibri Light" w:cs="Arial"/>
                <w:sz w:val="22"/>
                <w:szCs w:val="22"/>
              </w:rPr>
              <w:t xml:space="preserve"> </w:t>
            </w:r>
            <w:r w:rsidR="003E5E53" w:rsidRPr="00FB4DD2">
              <w:rPr>
                <w:rFonts w:ascii="Calibri Light" w:hAnsi="Calibri Light" w:cs="Arial"/>
                <w:sz w:val="22"/>
                <w:szCs w:val="22"/>
              </w:rPr>
              <w:t xml:space="preserve"> </w:t>
            </w:r>
            <w:r w:rsidR="00085A55" w:rsidRPr="00FB4DD2">
              <w:rPr>
                <w:rFonts w:ascii="Calibri Light" w:hAnsi="Calibri Light" w:cs="Arial"/>
                <w:sz w:val="22"/>
                <w:szCs w:val="22"/>
              </w:rPr>
              <w:t>Y</w:t>
            </w:r>
            <w:r w:rsidR="00B96947" w:rsidRPr="00FB4DD2">
              <w:rPr>
                <w:rFonts w:ascii="Calibri Light" w:hAnsi="Calibri Light" w:cs="Arial"/>
                <w:sz w:val="22"/>
                <w:szCs w:val="22"/>
              </w:rPr>
              <w:t xml:space="preserve">ear to </w:t>
            </w:r>
            <w:r w:rsidR="003E5E53" w:rsidRPr="00FB4DD2">
              <w:rPr>
                <w:rFonts w:ascii="Calibri Light" w:hAnsi="Calibri Light" w:cs="Arial"/>
                <w:sz w:val="22"/>
                <w:szCs w:val="22"/>
              </w:rPr>
              <w:t xml:space="preserve">the </w:t>
            </w:r>
            <w:r w:rsidR="00085A55" w:rsidRPr="00FB4DD2">
              <w:rPr>
                <w:rFonts w:ascii="Calibri Light" w:hAnsi="Calibri Light" w:cs="Arial"/>
                <w:sz w:val="22"/>
                <w:szCs w:val="22"/>
              </w:rPr>
              <w:t>Graduate S</w:t>
            </w:r>
            <w:r w:rsidR="00B96947" w:rsidRPr="00FB4DD2">
              <w:rPr>
                <w:rFonts w:ascii="Calibri Light" w:hAnsi="Calibri Light" w:cs="Arial"/>
                <w:sz w:val="22"/>
                <w:szCs w:val="22"/>
              </w:rPr>
              <w:t>tudents</w:t>
            </w:r>
          </w:p>
        </w:tc>
      </w:tr>
      <w:tr w:rsidR="00106CD0" w14:paraId="56F0E6FE" w14:textId="77777777" w:rsidTr="001808AE">
        <w:tc>
          <w:tcPr>
            <w:tcW w:w="2526" w:type="dxa"/>
          </w:tcPr>
          <w:p w14:paraId="2C92FDA6" w14:textId="77777777" w:rsidR="00106CD0" w:rsidRPr="00FB4DD2" w:rsidRDefault="000E25BA" w:rsidP="002D331E">
            <w:pPr>
              <w:spacing w:after="60"/>
              <w:ind w:left="-94" w:right="-108"/>
              <w:rPr>
                <w:rFonts w:ascii="Calibri Light" w:hAnsi="Calibri Light" w:cs="Arial"/>
                <w:b/>
                <w:bCs/>
                <w:sz w:val="22"/>
                <w:szCs w:val="22"/>
              </w:rPr>
            </w:pPr>
            <w:r w:rsidRPr="00FB4DD2">
              <w:rPr>
                <w:rFonts w:ascii="Calibri Light" w:hAnsi="Calibri Light" w:cs="Arial"/>
                <w:b/>
                <w:bCs/>
                <w:sz w:val="22"/>
                <w:szCs w:val="22"/>
              </w:rPr>
              <w:t>Room:</w:t>
            </w:r>
          </w:p>
        </w:tc>
        <w:tc>
          <w:tcPr>
            <w:tcW w:w="6489" w:type="dxa"/>
            <w:gridSpan w:val="4"/>
          </w:tcPr>
          <w:p w14:paraId="1E199835" w14:textId="5F139CC6" w:rsidR="00106CD0" w:rsidRPr="00FB4DD2" w:rsidRDefault="00C419DD" w:rsidP="004946A0">
            <w:pPr>
              <w:spacing w:after="60"/>
              <w:ind w:left="-94" w:right="-80"/>
              <w:rPr>
                <w:rFonts w:ascii="Calibri Light" w:hAnsi="Calibri Light" w:cs="Arial"/>
                <w:sz w:val="22"/>
                <w:szCs w:val="22"/>
              </w:rPr>
            </w:pPr>
            <w:r w:rsidRPr="00FB4DD2">
              <w:rPr>
                <w:rFonts w:ascii="Calibri Light" w:hAnsi="Calibri Light" w:cs="Arial"/>
                <w:sz w:val="22"/>
                <w:szCs w:val="22"/>
              </w:rPr>
              <w:t>Orthodontic Seminar room</w:t>
            </w:r>
          </w:p>
        </w:tc>
      </w:tr>
      <w:tr w:rsidR="00106CD0" w14:paraId="2B4B8F2F" w14:textId="77777777" w:rsidTr="001808AE">
        <w:tc>
          <w:tcPr>
            <w:tcW w:w="2526" w:type="dxa"/>
          </w:tcPr>
          <w:p w14:paraId="72DA91E3" w14:textId="77777777" w:rsidR="00106CD0" w:rsidRPr="00FB4DD2" w:rsidRDefault="000E25BA" w:rsidP="002D331E">
            <w:pPr>
              <w:spacing w:after="60"/>
              <w:ind w:left="-94" w:right="-108"/>
              <w:rPr>
                <w:rFonts w:ascii="Calibri Light" w:hAnsi="Calibri Light" w:cs="Arial"/>
                <w:b/>
                <w:bCs/>
                <w:sz w:val="22"/>
                <w:szCs w:val="22"/>
              </w:rPr>
            </w:pPr>
            <w:r w:rsidRPr="00FB4DD2">
              <w:rPr>
                <w:rFonts w:ascii="Calibri Light" w:hAnsi="Calibri Light" w:cs="Arial"/>
                <w:b/>
                <w:bCs/>
                <w:sz w:val="22"/>
                <w:szCs w:val="22"/>
              </w:rPr>
              <w:t>Time:</w:t>
            </w:r>
          </w:p>
        </w:tc>
        <w:tc>
          <w:tcPr>
            <w:tcW w:w="6489" w:type="dxa"/>
            <w:gridSpan w:val="4"/>
          </w:tcPr>
          <w:p w14:paraId="461B95B8" w14:textId="78D4D08F" w:rsidR="00106CD0" w:rsidRPr="00FB4DD2" w:rsidRDefault="004946A0" w:rsidP="002D331E">
            <w:pPr>
              <w:spacing w:after="60"/>
              <w:ind w:left="-94" w:right="-80"/>
              <w:rPr>
                <w:rFonts w:ascii="Calibri Light" w:hAnsi="Calibri Light" w:cs="Arial"/>
                <w:sz w:val="22"/>
                <w:szCs w:val="22"/>
              </w:rPr>
            </w:pPr>
            <w:r>
              <w:rPr>
                <w:rFonts w:ascii="Calibri Light" w:hAnsi="Calibri Light" w:cs="Arial"/>
                <w:sz w:val="22"/>
                <w:szCs w:val="22"/>
              </w:rPr>
              <w:t>Wednesday</w:t>
            </w:r>
            <w:r w:rsidR="00B452FC" w:rsidRPr="00FB4DD2">
              <w:rPr>
                <w:rFonts w:ascii="Calibri Light" w:hAnsi="Calibri Light" w:cs="Arial"/>
                <w:sz w:val="22"/>
                <w:szCs w:val="22"/>
              </w:rPr>
              <w:t xml:space="preserve">, </w:t>
            </w:r>
            <w:r>
              <w:rPr>
                <w:rFonts w:ascii="Calibri Light" w:hAnsi="Calibri Light" w:cs="Arial"/>
                <w:sz w:val="22"/>
                <w:szCs w:val="22"/>
              </w:rPr>
              <w:t>10:00-12</w:t>
            </w:r>
            <w:r w:rsidR="000E25BA" w:rsidRPr="00FB4DD2">
              <w:rPr>
                <w:rFonts w:ascii="Calibri Light" w:hAnsi="Calibri Light" w:cs="Arial"/>
                <w:sz w:val="22"/>
                <w:szCs w:val="22"/>
              </w:rPr>
              <w:t>:00 am</w:t>
            </w:r>
          </w:p>
        </w:tc>
      </w:tr>
      <w:tr w:rsidR="00106CD0" w14:paraId="728AFC12" w14:textId="77777777" w:rsidTr="004946A0">
        <w:trPr>
          <w:trHeight w:val="342"/>
        </w:trPr>
        <w:tc>
          <w:tcPr>
            <w:tcW w:w="2526" w:type="dxa"/>
          </w:tcPr>
          <w:p w14:paraId="0CC0C1AA" w14:textId="77777777" w:rsidR="00106CD0" w:rsidRPr="00FB4DD2" w:rsidRDefault="000E25BA" w:rsidP="002D331E">
            <w:pPr>
              <w:spacing w:after="60"/>
              <w:ind w:left="-94" w:right="-108"/>
              <w:rPr>
                <w:rFonts w:ascii="Calibri Light" w:hAnsi="Calibri Light" w:cs="Arial"/>
                <w:b/>
                <w:bCs/>
                <w:sz w:val="22"/>
                <w:szCs w:val="22"/>
              </w:rPr>
            </w:pPr>
            <w:r w:rsidRPr="00FB4DD2">
              <w:rPr>
                <w:rFonts w:ascii="Calibri Light" w:hAnsi="Calibri Light" w:cs="Arial"/>
                <w:b/>
                <w:bCs/>
                <w:sz w:val="22"/>
                <w:szCs w:val="22"/>
              </w:rPr>
              <w:t>Dates:</w:t>
            </w:r>
          </w:p>
        </w:tc>
        <w:tc>
          <w:tcPr>
            <w:tcW w:w="6489" w:type="dxa"/>
            <w:gridSpan w:val="4"/>
          </w:tcPr>
          <w:p w14:paraId="59D24417" w14:textId="5BC113A4" w:rsidR="00106CD0" w:rsidRPr="00FB4DD2" w:rsidRDefault="003E5E53" w:rsidP="003744D6">
            <w:pPr>
              <w:spacing w:after="60"/>
              <w:ind w:left="-94" w:right="-80"/>
              <w:rPr>
                <w:rFonts w:ascii="Calibri Light" w:hAnsi="Calibri Light" w:cs="Arial"/>
                <w:sz w:val="22"/>
                <w:szCs w:val="22"/>
              </w:rPr>
            </w:pPr>
            <w:r w:rsidRPr="00FB4DD2">
              <w:rPr>
                <w:rFonts w:ascii="Calibri Light" w:hAnsi="Calibri Light" w:cs="Arial"/>
                <w:sz w:val="22"/>
                <w:szCs w:val="22"/>
              </w:rPr>
              <w:t xml:space="preserve">February </w:t>
            </w:r>
            <w:r w:rsidR="003744D6">
              <w:rPr>
                <w:rFonts w:ascii="Calibri Light" w:hAnsi="Calibri Light" w:cs="Arial"/>
                <w:sz w:val="22"/>
                <w:szCs w:val="22"/>
              </w:rPr>
              <w:t>8</w:t>
            </w:r>
            <w:r w:rsidR="001808AE" w:rsidRPr="00FB4DD2">
              <w:rPr>
                <w:rFonts w:ascii="Calibri Light" w:hAnsi="Calibri Light" w:cs="Arial"/>
                <w:sz w:val="22"/>
                <w:szCs w:val="22"/>
              </w:rPr>
              <w:t xml:space="preserve"> </w:t>
            </w:r>
            <w:r w:rsidR="000E25BA" w:rsidRPr="00FB4DD2">
              <w:rPr>
                <w:rFonts w:ascii="Calibri Light" w:hAnsi="Calibri Light" w:cs="Arial"/>
                <w:sz w:val="22"/>
                <w:szCs w:val="22"/>
              </w:rPr>
              <w:t xml:space="preserve">– </w:t>
            </w:r>
            <w:r w:rsidRPr="00FB4DD2">
              <w:rPr>
                <w:rFonts w:ascii="Calibri Light" w:hAnsi="Calibri Light" w:cs="Arial"/>
                <w:sz w:val="22"/>
                <w:szCs w:val="22"/>
              </w:rPr>
              <w:t>M</w:t>
            </w:r>
            <w:r w:rsidR="003744D6">
              <w:rPr>
                <w:rFonts w:ascii="Calibri Light" w:hAnsi="Calibri Light" w:cs="Arial"/>
                <w:sz w:val="22"/>
                <w:szCs w:val="22"/>
              </w:rPr>
              <w:t>ay 24, 2017</w:t>
            </w:r>
            <w:r w:rsidR="000E25BA" w:rsidRPr="00FB4DD2">
              <w:rPr>
                <w:rFonts w:ascii="Calibri Light" w:hAnsi="Calibri Light" w:cs="Arial"/>
                <w:sz w:val="22"/>
                <w:szCs w:val="22"/>
              </w:rPr>
              <w:t xml:space="preserve"> </w:t>
            </w:r>
          </w:p>
        </w:tc>
      </w:tr>
      <w:tr w:rsidR="000E25BA" w14:paraId="5249DE38" w14:textId="77777777" w:rsidTr="003E5E53">
        <w:tc>
          <w:tcPr>
            <w:tcW w:w="9015" w:type="dxa"/>
            <w:gridSpan w:val="5"/>
          </w:tcPr>
          <w:p w14:paraId="58F536F3" w14:textId="77777777" w:rsidR="000E25BA" w:rsidRPr="00FB4DD2" w:rsidRDefault="000E25BA" w:rsidP="002D331E">
            <w:pPr>
              <w:ind w:left="-94" w:right="-79"/>
              <w:rPr>
                <w:rFonts w:ascii="Calibri Light" w:hAnsi="Calibri Light" w:cs="Arial"/>
                <w:sz w:val="10"/>
                <w:szCs w:val="10"/>
              </w:rPr>
            </w:pPr>
          </w:p>
        </w:tc>
      </w:tr>
      <w:tr w:rsidR="003E5E53" w14:paraId="216DC559" w14:textId="77777777" w:rsidTr="001808AE">
        <w:tc>
          <w:tcPr>
            <w:tcW w:w="2526" w:type="dxa"/>
          </w:tcPr>
          <w:p w14:paraId="76DEF14B" w14:textId="77777777" w:rsidR="000E25BA" w:rsidRPr="00FB4DD2" w:rsidRDefault="000E25BA" w:rsidP="002D331E">
            <w:pPr>
              <w:spacing w:after="60"/>
              <w:ind w:left="-94" w:right="-108"/>
              <w:rPr>
                <w:rFonts w:ascii="Calibri Light" w:hAnsi="Calibri Light" w:cs="Arial"/>
                <w:b/>
                <w:bCs/>
                <w:sz w:val="22"/>
                <w:szCs w:val="22"/>
              </w:rPr>
            </w:pPr>
            <w:r w:rsidRPr="00FB4DD2">
              <w:rPr>
                <w:rFonts w:ascii="Calibri Light" w:hAnsi="Calibri Light" w:cs="Arial"/>
                <w:b/>
                <w:bCs/>
                <w:sz w:val="22"/>
                <w:szCs w:val="22"/>
              </w:rPr>
              <w:t>Course Director:</w:t>
            </w:r>
          </w:p>
        </w:tc>
        <w:tc>
          <w:tcPr>
            <w:tcW w:w="1622" w:type="dxa"/>
            <w:vAlign w:val="center"/>
          </w:tcPr>
          <w:p w14:paraId="61DBBA1D" w14:textId="77777777" w:rsidR="000E25BA" w:rsidRPr="00FB4DD2" w:rsidRDefault="000E25BA" w:rsidP="002D331E">
            <w:pPr>
              <w:spacing w:after="60"/>
              <w:ind w:left="-94" w:right="-80"/>
              <w:rPr>
                <w:rFonts w:ascii="Calibri Light" w:hAnsi="Calibri Light" w:cs="Arial"/>
                <w:b/>
                <w:bCs/>
                <w:sz w:val="22"/>
                <w:szCs w:val="22"/>
              </w:rPr>
            </w:pPr>
            <w:r w:rsidRPr="00FB4DD2">
              <w:rPr>
                <w:rFonts w:ascii="Calibri Light" w:hAnsi="Calibri Light" w:cs="Arial"/>
                <w:b/>
                <w:bCs/>
                <w:sz w:val="22"/>
                <w:szCs w:val="22"/>
              </w:rPr>
              <w:t>Office Hours</w:t>
            </w:r>
          </w:p>
        </w:tc>
        <w:tc>
          <w:tcPr>
            <w:tcW w:w="1622" w:type="dxa"/>
            <w:vAlign w:val="center"/>
          </w:tcPr>
          <w:p w14:paraId="457FCBB8" w14:textId="77777777" w:rsidR="000E25BA" w:rsidRPr="00FB4DD2" w:rsidRDefault="000E25BA" w:rsidP="002D331E">
            <w:pPr>
              <w:spacing w:after="60"/>
              <w:ind w:left="-94" w:right="-80"/>
              <w:rPr>
                <w:rFonts w:ascii="Calibri Light" w:hAnsi="Calibri Light" w:cs="Arial"/>
                <w:b/>
                <w:bCs/>
                <w:sz w:val="22"/>
                <w:szCs w:val="22"/>
              </w:rPr>
            </w:pPr>
            <w:r w:rsidRPr="00FB4DD2">
              <w:rPr>
                <w:rFonts w:ascii="Calibri Light" w:hAnsi="Calibri Light" w:cs="Arial"/>
                <w:b/>
                <w:bCs/>
                <w:sz w:val="22"/>
                <w:szCs w:val="22"/>
              </w:rPr>
              <w:t>Office Location</w:t>
            </w:r>
          </w:p>
        </w:tc>
        <w:tc>
          <w:tcPr>
            <w:tcW w:w="1622" w:type="dxa"/>
            <w:vAlign w:val="center"/>
          </w:tcPr>
          <w:p w14:paraId="52B71BDF" w14:textId="77777777" w:rsidR="000E25BA" w:rsidRPr="00FB4DD2" w:rsidRDefault="000E25BA" w:rsidP="002D331E">
            <w:pPr>
              <w:spacing w:after="60"/>
              <w:ind w:left="-94" w:right="-80"/>
              <w:rPr>
                <w:rFonts w:ascii="Calibri Light" w:hAnsi="Calibri Light" w:cs="Arial"/>
                <w:b/>
                <w:bCs/>
                <w:sz w:val="22"/>
                <w:szCs w:val="22"/>
              </w:rPr>
            </w:pPr>
            <w:r w:rsidRPr="00FB4DD2">
              <w:rPr>
                <w:rFonts w:ascii="Calibri Light" w:hAnsi="Calibri Light" w:cs="Arial"/>
                <w:b/>
                <w:bCs/>
                <w:sz w:val="22"/>
                <w:szCs w:val="22"/>
              </w:rPr>
              <w:t>Telephone</w:t>
            </w:r>
          </w:p>
        </w:tc>
        <w:tc>
          <w:tcPr>
            <w:tcW w:w="1623" w:type="dxa"/>
            <w:vAlign w:val="center"/>
          </w:tcPr>
          <w:p w14:paraId="55B52588" w14:textId="77777777" w:rsidR="000E25BA" w:rsidRPr="00FB4DD2" w:rsidRDefault="000E25BA" w:rsidP="002D331E">
            <w:pPr>
              <w:spacing w:after="60"/>
              <w:ind w:left="-94" w:right="-80"/>
              <w:rPr>
                <w:rFonts w:ascii="Calibri Light" w:hAnsi="Calibri Light" w:cs="Arial"/>
                <w:b/>
                <w:bCs/>
                <w:sz w:val="22"/>
                <w:szCs w:val="22"/>
              </w:rPr>
            </w:pPr>
            <w:r w:rsidRPr="00FB4DD2">
              <w:rPr>
                <w:rFonts w:ascii="Calibri Light" w:hAnsi="Calibri Light" w:cs="Arial"/>
                <w:b/>
                <w:bCs/>
                <w:sz w:val="22"/>
                <w:szCs w:val="22"/>
              </w:rPr>
              <w:t>E-mail</w:t>
            </w:r>
          </w:p>
        </w:tc>
      </w:tr>
      <w:tr w:rsidR="003E5E53" w14:paraId="61D0F651" w14:textId="77777777" w:rsidTr="001808AE">
        <w:tc>
          <w:tcPr>
            <w:tcW w:w="2526" w:type="dxa"/>
            <w:vAlign w:val="center"/>
          </w:tcPr>
          <w:p w14:paraId="1940DEB7" w14:textId="5ECBC40C" w:rsidR="000E25BA" w:rsidRPr="00FB4DD2" w:rsidRDefault="0012538F" w:rsidP="002D331E">
            <w:pPr>
              <w:ind w:left="-94" w:right="-108"/>
              <w:rPr>
                <w:rFonts w:ascii="Calibri Light" w:hAnsi="Calibri Light" w:cs="Arial"/>
                <w:b/>
                <w:bCs/>
                <w:sz w:val="22"/>
                <w:szCs w:val="22"/>
              </w:rPr>
            </w:pPr>
            <w:r>
              <w:rPr>
                <w:rFonts w:ascii="Calibri Light" w:hAnsi="Calibri Light" w:cs="Arial"/>
                <w:sz w:val="22"/>
                <w:szCs w:val="22"/>
              </w:rPr>
              <w:t>Dr. Nabeel Talic</w:t>
            </w:r>
          </w:p>
        </w:tc>
        <w:tc>
          <w:tcPr>
            <w:tcW w:w="1622" w:type="dxa"/>
            <w:vAlign w:val="center"/>
          </w:tcPr>
          <w:p w14:paraId="68ACC4C1" w14:textId="32B84999" w:rsidR="00607793" w:rsidRPr="00FB4DD2" w:rsidRDefault="000D12C2" w:rsidP="002D331E">
            <w:pPr>
              <w:ind w:left="-94" w:right="-79"/>
              <w:rPr>
                <w:rFonts w:ascii="Calibri Light" w:hAnsi="Calibri Light" w:cs="Arial"/>
                <w:sz w:val="22"/>
                <w:szCs w:val="22"/>
              </w:rPr>
            </w:pPr>
            <w:r>
              <w:rPr>
                <w:rFonts w:ascii="Calibri Light" w:hAnsi="Calibri Light" w:cs="Arial"/>
                <w:sz w:val="22"/>
                <w:szCs w:val="22"/>
              </w:rPr>
              <w:t>11:00</w:t>
            </w:r>
            <w:r w:rsidR="000E25BA" w:rsidRPr="00FB4DD2">
              <w:rPr>
                <w:rFonts w:ascii="Calibri Light" w:hAnsi="Calibri Light" w:cs="Arial"/>
                <w:sz w:val="22"/>
                <w:szCs w:val="22"/>
              </w:rPr>
              <w:t>-</w:t>
            </w:r>
            <w:r w:rsidR="003E5E53" w:rsidRPr="00FB4DD2">
              <w:rPr>
                <w:rFonts w:ascii="Calibri Light" w:hAnsi="Calibri Light" w:cs="Arial"/>
                <w:sz w:val="22"/>
                <w:szCs w:val="22"/>
              </w:rPr>
              <w:t>1</w:t>
            </w:r>
            <w:r>
              <w:rPr>
                <w:rFonts w:ascii="Calibri Light" w:hAnsi="Calibri Light" w:cs="Arial"/>
                <w:sz w:val="22"/>
                <w:szCs w:val="22"/>
              </w:rPr>
              <w:t>2</w:t>
            </w:r>
            <w:r w:rsidR="003E5E53" w:rsidRPr="00FB4DD2">
              <w:rPr>
                <w:rFonts w:ascii="Calibri Light" w:hAnsi="Calibri Light" w:cs="Arial"/>
                <w:sz w:val="22"/>
                <w:szCs w:val="22"/>
              </w:rPr>
              <w:t>:00 p</w:t>
            </w:r>
            <w:r w:rsidR="000E25BA" w:rsidRPr="00FB4DD2">
              <w:rPr>
                <w:rFonts w:ascii="Calibri Light" w:hAnsi="Calibri Light" w:cs="Arial"/>
                <w:sz w:val="22"/>
                <w:szCs w:val="22"/>
              </w:rPr>
              <w:t>m</w:t>
            </w:r>
          </w:p>
          <w:p w14:paraId="47051BBF" w14:textId="45AC46D4" w:rsidR="000E25BA" w:rsidRPr="00FB4DD2" w:rsidRDefault="00D63F2F" w:rsidP="00141211">
            <w:pPr>
              <w:ind w:left="-94" w:right="-79"/>
              <w:rPr>
                <w:rFonts w:ascii="Calibri Light" w:hAnsi="Calibri Light" w:cs="Arial"/>
                <w:sz w:val="20"/>
                <w:szCs w:val="20"/>
              </w:rPr>
            </w:pPr>
            <w:r w:rsidRPr="00FB4DD2">
              <w:rPr>
                <w:rFonts w:ascii="Calibri Light" w:hAnsi="Calibri Light" w:cs="Arial"/>
                <w:sz w:val="20"/>
                <w:szCs w:val="20"/>
              </w:rPr>
              <w:t>Tuesday</w:t>
            </w:r>
          </w:p>
        </w:tc>
        <w:tc>
          <w:tcPr>
            <w:tcW w:w="1622" w:type="dxa"/>
            <w:vAlign w:val="center"/>
          </w:tcPr>
          <w:p w14:paraId="2A063CFD" w14:textId="6F60720B" w:rsidR="000E25BA" w:rsidRPr="00FB4DD2" w:rsidRDefault="0013718E" w:rsidP="006A1A38">
            <w:pPr>
              <w:ind w:left="-94" w:right="-79"/>
              <w:rPr>
                <w:rFonts w:ascii="Calibri Light" w:hAnsi="Calibri Light" w:cs="Arial"/>
                <w:sz w:val="22"/>
                <w:szCs w:val="22"/>
              </w:rPr>
            </w:pPr>
            <w:r w:rsidRPr="00FB4DD2">
              <w:rPr>
                <w:rFonts w:ascii="Calibri Light" w:hAnsi="Calibri Light" w:cs="Arial"/>
                <w:sz w:val="22"/>
                <w:szCs w:val="22"/>
              </w:rPr>
              <w:t>2A</w:t>
            </w:r>
            <w:r w:rsidR="00D84919" w:rsidRPr="00FB4DD2">
              <w:rPr>
                <w:rFonts w:ascii="Calibri Light" w:hAnsi="Calibri Light" w:cs="Arial"/>
                <w:sz w:val="22"/>
                <w:szCs w:val="22"/>
              </w:rPr>
              <w:t>/</w:t>
            </w:r>
            <w:r w:rsidR="006A1A38">
              <w:rPr>
                <w:rFonts w:ascii="Calibri Light" w:hAnsi="Calibri Light" w:cs="Arial"/>
                <w:sz w:val="22"/>
                <w:szCs w:val="22"/>
              </w:rPr>
              <w:t>11A</w:t>
            </w:r>
          </w:p>
        </w:tc>
        <w:tc>
          <w:tcPr>
            <w:tcW w:w="1622" w:type="dxa"/>
            <w:vAlign w:val="center"/>
          </w:tcPr>
          <w:p w14:paraId="4C5E7E24" w14:textId="35028DDE" w:rsidR="000E25BA" w:rsidRPr="00FB4DD2" w:rsidRDefault="006A1A38" w:rsidP="002D331E">
            <w:pPr>
              <w:ind w:left="-94" w:right="-79"/>
              <w:rPr>
                <w:rFonts w:ascii="Calibri Light" w:hAnsi="Calibri Light" w:cs="Arial"/>
                <w:sz w:val="22"/>
                <w:szCs w:val="22"/>
              </w:rPr>
            </w:pPr>
            <w:r>
              <w:rPr>
                <w:rFonts w:ascii="Calibri Light" w:hAnsi="Calibri Light" w:cs="Arial"/>
                <w:sz w:val="22"/>
                <w:szCs w:val="22"/>
              </w:rPr>
              <w:t>77223</w:t>
            </w:r>
          </w:p>
        </w:tc>
        <w:tc>
          <w:tcPr>
            <w:tcW w:w="1623" w:type="dxa"/>
            <w:vAlign w:val="center"/>
          </w:tcPr>
          <w:p w14:paraId="601A08D0" w14:textId="4EC93EE6" w:rsidR="000E25BA" w:rsidRPr="004946A0" w:rsidRDefault="006A1A38" w:rsidP="002D331E">
            <w:pPr>
              <w:ind w:left="-94" w:right="-79"/>
              <w:rPr>
                <w:rFonts w:ascii="Calibri Light" w:hAnsi="Calibri Light" w:cs="Arial"/>
                <w:sz w:val="22"/>
                <w:szCs w:val="22"/>
              </w:rPr>
            </w:pPr>
            <w:r w:rsidRPr="004946A0">
              <w:rPr>
                <w:rFonts w:ascii="Calibri Light" w:hAnsi="Calibri Light" w:cs="Arial"/>
                <w:sz w:val="22"/>
                <w:szCs w:val="22"/>
              </w:rPr>
              <w:t>nftalic@yahoo.com</w:t>
            </w:r>
          </w:p>
        </w:tc>
      </w:tr>
    </w:tbl>
    <w:p w14:paraId="28866AB4" w14:textId="77777777" w:rsidR="00106CD0" w:rsidRPr="001808AE" w:rsidRDefault="00106CD0" w:rsidP="006C2283">
      <w:pPr>
        <w:rPr>
          <w:rFonts w:asciiTheme="minorHAnsi" w:hAnsiTheme="minorHAnsi" w:cs="Arial"/>
        </w:rPr>
      </w:pPr>
    </w:p>
    <w:p w14:paraId="47B836BC" w14:textId="77777777" w:rsidR="00F14FD3" w:rsidRPr="00D75541" w:rsidRDefault="00F60465" w:rsidP="006C2283">
      <w:pPr>
        <w:spacing w:after="60"/>
        <w:rPr>
          <w:rFonts w:ascii="Calibri Light" w:hAnsi="Calibri Light" w:cs="Arial"/>
          <w:b/>
          <w:bCs/>
          <w:i/>
          <w:iCs/>
          <w:u w:val="single"/>
        </w:rPr>
      </w:pPr>
      <w:r w:rsidRPr="00D75541">
        <w:rPr>
          <w:rFonts w:ascii="Calibri Light" w:hAnsi="Calibri Light" w:cs="Arial"/>
          <w:b/>
          <w:bCs/>
          <w:i/>
          <w:iCs/>
          <w:u w:val="single"/>
        </w:rPr>
        <w:t>COURSE DESCRIPTION:</w:t>
      </w:r>
    </w:p>
    <w:p w14:paraId="01189EBF" w14:textId="77777777" w:rsidR="006C2283" w:rsidRPr="00D75541" w:rsidRDefault="006C2283" w:rsidP="00C10919">
      <w:pPr>
        <w:jc w:val="both"/>
        <w:rPr>
          <w:rFonts w:ascii="Calibri Light" w:hAnsi="Calibri Light" w:cs="Arial"/>
        </w:rPr>
      </w:pPr>
      <w:r w:rsidRPr="00D75541">
        <w:rPr>
          <w:rFonts w:ascii="Calibri Light" w:hAnsi="Calibri Light" w:cs="Arial"/>
        </w:rPr>
        <w:t>The course covers two aspects:</w:t>
      </w:r>
    </w:p>
    <w:p w14:paraId="288EADB3" w14:textId="77777777" w:rsidR="006C2283" w:rsidRPr="00D75541" w:rsidRDefault="006C2283" w:rsidP="00C06BBB">
      <w:pPr>
        <w:pStyle w:val="ListParagraph"/>
        <w:numPr>
          <w:ilvl w:val="0"/>
          <w:numId w:val="2"/>
        </w:numPr>
        <w:ind w:left="567" w:hanging="283"/>
        <w:jc w:val="both"/>
        <w:rPr>
          <w:rFonts w:ascii="Calibri Light" w:hAnsi="Calibri Light" w:cs="Arial"/>
        </w:rPr>
      </w:pPr>
      <w:r w:rsidRPr="00D75541">
        <w:rPr>
          <w:rFonts w:ascii="Calibri Light" w:hAnsi="Calibri Light" w:cs="Arial"/>
        </w:rPr>
        <w:t>Techniques for studying materials, structure and properties of orthodontic wires and brackets, elastomeric ligatures and chains, adhesive resins and cements, and impression materials, in addition to orthodontic bonding to conventional and non-conventional surfaces, and the biocompatibility of different orthodontic materials.</w:t>
      </w:r>
    </w:p>
    <w:p w14:paraId="04AA7B3B" w14:textId="77777777" w:rsidR="006C2283" w:rsidRPr="00D75541" w:rsidRDefault="006C2283" w:rsidP="00C06BBB">
      <w:pPr>
        <w:pStyle w:val="ListParagraph"/>
        <w:numPr>
          <w:ilvl w:val="0"/>
          <w:numId w:val="2"/>
        </w:numPr>
        <w:ind w:left="567" w:hanging="283"/>
        <w:jc w:val="both"/>
        <w:rPr>
          <w:rFonts w:ascii="Calibri Light" w:hAnsi="Calibri Light" w:cs="Arial"/>
        </w:rPr>
      </w:pPr>
      <w:r w:rsidRPr="00D75541">
        <w:rPr>
          <w:rFonts w:ascii="Calibri Light" w:hAnsi="Calibri Light" w:cs="Arial"/>
        </w:rPr>
        <w:t>Introduction to the laws of mechanics and the typical tissue responses to force systems used in orthodontic appliances. In addition to the concept "system equilibrium", the implications for planning orthodontic anchorage, the mechanics of headgear designs, biomechanical approaches to the management of vertical occlusal issues, and the biomechanical principles of molar control in the transverse and anterior-posterior direction.</w:t>
      </w:r>
    </w:p>
    <w:p w14:paraId="1B464530" w14:textId="77777777" w:rsidR="006C2283" w:rsidRPr="00D75541" w:rsidRDefault="006C2283" w:rsidP="00C10919">
      <w:pPr>
        <w:jc w:val="both"/>
        <w:rPr>
          <w:rFonts w:ascii="Calibri Light" w:hAnsi="Calibri Light" w:cs="Arial"/>
        </w:rPr>
      </w:pPr>
    </w:p>
    <w:p w14:paraId="71D90DDA" w14:textId="77777777" w:rsidR="006C2283" w:rsidRPr="00D75541" w:rsidRDefault="00B70FCA" w:rsidP="00C10919">
      <w:pPr>
        <w:spacing w:after="60"/>
        <w:jc w:val="both"/>
        <w:rPr>
          <w:rFonts w:ascii="Calibri Light" w:hAnsi="Calibri Light" w:cs="Arial"/>
          <w:b/>
          <w:bCs/>
          <w:i/>
          <w:iCs/>
          <w:u w:val="single"/>
        </w:rPr>
      </w:pPr>
      <w:r w:rsidRPr="00D75541">
        <w:rPr>
          <w:rFonts w:ascii="Calibri Light" w:hAnsi="Calibri Light" w:cs="Arial"/>
          <w:b/>
          <w:bCs/>
          <w:i/>
          <w:iCs/>
          <w:u w:val="single"/>
        </w:rPr>
        <w:t>CREDIT</w:t>
      </w:r>
      <w:r w:rsidR="006C2283" w:rsidRPr="00D75541">
        <w:rPr>
          <w:rFonts w:ascii="Calibri Light" w:hAnsi="Calibri Light" w:cs="Arial"/>
          <w:b/>
          <w:bCs/>
          <w:i/>
          <w:iCs/>
          <w:u w:val="single"/>
        </w:rPr>
        <w:t>/CONTACT HOURS:</w:t>
      </w:r>
    </w:p>
    <w:p w14:paraId="2EF54A5D" w14:textId="1FF5BEA1" w:rsidR="006C2283" w:rsidRPr="00D75541" w:rsidRDefault="006C2283" w:rsidP="00C10919">
      <w:pPr>
        <w:jc w:val="both"/>
        <w:rPr>
          <w:rFonts w:ascii="Calibri Light" w:hAnsi="Calibri Light" w:cs="Arial"/>
        </w:rPr>
      </w:pPr>
      <w:r w:rsidRPr="00D75541">
        <w:rPr>
          <w:rFonts w:ascii="Calibri Light" w:hAnsi="Calibri Light" w:cs="Arial"/>
        </w:rPr>
        <w:t>This course is</w:t>
      </w:r>
      <w:r w:rsidR="000D12C2">
        <w:rPr>
          <w:rFonts w:ascii="Calibri Light" w:hAnsi="Calibri Light" w:cs="Arial"/>
        </w:rPr>
        <w:t xml:space="preserve"> offered as part of the “PDS 540</w:t>
      </w:r>
      <w:r w:rsidRPr="00D75541">
        <w:rPr>
          <w:rFonts w:ascii="Calibri Light" w:hAnsi="Calibri Light" w:cs="Arial"/>
        </w:rPr>
        <w:t>-Orthodontic Seminar I” course which has 5 credit hours. The course “Orth</w:t>
      </w:r>
      <w:r w:rsidR="003744D6">
        <w:rPr>
          <w:rFonts w:ascii="Calibri Light" w:hAnsi="Calibri Light" w:cs="Arial"/>
        </w:rPr>
        <w:t>odontic Biomaterials/Treatment Biom</w:t>
      </w:r>
      <w:r w:rsidRPr="00D75541">
        <w:rPr>
          <w:rFonts w:ascii="Calibri Light" w:hAnsi="Calibri Light" w:cs="Arial"/>
        </w:rPr>
        <w:t>echanics” is given over 2 contact hours per week.</w:t>
      </w:r>
    </w:p>
    <w:p w14:paraId="13328BB5" w14:textId="77777777" w:rsidR="006C2283" w:rsidRPr="00D75541" w:rsidRDefault="006C2283" w:rsidP="00C10919">
      <w:pPr>
        <w:jc w:val="both"/>
        <w:rPr>
          <w:rFonts w:ascii="Calibri Light" w:hAnsi="Calibri Light" w:cs="Arial"/>
        </w:rPr>
      </w:pPr>
    </w:p>
    <w:p w14:paraId="152661E5" w14:textId="77777777" w:rsidR="006C2283" w:rsidRPr="00D75541" w:rsidRDefault="006C2283" w:rsidP="00C10919">
      <w:pPr>
        <w:tabs>
          <w:tab w:val="left" w:pos="9214"/>
        </w:tabs>
        <w:spacing w:after="60"/>
        <w:jc w:val="both"/>
        <w:rPr>
          <w:rFonts w:ascii="Calibri Light" w:hAnsi="Calibri Light" w:cs="Arial"/>
          <w:b/>
          <w:bCs/>
          <w:i/>
          <w:iCs/>
          <w:u w:val="single"/>
        </w:rPr>
      </w:pPr>
      <w:r w:rsidRPr="00D75541">
        <w:rPr>
          <w:rFonts w:ascii="Calibri Light" w:hAnsi="Calibri Light" w:cs="Arial"/>
          <w:b/>
          <w:bCs/>
          <w:i/>
          <w:iCs/>
          <w:u w:val="single"/>
        </w:rPr>
        <w:t>STUDY PLAN AND REQUIREMENTS:</w:t>
      </w:r>
    </w:p>
    <w:p w14:paraId="7C863813" w14:textId="77777777" w:rsidR="00A64EAF" w:rsidRPr="00D75541" w:rsidRDefault="006C2283" w:rsidP="00C10919">
      <w:pPr>
        <w:tabs>
          <w:tab w:val="left" w:pos="9214"/>
        </w:tabs>
        <w:ind w:right="-2"/>
        <w:jc w:val="both"/>
        <w:rPr>
          <w:rFonts w:ascii="Calibri Light" w:hAnsi="Calibri Light" w:cs="Arial"/>
        </w:rPr>
      </w:pPr>
      <w:r w:rsidRPr="00D75541">
        <w:rPr>
          <w:rFonts w:ascii="Calibri Light" w:hAnsi="Calibri Light" w:cs="Arial"/>
        </w:rPr>
        <w:t>To receive the maximum benefit from this course, the student must attend all seminars</w:t>
      </w:r>
      <w:r w:rsidR="00A64EAF" w:rsidRPr="00D75541">
        <w:rPr>
          <w:rFonts w:ascii="Calibri Light" w:hAnsi="Calibri Light" w:cs="Arial"/>
        </w:rPr>
        <w:t>.</w:t>
      </w:r>
    </w:p>
    <w:p w14:paraId="44221F59" w14:textId="77777777" w:rsidR="006C2283" w:rsidRPr="00D75541" w:rsidRDefault="006C2283" w:rsidP="00C10919">
      <w:pPr>
        <w:tabs>
          <w:tab w:val="left" w:pos="9214"/>
        </w:tabs>
        <w:ind w:right="-2"/>
        <w:jc w:val="both"/>
        <w:rPr>
          <w:rFonts w:ascii="Calibri Light" w:hAnsi="Calibri Light" w:cs="Arial"/>
        </w:rPr>
      </w:pPr>
      <w:r w:rsidRPr="00D75541">
        <w:rPr>
          <w:rFonts w:ascii="Calibri Light" w:hAnsi="Calibri Light" w:cs="Arial"/>
        </w:rPr>
        <w:t>A large emphasis of this course is placed on the careful review and discussion of the selected references. All students must read the articles/chapters under discussion.</w:t>
      </w:r>
    </w:p>
    <w:p w14:paraId="6C196947" w14:textId="77777777" w:rsidR="006C2283" w:rsidRPr="00D75541" w:rsidRDefault="006C2283" w:rsidP="00C10919">
      <w:pPr>
        <w:jc w:val="both"/>
        <w:rPr>
          <w:rFonts w:ascii="Calibri Light" w:hAnsi="Calibri Light" w:cs="Arial"/>
        </w:rPr>
      </w:pPr>
    </w:p>
    <w:p w14:paraId="25E8C1BB" w14:textId="77777777" w:rsidR="006C2283" w:rsidRPr="00D75541" w:rsidRDefault="006C2283" w:rsidP="00C10919">
      <w:pPr>
        <w:spacing w:after="60"/>
        <w:jc w:val="both"/>
        <w:rPr>
          <w:rFonts w:ascii="Calibri Light" w:hAnsi="Calibri Light" w:cs="Arial"/>
          <w:b/>
          <w:bCs/>
          <w:i/>
          <w:iCs/>
          <w:u w:val="single"/>
        </w:rPr>
      </w:pPr>
      <w:r w:rsidRPr="00D75541">
        <w:rPr>
          <w:rFonts w:ascii="Calibri Light" w:hAnsi="Calibri Light" w:cs="Arial"/>
          <w:b/>
          <w:bCs/>
          <w:i/>
          <w:iCs/>
          <w:u w:val="single"/>
        </w:rPr>
        <w:t>COURSE FORMAT:</w:t>
      </w:r>
    </w:p>
    <w:p w14:paraId="6D5CDD00" w14:textId="77777777" w:rsidR="006C2283" w:rsidRPr="00D75541" w:rsidRDefault="006C2283" w:rsidP="00C06BBB">
      <w:pPr>
        <w:numPr>
          <w:ilvl w:val="0"/>
          <w:numId w:val="3"/>
        </w:numPr>
        <w:ind w:left="567" w:hanging="283"/>
        <w:jc w:val="both"/>
        <w:rPr>
          <w:rFonts w:ascii="Calibri Light" w:hAnsi="Calibri Light" w:cs="Arial"/>
        </w:rPr>
      </w:pPr>
      <w:r w:rsidRPr="00D75541">
        <w:rPr>
          <w:rFonts w:ascii="Calibri Light" w:hAnsi="Calibri Light" w:cs="Arial"/>
        </w:rPr>
        <w:t>Lectures</w:t>
      </w:r>
    </w:p>
    <w:p w14:paraId="1E974070" w14:textId="100B7E79" w:rsidR="006C2283" w:rsidRPr="00D75541" w:rsidRDefault="006A1A38" w:rsidP="00C06BBB">
      <w:pPr>
        <w:numPr>
          <w:ilvl w:val="0"/>
          <w:numId w:val="3"/>
        </w:numPr>
        <w:ind w:left="567" w:hanging="283"/>
        <w:jc w:val="both"/>
        <w:rPr>
          <w:rFonts w:ascii="Calibri Light" w:hAnsi="Calibri Light" w:cs="Arial"/>
        </w:rPr>
      </w:pPr>
      <w:r>
        <w:rPr>
          <w:rFonts w:ascii="Calibri Light" w:hAnsi="Calibri Light" w:cs="Arial"/>
        </w:rPr>
        <w:t>Literature</w:t>
      </w:r>
      <w:r w:rsidR="006C2283" w:rsidRPr="00D75541">
        <w:rPr>
          <w:rFonts w:ascii="Calibri Light" w:hAnsi="Calibri Light" w:cs="Arial"/>
        </w:rPr>
        <w:t xml:space="preserve"> review </w:t>
      </w:r>
    </w:p>
    <w:p w14:paraId="2B8FD0D8" w14:textId="77777777" w:rsidR="006C2283" w:rsidRDefault="006C2283" w:rsidP="00C06BBB">
      <w:pPr>
        <w:numPr>
          <w:ilvl w:val="0"/>
          <w:numId w:val="3"/>
        </w:numPr>
        <w:ind w:left="567" w:hanging="283"/>
        <w:jc w:val="both"/>
        <w:rPr>
          <w:rFonts w:ascii="Calibri Light" w:hAnsi="Calibri Light" w:cs="Arial"/>
        </w:rPr>
      </w:pPr>
      <w:r w:rsidRPr="00D75541">
        <w:rPr>
          <w:rFonts w:ascii="Calibri Light" w:hAnsi="Calibri Light" w:cs="Arial"/>
        </w:rPr>
        <w:t xml:space="preserve">Group discussion </w:t>
      </w:r>
    </w:p>
    <w:p w14:paraId="7D260BBA" w14:textId="374AB5D9" w:rsidR="00141211" w:rsidRPr="00D75541" w:rsidRDefault="00141211" w:rsidP="00C06BBB">
      <w:pPr>
        <w:numPr>
          <w:ilvl w:val="0"/>
          <w:numId w:val="3"/>
        </w:numPr>
        <w:ind w:left="567" w:hanging="283"/>
        <w:jc w:val="both"/>
        <w:rPr>
          <w:rFonts w:ascii="Calibri Light" w:hAnsi="Calibri Light" w:cs="Arial"/>
        </w:rPr>
      </w:pPr>
      <w:r>
        <w:rPr>
          <w:rFonts w:ascii="Calibri Light" w:hAnsi="Calibri Light" w:cs="Arial"/>
        </w:rPr>
        <w:t>Hands-on</w:t>
      </w:r>
    </w:p>
    <w:p w14:paraId="474BC53C" w14:textId="77777777" w:rsidR="006C2283" w:rsidRPr="00D75541" w:rsidRDefault="006C2283" w:rsidP="00C10919">
      <w:pPr>
        <w:jc w:val="both"/>
        <w:rPr>
          <w:rFonts w:ascii="Calibri Light" w:hAnsi="Calibri Light" w:cs="Arial"/>
        </w:rPr>
      </w:pPr>
    </w:p>
    <w:p w14:paraId="40DA75AC" w14:textId="77777777" w:rsidR="006C2283" w:rsidRPr="00D75541" w:rsidRDefault="006C2283" w:rsidP="00AF761F">
      <w:pPr>
        <w:spacing w:after="60"/>
        <w:rPr>
          <w:rFonts w:ascii="Calibri Light" w:hAnsi="Calibri Light" w:cs="Arial"/>
          <w:b/>
          <w:i/>
          <w:iCs/>
          <w:u w:val="single"/>
        </w:rPr>
      </w:pPr>
      <w:r w:rsidRPr="00D75541">
        <w:rPr>
          <w:rFonts w:ascii="Calibri Light" w:hAnsi="Calibri Light" w:cs="Arial"/>
          <w:b/>
          <w:i/>
          <w:iCs/>
          <w:u w:val="single"/>
        </w:rPr>
        <w:t>REFERENCE</w:t>
      </w:r>
      <w:r w:rsidR="00FF5846" w:rsidRPr="00D75541">
        <w:rPr>
          <w:rFonts w:ascii="Calibri Light" w:hAnsi="Calibri Light" w:cs="Arial"/>
          <w:b/>
          <w:i/>
          <w:iCs/>
          <w:u w:val="single"/>
        </w:rPr>
        <w:t>S</w:t>
      </w:r>
      <w:r w:rsidRPr="00D75541">
        <w:rPr>
          <w:rFonts w:ascii="Calibri Light" w:hAnsi="Calibri Light" w:cs="Arial"/>
          <w:b/>
          <w:i/>
          <w:iCs/>
          <w:u w:val="single"/>
        </w:rPr>
        <w:t>:</w:t>
      </w:r>
    </w:p>
    <w:p w14:paraId="17E13063" w14:textId="77777777" w:rsidR="006C2283" w:rsidRPr="00D75541" w:rsidRDefault="006C2283" w:rsidP="00AF761F">
      <w:pPr>
        <w:ind w:left="284"/>
        <w:rPr>
          <w:rFonts w:ascii="Calibri Light" w:hAnsi="Calibri Light" w:cs="Arial"/>
          <w:b/>
        </w:rPr>
      </w:pPr>
      <w:r w:rsidRPr="00D75541">
        <w:rPr>
          <w:rFonts w:ascii="Calibri Light" w:hAnsi="Calibri Light" w:cs="Arial"/>
          <w:b/>
        </w:rPr>
        <w:t>Orthodontic Materials: Scientific and Clinical Aspects</w:t>
      </w:r>
    </w:p>
    <w:p w14:paraId="350A04D5" w14:textId="77777777" w:rsidR="006C2283" w:rsidRPr="00D75541" w:rsidRDefault="006C2283" w:rsidP="00AF761F">
      <w:pPr>
        <w:ind w:left="284"/>
        <w:rPr>
          <w:rFonts w:ascii="Calibri Light" w:hAnsi="Calibri Light" w:cs="Arial"/>
          <w:bCs/>
        </w:rPr>
      </w:pPr>
      <w:r w:rsidRPr="00D75541">
        <w:rPr>
          <w:rFonts w:ascii="Calibri Light" w:hAnsi="Calibri Light" w:cs="Arial"/>
          <w:bCs/>
        </w:rPr>
        <w:t>William A. Brantley, Theodore Eliades</w:t>
      </w:r>
    </w:p>
    <w:p w14:paraId="5C682210" w14:textId="77777777" w:rsidR="006C2283" w:rsidRPr="00D75541" w:rsidRDefault="006C2283" w:rsidP="00AF761F">
      <w:pPr>
        <w:ind w:left="284"/>
        <w:rPr>
          <w:rFonts w:ascii="Calibri Light" w:hAnsi="Calibri Light" w:cs="Arial"/>
          <w:bCs/>
        </w:rPr>
      </w:pPr>
      <w:r w:rsidRPr="00D75541">
        <w:rPr>
          <w:rFonts w:ascii="Calibri Light" w:hAnsi="Calibri Light" w:cs="Arial"/>
          <w:bCs/>
        </w:rPr>
        <w:t>1</w:t>
      </w:r>
      <w:r w:rsidRPr="00D75541">
        <w:rPr>
          <w:rFonts w:ascii="Calibri Light" w:hAnsi="Calibri Light" w:cs="Arial"/>
          <w:bCs/>
          <w:vertAlign w:val="superscript"/>
        </w:rPr>
        <w:t>st</w:t>
      </w:r>
      <w:r w:rsidRPr="00D75541">
        <w:rPr>
          <w:rFonts w:ascii="Calibri Light" w:hAnsi="Calibri Light" w:cs="Arial"/>
          <w:bCs/>
        </w:rPr>
        <w:t xml:space="preserve"> Edition, 2001, Thieme, Stuttgart</w:t>
      </w:r>
    </w:p>
    <w:p w14:paraId="21EFB2FB" w14:textId="77777777" w:rsidR="006C2283" w:rsidRPr="00D75541" w:rsidRDefault="006C2283" w:rsidP="00AF761F">
      <w:pPr>
        <w:ind w:left="284"/>
        <w:rPr>
          <w:rFonts w:ascii="Calibri Light" w:hAnsi="Calibri Light" w:cs="Arial"/>
          <w:bCs/>
          <w:sz w:val="10"/>
          <w:szCs w:val="10"/>
        </w:rPr>
      </w:pPr>
    </w:p>
    <w:p w14:paraId="03B201A2" w14:textId="788D6349" w:rsidR="006C2283" w:rsidRPr="00D75541" w:rsidRDefault="00141211" w:rsidP="00AF761F">
      <w:pPr>
        <w:ind w:left="284"/>
        <w:rPr>
          <w:rFonts w:ascii="Calibri Light" w:hAnsi="Calibri Light" w:cs="Arial"/>
          <w:b/>
          <w:bCs/>
        </w:rPr>
      </w:pPr>
      <w:r>
        <w:rPr>
          <w:rFonts w:ascii="Calibri Light" w:hAnsi="Calibri Light" w:cs="Arial"/>
          <w:b/>
          <w:bCs/>
        </w:rPr>
        <w:t>Biomechanics and Esthetic Strategies in Clinical Orthodontics</w:t>
      </w:r>
      <w:r w:rsidR="006C2283" w:rsidRPr="00D75541">
        <w:rPr>
          <w:rFonts w:ascii="Calibri Light" w:hAnsi="Calibri Light" w:cs="Arial"/>
          <w:b/>
          <w:bCs/>
        </w:rPr>
        <w:t xml:space="preserve"> </w:t>
      </w:r>
    </w:p>
    <w:p w14:paraId="5EF54B0A" w14:textId="3E6CEF94" w:rsidR="006C2283" w:rsidRPr="00D75541" w:rsidRDefault="00141211" w:rsidP="00AF761F">
      <w:pPr>
        <w:ind w:left="284"/>
        <w:rPr>
          <w:rFonts w:ascii="Calibri Light" w:hAnsi="Calibri Light" w:cs="Arial"/>
        </w:rPr>
      </w:pPr>
      <w:r>
        <w:rPr>
          <w:rFonts w:ascii="Calibri Light" w:hAnsi="Calibri Light" w:cs="Arial"/>
        </w:rPr>
        <w:t>Ravindra Nanda</w:t>
      </w:r>
    </w:p>
    <w:p w14:paraId="034C9867" w14:textId="7CAEFBAF" w:rsidR="006C2283" w:rsidRPr="00D75541" w:rsidRDefault="006467DE" w:rsidP="00AF761F">
      <w:pPr>
        <w:ind w:left="284"/>
        <w:rPr>
          <w:rFonts w:ascii="Calibri Light" w:hAnsi="Calibri Light" w:cs="Arial"/>
        </w:rPr>
      </w:pPr>
      <w:r>
        <w:rPr>
          <w:rFonts w:ascii="Calibri Light" w:hAnsi="Calibri Light" w:cs="Arial"/>
        </w:rPr>
        <w:t>2005, Elsevier Inc.</w:t>
      </w:r>
    </w:p>
    <w:p w14:paraId="2C7F4BC2" w14:textId="77777777" w:rsidR="006C2283" w:rsidRPr="00D75541" w:rsidRDefault="006C2283" w:rsidP="006C2283">
      <w:pPr>
        <w:rPr>
          <w:rFonts w:ascii="Calibri Light" w:hAnsi="Calibri Light" w:cs="Arial"/>
          <w:sz w:val="10"/>
          <w:szCs w:val="10"/>
        </w:rPr>
      </w:pPr>
    </w:p>
    <w:p w14:paraId="2A8A2EFE" w14:textId="77777777" w:rsidR="006C2283" w:rsidRPr="00D75541" w:rsidRDefault="006C2283" w:rsidP="00AF761F">
      <w:pPr>
        <w:ind w:left="284"/>
        <w:rPr>
          <w:rFonts w:ascii="Calibri Light" w:hAnsi="Calibri Light" w:cs="Arial"/>
          <w:i/>
          <w:iCs/>
          <w:u w:val="single"/>
        </w:rPr>
      </w:pPr>
      <w:r w:rsidRPr="00D75541">
        <w:rPr>
          <w:rFonts w:ascii="Calibri Light" w:hAnsi="Calibri Light" w:cs="Arial"/>
          <w:i/>
          <w:iCs/>
          <w:u w:val="single"/>
        </w:rPr>
        <w:t>Additional Reading:</w:t>
      </w:r>
    </w:p>
    <w:p w14:paraId="123984C4" w14:textId="77777777" w:rsidR="006C2283" w:rsidRPr="004946A0" w:rsidRDefault="006C2283" w:rsidP="00AF761F">
      <w:pPr>
        <w:ind w:left="284"/>
        <w:rPr>
          <w:rFonts w:ascii="Calibri Light" w:hAnsi="Calibri Light" w:cs="Arial"/>
          <w:b/>
          <w:bCs/>
          <w:i/>
          <w:iCs/>
        </w:rPr>
      </w:pPr>
      <w:r w:rsidRPr="004946A0">
        <w:rPr>
          <w:rFonts w:ascii="Calibri Light" w:hAnsi="Calibri Light" w:cs="Arial"/>
          <w:b/>
          <w:bCs/>
          <w:i/>
          <w:iCs/>
        </w:rPr>
        <w:t>Common Sense Mechanics in Everyday Orthodontics II</w:t>
      </w:r>
    </w:p>
    <w:p w14:paraId="43A71969" w14:textId="77777777" w:rsidR="006C2283" w:rsidRPr="00D75541" w:rsidRDefault="006C2283" w:rsidP="00AF761F">
      <w:pPr>
        <w:ind w:left="284"/>
        <w:rPr>
          <w:rFonts w:ascii="Calibri Light" w:hAnsi="Calibri Light" w:cs="Arial"/>
        </w:rPr>
      </w:pPr>
      <w:r w:rsidRPr="00D75541">
        <w:rPr>
          <w:rFonts w:ascii="Calibri Light" w:hAnsi="Calibri Light" w:cs="Arial"/>
        </w:rPr>
        <w:t>Thomas F. Mulligan</w:t>
      </w:r>
    </w:p>
    <w:p w14:paraId="5286060E" w14:textId="4355D5AA" w:rsidR="006C2283" w:rsidRDefault="006C2283" w:rsidP="008402CD">
      <w:pPr>
        <w:ind w:left="284"/>
        <w:rPr>
          <w:rFonts w:ascii="Calibri Light" w:hAnsi="Calibri Light" w:cs="Arial"/>
        </w:rPr>
      </w:pPr>
      <w:r w:rsidRPr="00D75541">
        <w:rPr>
          <w:rFonts w:ascii="Calibri Light" w:hAnsi="Calibri Light" w:cs="Arial"/>
        </w:rPr>
        <w:t>1</w:t>
      </w:r>
      <w:r w:rsidRPr="00D75541">
        <w:rPr>
          <w:rFonts w:ascii="Calibri Light" w:hAnsi="Calibri Light" w:cs="Arial"/>
          <w:vertAlign w:val="superscript"/>
        </w:rPr>
        <w:t>st</w:t>
      </w:r>
      <w:r w:rsidRPr="00D75541">
        <w:rPr>
          <w:rFonts w:ascii="Calibri Light" w:hAnsi="Calibri Light" w:cs="Arial"/>
        </w:rPr>
        <w:t xml:space="preserve"> Edition, 2012, CSM Publishing, Phoenix</w:t>
      </w:r>
    </w:p>
    <w:p w14:paraId="4EF2ACBB" w14:textId="77777777" w:rsidR="008402CD" w:rsidRPr="00D75541" w:rsidRDefault="008402CD" w:rsidP="008402CD">
      <w:pPr>
        <w:ind w:left="284"/>
        <w:rPr>
          <w:rFonts w:ascii="Calibri Light" w:hAnsi="Calibri Light" w:cs="Arial"/>
        </w:rPr>
      </w:pPr>
    </w:p>
    <w:p w14:paraId="7AA321D3" w14:textId="77777777" w:rsidR="006C2283" w:rsidRPr="00D75541" w:rsidRDefault="00AF761F" w:rsidP="009C755E">
      <w:pPr>
        <w:spacing w:after="60"/>
        <w:rPr>
          <w:rFonts w:ascii="Calibri Light" w:hAnsi="Calibri Light" w:cs="Arial"/>
          <w:b/>
          <w:i/>
          <w:iCs/>
          <w:u w:val="single"/>
        </w:rPr>
      </w:pPr>
      <w:r w:rsidRPr="00D75541">
        <w:rPr>
          <w:rFonts w:ascii="Calibri Light" w:hAnsi="Calibri Light" w:cs="Arial"/>
          <w:b/>
          <w:i/>
          <w:iCs/>
          <w:u w:val="single"/>
        </w:rPr>
        <w:t>METHOD</w:t>
      </w:r>
      <w:r w:rsidR="00FF5846" w:rsidRPr="00D75541">
        <w:rPr>
          <w:rFonts w:ascii="Calibri Light" w:hAnsi="Calibri Light" w:cs="Arial"/>
          <w:b/>
          <w:i/>
          <w:iCs/>
          <w:u w:val="single"/>
        </w:rPr>
        <w:t>S</w:t>
      </w:r>
      <w:r w:rsidRPr="00D75541">
        <w:rPr>
          <w:rFonts w:ascii="Calibri Light" w:hAnsi="Calibri Light" w:cs="Arial"/>
          <w:b/>
          <w:i/>
          <w:iCs/>
          <w:u w:val="single"/>
        </w:rPr>
        <w:t xml:space="preserve"> OF </w:t>
      </w:r>
      <w:r w:rsidR="009C755E" w:rsidRPr="00D75541">
        <w:rPr>
          <w:rFonts w:ascii="Calibri Light" w:hAnsi="Calibri Light" w:cs="Arial"/>
          <w:b/>
          <w:i/>
          <w:iCs/>
          <w:u w:val="single"/>
        </w:rPr>
        <w:t>ASSESSMENT</w:t>
      </w:r>
      <w:r w:rsidRPr="00D75541">
        <w:rPr>
          <w:rFonts w:ascii="Calibri Light" w:hAnsi="Calibri Light" w:cs="Arial"/>
          <w:b/>
          <w:i/>
          <w:iCs/>
          <w:u w:val="single"/>
        </w:rPr>
        <w:t>:</w:t>
      </w:r>
    </w:p>
    <w:p w14:paraId="6BF7F4A1" w14:textId="77777777" w:rsidR="006A1A38" w:rsidRDefault="006A1A38" w:rsidP="00C06BBB">
      <w:pPr>
        <w:numPr>
          <w:ilvl w:val="0"/>
          <w:numId w:val="4"/>
        </w:numPr>
        <w:ind w:left="567" w:hanging="283"/>
        <w:rPr>
          <w:rFonts w:ascii="Calibri Light" w:hAnsi="Calibri Light" w:cs="Arial"/>
          <w:bCs/>
        </w:rPr>
      </w:pPr>
      <w:r>
        <w:rPr>
          <w:rFonts w:ascii="Calibri Light" w:hAnsi="Calibri Light" w:cs="Arial"/>
          <w:bCs/>
        </w:rPr>
        <w:t>Attendance (5%)</w:t>
      </w:r>
    </w:p>
    <w:p w14:paraId="3515D1DA" w14:textId="5D18075A" w:rsidR="006A1A38" w:rsidRDefault="006A1A38" w:rsidP="00C06BBB">
      <w:pPr>
        <w:numPr>
          <w:ilvl w:val="0"/>
          <w:numId w:val="4"/>
        </w:numPr>
        <w:ind w:left="567" w:hanging="283"/>
        <w:rPr>
          <w:rFonts w:ascii="Calibri Light" w:hAnsi="Calibri Light" w:cs="Arial"/>
          <w:bCs/>
        </w:rPr>
      </w:pPr>
      <w:r>
        <w:rPr>
          <w:rFonts w:ascii="Calibri Light" w:hAnsi="Calibri Light" w:cs="Arial"/>
          <w:bCs/>
        </w:rPr>
        <w:t>Participation (10%)</w:t>
      </w:r>
    </w:p>
    <w:p w14:paraId="04942985" w14:textId="243FD93F" w:rsidR="006A1A38" w:rsidRDefault="009C755E" w:rsidP="004946A0">
      <w:pPr>
        <w:numPr>
          <w:ilvl w:val="0"/>
          <w:numId w:val="4"/>
        </w:numPr>
        <w:ind w:left="567" w:hanging="283"/>
        <w:rPr>
          <w:rFonts w:ascii="Calibri Light" w:hAnsi="Calibri Light" w:cs="Arial"/>
          <w:bCs/>
        </w:rPr>
      </w:pPr>
      <w:r w:rsidRPr="00D75541">
        <w:rPr>
          <w:rFonts w:ascii="Calibri Light" w:hAnsi="Calibri Light" w:cs="Arial"/>
          <w:bCs/>
        </w:rPr>
        <w:t>L</w:t>
      </w:r>
      <w:r w:rsidR="006C2283" w:rsidRPr="00D75541">
        <w:rPr>
          <w:rFonts w:ascii="Calibri Light" w:hAnsi="Calibri Light" w:cs="Arial"/>
          <w:bCs/>
        </w:rPr>
        <w:t xml:space="preserve">iterature review </w:t>
      </w:r>
      <w:r w:rsidR="006A1A38">
        <w:rPr>
          <w:rFonts w:ascii="Calibri Light" w:hAnsi="Calibri Light" w:cs="Arial"/>
          <w:bCs/>
        </w:rPr>
        <w:t xml:space="preserve">presentation </w:t>
      </w:r>
      <w:r w:rsidR="006C2283" w:rsidRPr="00D75541">
        <w:rPr>
          <w:rFonts w:ascii="Calibri Light" w:hAnsi="Calibri Light" w:cs="Arial"/>
          <w:bCs/>
        </w:rPr>
        <w:t>evaluation</w:t>
      </w:r>
      <w:r w:rsidR="006A1A38">
        <w:rPr>
          <w:rFonts w:ascii="Calibri Light" w:hAnsi="Calibri Light" w:cs="Arial"/>
          <w:bCs/>
        </w:rPr>
        <w:t xml:space="preserve"> (</w:t>
      </w:r>
      <w:r w:rsidR="00C370A2">
        <w:rPr>
          <w:rFonts w:ascii="Calibri Light" w:hAnsi="Calibri Light" w:cs="Arial"/>
          <w:bCs/>
        </w:rPr>
        <w:t>20</w:t>
      </w:r>
      <w:r w:rsidR="004946A0">
        <w:rPr>
          <w:rFonts w:ascii="Calibri Light" w:hAnsi="Calibri Light" w:cs="Arial"/>
          <w:bCs/>
        </w:rPr>
        <w:t>%</w:t>
      </w:r>
      <w:r w:rsidR="006A1A38">
        <w:rPr>
          <w:rFonts w:ascii="Calibri Light" w:hAnsi="Calibri Light" w:cs="Arial"/>
          <w:bCs/>
        </w:rPr>
        <w:t>)</w:t>
      </w:r>
    </w:p>
    <w:p w14:paraId="5F558B38" w14:textId="72760A52" w:rsidR="00984834" w:rsidRPr="00D75541" w:rsidRDefault="006A1A38" w:rsidP="004946A0">
      <w:pPr>
        <w:numPr>
          <w:ilvl w:val="0"/>
          <w:numId w:val="4"/>
        </w:numPr>
        <w:ind w:left="567" w:hanging="283"/>
        <w:rPr>
          <w:rFonts w:ascii="Calibri Light" w:hAnsi="Calibri Light" w:cs="Arial"/>
          <w:bCs/>
        </w:rPr>
      </w:pPr>
      <w:r>
        <w:rPr>
          <w:rFonts w:ascii="Calibri Light" w:hAnsi="Calibri Light" w:cs="Arial"/>
          <w:bCs/>
        </w:rPr>
        <w:t>Midterm examination</w:t>
      </w:r>
      <w:r w:rsidR="0068281E" w:rsidRPr="00D75541">
        <w:rPr>
          <w:rFonts w:ascii="Calibri Light" w:hAnsi="Calibri Light" w:cs="Arial"/>
          <w:bCs/>
        </w:rPr>
        <w:t xml:space="preserve"> </w:t>
      </w:r>
      <w:r w:rsidR="00C370A2">
        <w:rPr>
          <w:rFonts w:ascii="Calibri Light" w:hAnsi="Calibri Light" w:cs="Arial"/>
          <w:bCs/>
        </w:rPr>
        <w:t>(25</w:t>
      </w:r>
      <w:r w:rsidR="004946A0">
        <w:rPr>
          <w:rFonts w:ascii="Calibri Light" w:hAnsi="Calibri Light" w:cs="Arial"/>
          <w:bCs/>
        </w:rPr>
        <w:t>%</w:t>
      </w:r>
      <w:r w:rsidR="00AF761F" w:rsidRPr="00D75541">
        <w:rPr>
          <w:rFonts w:ascii="Calibri Light" w:hAnsi="Calibri Light" w:cs="Arial"/>
          <w:bCs/>
        </w:rPr>
        <w:t>)</w:t>
      </w:r>
    </w:p>
    <w:p w14:paraId="6FCACF03" w14:textId="1AE62D20" w:rsidR="009C755E" w:rsidRPr="00D75541" w:rsidRDefault="004946A0" w:rsidP="009C755E">
      <w:pPr>
        <w:numPr>
          <w:ilvl w:val="0"/>
          <w:numId w:val="4"/>
        </w:numPr>
        <w:ind w:left="567" w:hanging="283"/>
        <w:rPr>
          <w:rFonts w:ascii="Calibri Light" w:hAnsi="Calibri Light" w:cs="Arial"/>
          <w:bCs/>
        </w:rPr>
      </w:pPr>
      <w:r>
        <w:rPr>
          <w:rFonts w:ascii="Calibri Light" w:hAnsi="Calibri Light" w:cs="Arial"/>
          <w:bCs/>
        </w:rPr>
        <w:t>Final written examination (</w:t>
      </w:r>
      <w:r w:rsidR="009C755E" w:rsidRPr="00D75541">
        <w:rPr>
          <w:rFonts w:ascii="Calibri Light" w:hAnsi="Calibri Light" w:cs="Arial"/>
          <w:bCs/>
        </w:rPr>
        <w:t>40</w:t>
      </w:r>
      <w:r>
        <w:rPr>
          <w:rFonts w:ascii="Calibri Light" w:hAnsi="Calibri Light" w:cs="Arial"/>
          <w:bCs/>
        </w:rPr>
        <w:t>%</w:t>
      </w:r>
      <w:r w:rsidR="009C755E" w:rsidRPr="00D75541">
        <w:rPr>
          <w:rFonts w:ascii="Calibri Light" w:hAnsi="Calibri Light" w:cs="Arial"/>
          <w:bCs/>
        </w:rPr>
        <w:t>)</w:t>
      </w:r>
    </w:p>
    <w:p w14:paraId="5274A6F7" w14:textId="77777777" w:rsidR="009C755E" w:rsidRPr="00D75541" w:rsidRDefault="009C755E" w:rsidP="009C755E">
      <w:pPr>
        <w:rPr>
          <w:rFonts w:ascii="Calibri Light" w:hAnsi="Calibri Light" w:cs="Arial"/>
          <w:bCs/>
        </w:rPr>
      </w:pPr>
    </w:p>
    <w:p w14:paraId="60363BC1" w14:textId="77777777" w:rsidR="009C755E" w:rsidRPr="00D75541" w:rsidRDefault="009C755E" w:rsidP="009C755E">
      <w:pPr>
        <w:rPr>
          <w:rFonts w:ascii="Calibri Light" w:hAnsi="Calibri Light" w:cs="Arial"/>
          <w:bCs/>
        </w:rPr>
      </w:pPr>
      <w:r w:rsidRPr="00D75541">
        <w:rPr>
          <w:rFonts w:ascii="Calibri Light" w:hAnsi="Calibri Light" w:cs="Arial"/>
          <w:b/>
          <w:i/>
          <w:iCs/>
          <w:u w:val="single"/>
        </w:rPr>
        <w:t>READING ASSIGNMENT</w:t>
      </w:r>
      <w:r w:rsidR="00A64EAF" w:rsidRPr="00D75541">
        <w:rPr>
          <w:rFonts w:ascii="Calibri Light" w:hAnsi="Calibri Light" w:cs="Arial"/>
          <w:b/>
          <w:i/>
          <w:iCs/>
          <w:u w:val="single"/>
        </w:rPr>
        <w:t>S</w:t>
      </w:r>
      <w:r w:rsidRPr="00D75541">
        <w:rPr>
          <w:rFonts w:ascii="Calibri Light" w:hAnsi="Calibri Light" w:cs="Arial"/>
          <w:b/>
          <w:i/>
          <w:iCs/>
          <w:u w:val="single"/>
        </w:rPr>
        <w:t>:</w:t>
      </w:r>
    </w:p>
    <w:p w14:paraId="1B9F35C7" w14:textId="48A7AE61" w:rsidR="008D4B0F" w:rsidRPr="00D75541" w:rsidRDefault="001F3BC9" w:rsidP="009C755E">
      <w:pPr>
        <w:numPr>
          <w:ilvl w:val="0"/>
          <w:numId w:val="5"/>
        </w:numPr>
        <w:ind w:left="567" w:hanging="283"/>
        <w:rPr>
          <w:rFonts w:ascii="Calibri Light" w:hAnsi="Calibri Light" w:cs="Arial"/>
          <w:bCs/>
          <w:i/>
          <w:iCs/>
          <w:u w:val="single"/>
        </w:rPr>
      </w:pPr>
      <w:r>
        <w:rPr>
          <w:rFonts w:ascii="Calibri Light" w:hAnsi="Calibri Light" w:cs="Arial"/>
          <w:bCs/>
          <w:i/>
          <w:iCs/>
          <w:u w:val="single"/>
        </w:rPr>
        <w:t>March 15, 2017</w:t>
      </w:r>
      <w:r w:rsidR="009C755E" w:rsidRPr="00D75541">
        <w:rPr>
          <w:rFonts w:ascii="Calibri Light" w:hAnsi="Calibri Light" w:cs="Arial"/>
          <w:bCs/>
          <w:i/>
          <w:iCs/>
          <w:u w:val="single"/>
        </w:rPr>
        <w:t xml:space="preserve">: </w:t>
      </w:r>
    </w:p>
    <w:p w14:paraId="45DEE4E4" w14:textId="77777777" w:rsidR="009C755E" w:rsidRPr="002A091B" w:rsidRDefault="009C755E" w:rsidP="00A554BD">
      <w:pPr>
        <w:pStyle w:val="ListParagraph"/>
        <w:numPr>
          <w:ilvl w:val="0"/>
          <w:numId w:val="9"/>
        </w:numPr>
        <w:rPr>
          <w:rFonts w:asciiTheme="majorBidi" w:hAnsiTheme="majorBidi" w:cstheme="majorBidi"/>
          <w:bCs/>
          <w:i/>
          <w:iCs/>
        </w:rPr>
      </w:pPr>
      <w:r w:rsidRPr="002A091B">
        <w:rPr>
          <w:rFonts w:asciiTheme="majorBidi" w:hAnsiTheme="majorBidi" w:cstheme="majorBidi"/>
          <w:bCs/>
          <w:i/>
          <w:iCs/>
        </w:rPr>
        <w:t>Orthodontic Materials: Scientific and Clinical Aspects</w:t>
      </w:r>
      <w:r w:rsidR="008D4B0F" w:rsidRPr="002A091B">
        <w:rPr>
          <w:rFonts w:asciiTheme="majorBidi" w:hAnsiTheme="majorBidi" w:cstheme="majorBidi"/>
          <w:bCs/>
          <w:i/>
          <w:iCs/>
        </w:rPr>
        <w:t>.</w:t>
      </w:r>
    </w:p>
    <w:p w14:paraId="12FFD141" w14:textId="79944819" w:rsidR="009C755E" w:rsidRPr="005B4207" w:rsidRDefault="005B4207" w:rsidP="00F16B55">
      <w:pPr>
        <w:ind w:left="567"/>
        <w:rPr>
          <w:rFonts w:asciiTheme="majorBidi" w:hAnsiTheme="majorBidi" w:cstheme="majorBidi"/>
          <w:bCs/>
        </w:rPr>
      </w:pPr>
      <w:r w:rsidRPr="002A091B">
        <w:rPr>
          <w:rFonts w:asciiTheme="majorBidi" w:hAnsiTheme="majorBidi" w:cstheme="majorBidi"/>
          <w:bCs/>
          <w:i/>
          <w:iCs/>
        </w:rPr>
        <w:t xml:space="preserve">            </w:t>
      </w:r>
      <w:r w:rsidR="001F3BC9" w:rsidRPr="002A091B">
        <w:rPr>
          <w:rFonts w:asciiTheme="majorBidi" w:hAnsiTheme="majorBidi" w:cstheme="majorBidi"/>
          <w:bCs/>
          <w:i/>
          <w:iCs/>
        </w:rPr>
        <w:t>Chapter 4</w:t>
      </w:r>
    </w:p>
    <w:p w14:paraId="7B0B5698" w14:textId="26675D9A" w:rsidR="008D4B0F" w:rsidRPr="00D75541" w:rsidRDefault="008402CD" w:rsidP="008D4B0F">
      <w:pPr>
        <w:numPr>
          <w:ilvl w:val="0"/>
          <w:numId w:val="5"/>
        </w:numPr>
        <w:ind w:left="567" w:hanging="283"/>
        <w:rPr>
          <w:rFonts w:ascii="Calibri Light" w:hAnsi="Calibri Light" w:cs="Arial"/>
          <w:bCs/>
          <w:i/>
          <w:iCs/>
          <w:u w:val="single"/>
        </w:rPr>
      </w:pPr>
      <w:r>
        <w:rPr>
          <w:rFonts w:ascii="Calibri Light" w:hAnsi="Calibri Light" w:cs="Arial"/>
          <w:bCs/>
          <w:i/>
          <w:iCs/>
          <w:u w:val="single"/>
        </w:rPr>
        <w:t>March 22, 2017</w:t>
      </w:r>
      <w:r w:rsidR="009C755E" w:rsidRPr="00D75541">
        <w:rPr>
          <w:rFonts w:ascii="Calibri Light" w:hAnsi="Calibri Light" w:cs="Arial"/>
          <w:bCs/>
          <w:i/>
          <w:iCs/>
          <w:u w:val="single"/>
        </w:rPr>
        <w:t xml:space="preserve">: </w:t>
      </w:r>
    </w:p>
    <w:p w14:paraId="056C4262" w14:textId="28DB64C9" w:rsidR="008402CD" w:rsidRPr="002A091B" w:rsidRDefault="008402CD" w:rsidP="00A554BD">
      <w:pPr>
        <w:pStyle w:val="ListParagraph"/>
        <w:numPr>
          <w:ilvl w:val="0"/>
          <w:numId w:val="8"/>
        </w:numPr>
        <w:rPr>
          <w:rFonts w:asciiTheme="majorBidi" w:hAnsiTheme="majorBidi" w:cstheme="majorBidi"/>
          <w:bCs/>
          <w:i/>
          <w:iCs/>
        </w:rPr>
      </w:pPr>
      <w:r w:rsidRPr="002A091B">
        <w:rPr>
          <w:rFonts w:asciiTheme="majorBidi" w:hAnsiTheme="majorBidi" w:cstheme="majorBidi"/>
          <w:bCs/>
          <w:i/>
          <w:iCs/>
        </w:rPr>
        <w:t xml:space="preserve">Orthodontic Materials: Scientific and Clinical Aspects. </w:t>
      </w:r>
    </w:p>
    <w:p w14:paraId="68E00B04" w14:textId="142CC10F" w:rsidR="001515E8" w:rsidRPr="002A091B" w:rsidRDefault="008402CD" w:rsidP="008402CD">
      <w:pPr>
        <w:rPr>
          <w:rFonts w:asciiTheme="majorBidi" w:hAnsiTheme="majorBidi" w:cstheme="majorBidi"/>
          <w:bCs/>
          <w:i/>
          <w:iCs/>
        </w:rPr>
      </w:pPr>
      <w:r w:rsidRPr="002A091B">
        <w:rPr>
          <w:rFonts w:asciiTheme="majorBidi" w:hAnsiTheme="majorBidi" w:cstheme="majorBidi"/>
          <w:bCs/>
          <w:i/>
          <w:iCs/>
        </w:rPr>
        <w:t xml:space="preserve">              </w:t>
      </w:r>
      <w:r w:rsidR="005B4207" w:rsidRPr="002A091B">
        <w:rPr>
          <w:rFonts w:asciiTheme="majorBidi" w:hAnsiTheme="majorBidi" w:cstheme="majorBidi"/>
          <w:bCs/>
          <w:i/>
          <w:iCs/>
        </w:rPr>
        <w:t xml:space="preserve">       </w:t>
      </w:r>
      <w:r w:rsidR="00A554BD" w:rsidRPr="002A091B">
        <w:rPr>
          <w:rFonts w:asciiTheme="majorBidi" w:hAnsiTheme="majorBidi" w:cstheme="majorBidi"/>
          <w:bCs/>
          <w:i/>
          <w:iCs/>
        </w:rPr>
        <w:t xml:space="preserve"> </w:t>
      </w:r>
      <w:r w:rsidR="002A091B">
        <w:rPr>
          <w:rFonts w:asciiTheme="majorBidi" w:hAnsiTheme="majorBidi" w:cstheme="majorBidi"/>
          <w:bCs/>
          <w:i/>
          <w:iCs/>
        </w:rPr>
        <w:t>Chapter 8</w:t>
      </w:r>
    </w:p>
    <w:p w14:paraId="76137596" w14:textId="47F6EE16" w:rsidR="008D4B0F" w:rsidRDefault="00430C5B" w:rsidP="003B31EC">
      <w:pPr>
        <w:numPr>
          <w:ilvl w:val="0"/>
          <w:numId w:val="5"/>
        </w:numPr>
        <w:ind w:left="567" w:hanging="283"/>
        <w:rPr>
          <w:rFonts w:ascii="Calibri Light" w:hAnsi="Calibri Light" w:cs="Arial"/>
          <w:bCs/>
          <w:i/>
          <w:iCs/>
          <w:u w:val="single"/>
        </w:rPr>
      </w:pPr>
      <w:r>
        <w:rPr>
          <w:rFonts w:ascii="Calibri Light" w:hAnsi="Calibri Light" w:cs="Arial"/>
          <w:bCs/>
          <w:i/>
          <w:iCs/>
          <w:u w:val="single"/>
        </w:rPr>
        <w:t>March 29, 2017</w:t>
      </w:r>
      <w:r w:rsidR="008D4B0F" w:rsidRPr="00D75541">
        <w:rPr>
          <w:rFonts w:ascii="Calibri Light" w:hAnsi="Calibri Light" w:cs="Arial"/>
          <w:bCs/>
          <w:i/>
          <w:iCs/>
          <w:u w:val="single"/>
        </w:rPr>
        <w:t>:</w:t>
      </w:r>
    </w:p>
    <w:p w14:paraId="56EE9BB0" w14:textId="6FE07DEE" w:rsidR="00D248C8" w:rsidRPr="00B06CED" w:rsidRDefault="00B85F9F" w:rsidP="00A554BD">
      <w:pPr>
        <w:pStyle w:val="ListParagraph"/>
        <w:numPr>
          <w:ilvl w:val="0"/>
          <w:numId w:val="7"/>
        </w:numPr>
        <w:rPr>
          <w:rFonts w:asciiTheme="majorBidi" w:hAnsiTheme="majorBidi" w:cstheme="majorBidi"/>
          <w:i/>
          <w:iCs/>
        </w:rPr>
      </w:pPr>
      <w:r>
        <w:rPr>
          <w:rFonts w:asciiTheme="majorBidi" w:hAnsiTheme="majorBidi" w:cstheme="majorBidi"/>
          <w:i/>
          <w:iCs/>
          <w:color w:val="2E2E2E"/>
          <w:kern w:val="36"/>
        </w:rPr>
        <w:t xml:space="preserve">(a) </w:t>
      </w:r>
      <w:r w:rsidR="00D248C8" w:rsidRPr="00B06CED">
        <w:rPr>
          <w:rFonts w:asciiTheme="majorBidi" w:hAnsiTheme="majorBidi" w:cstheme="majorBidi"/>
          <w:i/>
          <w:iCs/>
          <w:color w:val="2E2E2E"/>
          <w:kern w:val="36"/>
        </w:rPr>
        <w:t>Rogers S. et. al. Fluoride-containing orthodontic adhesives and decalcific</w:t>
      </w:r>
      <w:r>
        <w:rPr>
          <w:rFonts w:asciiTheme="majorBidi" w:hAnsiTheme="majorBidi" w:cstheme="majorBidi"/>
          <w:i/>
          <w:iCs/>
          <w:color w:val="2E2E2E"/>
          <w:kern w:val="36"/>
        </w:rPr>
        <w:t xml:space="preserve">ation in patients with fixed </w:t>
      </w:r>
      <w:r w:rsidR="00D248C8" w:rsidRPr="00B06CED">
        <w:rPr>
          <w:rFonts w:asciiTheme="majorBidi" w:hAnsiTheme="majorBidi" w:cstheme="majorBidi"/>
          <w:i/>
          <w:iCs/>
          <w:color w:val="2E2E2E"/>
          <w:kern w:val="36"/>
        </w:rPr>
        <w:t>appliances: A systematic review. Am J Orthod. Dentofacial Orthop.</w:t>
      </w:r>
      <w:r w:rsidR="00D248C8" w:rsidRPr="00B06CED">
        <w:rPr>
          <w:rFonts w:asciiTheme="majorBidi" w:hAnsiTheme="majorBidi" w:cstheme="majorBidi"/>
          <w:i/>
          <w:iCs/>
          <w:color w:val="2E2E2E"/>
          <w:shd w:val="clear" w:color="auto" w:fill="F9FBFC"/>
        </w:rPr>
        <w:t xml:space="preserve"> 2010; 138: 390.e1–390.e8</w:t>
      </w:r>
    </w:p>
    <w:p w14:paraId="1F5646C9" w14:textId="124BF3E6" w:rsidR="00A554BD" w:rsidRPr="00B06CED" w:rsidRDefault="00B85F9F" w:rsidP="00430C5B">
      <w:pPr>
        <w:pStyle w:val="Heading1"/>
        <w:numPr>
          <w:ilvl w:val="0"/>
          <w:numId w:val="7"/>
        </w:numPr>
        <w:spacing w:after="180" w:line="240" w:lineRule="auto"/>
        <w:textAlignment w:val="baseline"/>
        <w:rPr>
          <w:rFonts w:ascii="Arial" w:hAnsi="Arial" w:cs="Arial"/>
          <w:iCs/>
          <w:color w:val="2E2E2E"/>
          <w:szCs w:val="24"/>
        </w:rPr>
      </w:pPr>
      <w:r>
        <w:rPr>
          <w:rFonts w:asciiTheme="majorBidi" w:hAnsiTheme="majorBidi" w:cstheme="majorBidi"/>
          <w:iCs/>
          <w:color w:val="2E2E2E"/>
          <w:kern w:val="36"/>
          <w:szCs w:val="24"/>
        </w:rPr>
        <w:t xml:space="preserve">(b) </w:t>
      </w:r>
      <w:r w:rsidR="00ED3657" w:rsidRPr="00B06CED">
        <w:rPr>
          <w:rFonts w:asciiTheme="majorBidi" w:hAnsiTheme="majorBidi" w:cstheme="majorBidi"/>
          <w:iCs/>
          <w:color w:val="2E2E2E"/>
          <w:kern w:val="36"/>
          <w:szCs w:val="24"/>
        </w:rPr>
        <w:t xml:space="preserve">Benson B. </w:t>
      </w:r>
      <w:r w:rsidR="00ED3657" w:rsidRPr="00B06CED">
        <w:rPr>
          <w:rFonts w:asciiTheme="majorBidi" w:hAnsiTheme="majorBidi" w:cstheme="majorBidi"/>
          <w:iCs/>
          <w:color w:val="2E2E2E"/>
          <w:szCs w:val="24"/>
        </w:rPr>
        <w:t>Systematic review of glass-ionomer adhesives.</w:t>
      </w:r>
      <w:r w:rsidR="00ED3657" w:rsidRPr="00B06CED">
        <w:rPr>
          <w:rFonts w:asciiTheme="majorBidi" w:hAnsiTheme="majorBidi" w:cstheme="majorBidi"/>
          <w:iCs/>
          <w:color w:val="2E2E2E"/>
          <w:kern w:val="36"/>
          <w:szCs w:val="24"/>
        </w:rPr>
        <w:t xml:space="preserve"> Am J Orthod. Dentofacial Orthop.</w:t>
      </w:r>
      <w:r w:rsidR="00ED3657" w:rsidRPr="00B06CED">
        <w:rPr>
          <w:rFonts w:asciiTheme="majorBidi" w:hAnsiTheme="majorBidi" w:cstheme="majorBidi"/>
          <w:iCs/>
          <w:color w:val="2E2E2E"/>
          <w:szCs w:val="24"/>
        </w:rPr>
        <w:t>2011; 147</w:t>
      </w:r>
    </w:p>
    <w:p w14:paraId="13916B99" w14:textId="11899664" w:rsidR="005B4207" w:rsidRPr="00B06CED" w:rsidRDefault="00B85F9F" w:rsidP="00430C5B">
      <w:pPr>
        <w:pStyle w:val="p1"/>
        <w:numPr>
          <w:ilvl w:val="0"/>
          <w:numId w:val="7"/>
        </w:numPr>
        <w:rPr>
          <w:rFonts w:asciiTheme="majorBidi" w:hAnsiTheme="majorBidi" w:cstheme="majorBidi"/>
          <w:i/>
          <w:iCs/>
          <w:sz w:val="24"/>
          <w:szCs w:val="24"/>
        </w:rPr>
      </w:pPr>
      <w:r>
        <w:rPr>
          <w:rFonts w:asciiTheme="majorBidi" w:hAnsiTheme="majorBidi" w:cstheme="majorBidi"/>
          <w:i/>
          <w:iCs/>
          <w:sz w:val="24"/>
          <w:szCs w:val="24"/>
        </w:rPr>
        <w:t xml:space="preserve">(c) </w:t>
      </w:r>
      <w:r w:rsidR="005B4207" w:rsidRPr="00B06CED">
        <w:rPr>
          <w:rFonts w:asciiTheme="majorBidi" w:hAnsiTheme="majorBidi" w:cstheme="majorBidi"/>
          <w:i/>
          <w:iCs/>
          <w:sz w:val="24"/>
          <w:szCs w:val="24"/>
        </w:rPr>
        <w:t xml:space="preserve">Fleming P. et. al. Self-etch primers and conventional acid-etch technique for orthodontic bonding: A systematic review and meta-analysis. </w:t>
      </w:r>
      <w:r w:rsidR="005B4207" w:rsidRPr="00B06CED">
        <w:rPr>
          <w:rFonts w:asciiTheme="majorBidi" w:hAnsiTheme="majorBidi" w:cstheme="majorBidi"/>
          <w:i/>
          <w:iCs/>
          <w:color w:val="2E2E2E"/>
          <w:kern w:val="36"/>
          <w:sz w:val="24"/>
          <w:szCs w:val="24"/>
        </w:rPr>
        <w:t xml:space="preserve">Am J Orthod. Dentofacial Orthop. </w:t>
      </w:r>
      <w:r w:rsidR="005B4207" w:rsidRPr="00B06CED">
        <w:rPr>
          <w:rFonts w:asciiTheme="majorBidi" w:hAnsiTheme="majorBidi" w:cstheme="majorBidi"/>
          <w:i/>
          <w:iCs/>
          <w:sz w:val="24"/>
          <w:szCs w:val="24"/>
        </w:rPr>
        <w:t>2012; 142:83-94</w:t>
      </w:r>
    </w:p>
    <w:p w14:paraId="5958EBAB" w14:textId="04E2F2CF" w:rsidR="008402CD" w:rsidRPr="00B06CED" w:rsidRDefault="00B85F9F" w:rsidP="00430C5B">
      <w:pPr>
        <w:pStyle w:val="p1"/>
        <w:numPr>
          <w:ilvl w:val="0"/>
          <w:numId w:val="7"/>
        </w:numPr>
        <w:rPr>
          <w:rFonts w:asciiTheme="majorBidi" w:hAnsiTheme="majorBidi" w:cstheme="majorBidi"/>
          <w:i/>
          <w:iCs/>
          <w:sz w:val="24"/>
          <w:szCs w:val="24"/>
        </w:rPr>
      </w:pPr>
      <w:r>
        <w:rPr>
          <w:rFonts w:asciiTheme="majorBidi" w:hAnsiTheme="majorBidi" w:cstheme="majorBidi"/>
          <w:i/>
          <w:iCs/>
          <w:sz w:val="24"/>
          <w:szCs w:val="24"/>
        </w:rPr>
        <w:t xml:space="preserve">(d) </w:t>
      </w:r>
      <w:r w:rsidR="00430C5B" w:rsidRPr="00B06CED">
        <w:rPr>
          <w:rFonts w:asciiTheme="majorBidi" w:hAnsiTheme="majorBidi" w:cstheme="majorBidi"/>
          <w:i/>
          <w:iCs/>
          <w:sz w:val="24"/>
          <w:szCs w:val="24"/>
        </w:rPr>
        <w:t xml:space="preserve">Fleming P. et. al. Curing lights for orthodontic bonding: A systematic review and meta-analysis. </w:t>
      </w:r>
      <w:r w:rsidR="00430C5B" w:rsidRPr="00B06CED">
        <w:rPr>
          <w:rFonts w:asciiTheme="majorBidi" w:hAnsiTheme="majorBidi" w:cstheme="majorBidi"/>
          <w:i/>
          <w:iCs/>
          <w:color w:val="2E2E2E"/>
          <w:kern w:val="36"/>
          <w:sz w:val="24"/>
          <w:szCs w:val="24"/>
        </w:rPr>
        <w:t xml:space="preserve">Am J Orthod. Dentofacial Orthop. </w:t>
      </w:r>
      <w:r w:rsidR="00430C5B" w:rsidRPr="00B06CED">
        <w:rPr>
          <w:rFonts w:asciiTheme="majorBidi" w:hAnsiTheme="majorBidi" w:cstheme="majorBidi"/>
          <w:i/>
          <w:iCs/>
          <w:sz w:val="24"/>
          <w:szCs w:val="24"/>
        </w:rPr>
        <w:t>2013; 143: S92-103</w:t>
      </w:r>
    </w:p>
    <w:p w14:paraId="1ECD97BB" w14:textId="3987AA22" w:rsidR="008D4B0F" w:rsidRPr="00D75541" w:rsidRDefault="0098724B" w:rsidP="00754985">
      <w:pPr>
        <w:numPr>
          <w:ilvl w:val="0"/>
          <w:numId w:val="5"/>
        </w:numPr>
        <w:ind w:left="567" w:hanging="283"/>
        <w:rPr>
          <w:rFonts w:ascii="Calibri Light" w:hAnsi="Calibri Light" w:cs="Arial"/>
          <w:bCs/>
          <w:i/>
          <w:iCs/>
          <w:u w:val="single"/>
        </w:rPr>
      </w:pPr>
      <w:r>
        <w:rPr>
          <w:rFonts w:ascii="Calibri Light" w:hAnsi="Calibri Light" w:cs="Arial"/>
          <w:bCs/>
          <w:i/>
          <w:iCs/>
          <w:u w:val="single"/>
        </w:rPr>
        <w:t>May 10, 2017</w:t>
      </w:r>
      <w:r w:rsidR="008D4B0F" w:rsidRPr="00D75541">
        <w:rPr>
          <w:rFonts w:ascii="Calibri Light" w:hAnsi="Calibri Light" w:cs="Arial"/>
          <w:bCs/>
          <w:i/>
          <w:iCs/>
          <w:u w:val="single"/>
        </w:rPr>
        <w:t>:</w:t>
      </w:r>
    </w:p>
    <w:p w14:paraId="51942F05" w14:textId="5A53989A" w:rsidR="007361C3" w:rsidRPr="00B06CED" w:rsidRDefault="007361C3" w:rsidP="00B06CED">
      <w:pPr>
        <w:pStyle w:val="ListParagraph"/>
        <w:numPr>
          <w:ilvl w:val="0"/>
          <w:numId w:val="10"/>
        </w:numPr>
        <w:rPr>
          <w:rFonts w:asciiTheme="majorBidi" w:hAnsiTheme="majorBidi" w:cstheme="majorBidi"/>
          <w:bCs/>
          <w:i/>
          <w:iCs/>
        </w:rPr>
      </w:pPr>
      <w:r w:rsidRPr="00B06CED">
        <w:rPr>
          <w:rFonts w:asciiTheme="majorBidi" w:hAnsiTheme="majorBidi" w:cstheme="majorBidi"/>
          <w:bCs/>
          <w:i/>
          <w:iCs/>
        </w:rPr>
        <w:t>Seminars in Orthodontics 1995; Vol. 1 (1): 3-11.</w:t>
      </w:r>
    </w:p>
    <w:p w14:paraId="7FE29007" w14:textId="26E518FE" w:rsidR="008402CD" w:rsidRPr="00B06CED" w:rsidRDefault="008402CD" w:rsidP="00B06CED">
      <w:pPr>
        <w:pStyle w:val="ListParagraph"/>
        <w:numPr>
          <w:ilvl w:val="0"/>
          <w:numId w:val="10"/>
        </w:numPr>
        <w:rPr>
          <w:rFonts w:ascii="Calibri Light" w:hAnsi="Calibri Light" w:cs="Arial"/>
          <w:bCs/>
          <w:i/>
          <w:iCs/>
          <w:sz w:val="18"/>
          <w:szCs w:val="18"/>
        </w:rPr>
      </w:pPr>
      <w:r w:rsidRPr="00B06CED">
        <w:rPr>
          <w:rFonts w:asciiTheme="majorBidi" w:hAnsiTheme="majorBidi" w:cstheme="majorBidi"/>
          <w:bCs/>
          <w:i/>
          <w:iCs/>
        </w:rPr>
        <w:t>Seminars in Orthodontics 1995; Vol. 1 (1): 12-24.</w:t>
      </w:r>
      <w:r w:rsidRPr="00B06CED">
        <w:rPr>
          <w:rFonts w:ascii="Calibri Light" w:hAnsi="Calibri Light" w:cs="Arial"/>
          <w:bCs/>
          <w:i/>
          <w:iCs/>
          <w:sz w:val="18"/>
          <w:szCs w:val="18"/>
        </w:rPr>
        <w:t xml:space="preserve"> </w:t>
      </w:r>
    </w:p>
    <w:p w14:paraId="5A5FD71A" w14:textId="5D821615" w:rsidR="008D4B0F" w:rsidRDefault="0098724B" w:rsidP="008D4B0F">
      <w:pPr>
        <w:numPr>
          <w:ilvl w:val="0"/>
          <w:numId w:val="5"/>
        </w:numPr>
        <w:ind w:left="567" w:hanging="283"/>
        <w:rPr>
          <w:rFonts w:ascii="Calibri Light" w:hAnsi="Calibri Light" w:cs="Arial"/>
          <w:bCs/>
          <w:i/>
          <w:iCs/>
          <w:u w:val="single"/>
        </w:rPr>
      </w:pPr>
      <w:r>
        <w:rPr>
          <w:rFonts w:ascii="Calibri Light" w:hAnsi="Calibri Light" w:cs="Arial"/>
          <w:bCs/>
          <w:i/>
          <w:iCs/>
          <w:u w:val="single"/>
        </w:rPr>
        <w:t>May 17, 2017</w:t>
      </w:r>
      <w:r w:rsidR="008D4B0F" w:rsidRPr="00D75541">
        <w:rPr>
          <w:rFonts w:ascii="Calibri Light" w:hAnsi="Calibri Light" w:cs="Arial"/>
          <w:bCs/>
          <w:i/>
          <w:iCs/>
          <w:u w:val="single"/>
        </w:rPr>
        <w:t>:</w:t>
      </w:r>
    </w:p>
    <w:p w14:paraId="2CD0A82E" w14:textId="77777777" w:rsidR="00B06CED" w:rsidRPr="0098724B" w:rsidRDefault="00B06CED" w:rsidP="0098724B">
      <w:pPr>
        <w:pStyle w:val="ListParagraph"/>
        <w:numPr>
          <w:ilvl w:val="0"/>
          <w:numId w:val="11"/>
        </w:numPr>
        <w:rPr>
          <w:rFonts w:asciiTheme="majorBidi" w:hAnsiTheme="majorBidi" w:cstheme="majorBidi"/>
          <w:bCs/>
          <w:i/>
          <w:iCs/>
        </w:rPr>
      </w:pPr>
      <w:r w:rsidRPr="0098724B">
        <w:rPr>
          <w:rFonts w:asciiTheme="majorBidi" w:hAnsiTheme="majorBidi" w:cstheme="majorBidi"/>
          <w:bCs/>
          <w:i/>
          <w:iCs/>
        </w:rPr>
        <w:t xml:space="preserve">Seminars in Orthodontics 1995; Vol. 1 (1):25-30 </w:t>
      </w:r>
    </w:p>
    <w:p w14:paraId="03F05C6C" w14:textId="0B823467" w:rsidR="00B06CED" w:rsidRDefault="00B06CED" w:rsidP="00572DEC">
      <w:pPr>
        <w:pStyle w:val="ListParagraph"/>
        <w:numPr>
          <w:ilvl w:val="0"/>
          <w:numId w:val="11"/>
        </w:numPr>
        <w:rPr>
          <w:rFonts w:asciiTheme="majorBidi" w:hAnsiTheme="majorBidi" w:cstheme="majorBidi"/>
          <w:bCs/>
          <w:i/>
          <w:iCs/>
        </w:rPr>
      </w:pPr>
      <w:r w:rsidRPr="0098724B">
        <w:rPr>
          <w:rFonts w:asciiTheme="majorBidi" w:hAnsiTheme="majorBidi" w:cstheme="majorBidi"/>
          <w:bCs/>
          <w:i/>
          <w:iCs/>
        </w:rPr>
        <w:t>Seminars in Orthodontics 1995; Vol. 1 (1): 31-36</w:t>
      </w:r>
    </w:p>
    <w:p w14:paraId="1D21053F" w14:textId="77777777" w:rsidR="00572DEC" w:rsidRDefault="00572DEC" w:rsidP="00572DEC">
      <w:pPr>
        <w:rPr>
          <w:rFonts w:asciiTheme="majorBidi" w:hAnsiTheme="majorBidi" w:cstheme="majorBidi"/>
          <w:bCs/>
          <w:i/>
          <w:iCs/>
        </w:rPr>
      </w:pPr>
    </w:p>
    <w:p w14:paraId="56D74136" w14:textId="77777777" w:rsidR="00572DEC" w:rsidRPr="00572DEC" w:rsidRDefault="00572DEC" w:rsidP="00572DEC">
      <w:pPr>
        <w:rPr>
          <w:rFonts w:asciiTheme="majorBidi" w:hAnsiTheme="majorBidi" w:cstheme="majorBidi"/>
          <w:bCs/>
          <w:i/>
          <w:iCs/>
        </w:rPr>
      </w:pPr>
    </w:p>
    <w:p w14:paraId="0FE8ED02" w14:textId="5DFC8116" w:rsidR="008D4B0F" w:rsidRPr="00D75541" w:rsidRDefault="003744D6" w:rsidP="008D4B0F">
      <w:pPr>
        <w:numPr>
          <w:ilvl w:val="0"/>
          <w:numId w:val="5"/>
        </w:numPr>
        <w:ind w:left="567" w:hanging="283"/>
        <w:rPr>
          <w:rFonts w:ascii="Calibri Light" w:hAnsi="Calibri Light" w:cs="Arial"/>
          <w:bCs/>
          <w:i/>
          <w:iCs/>
          <w:u w:val="single"/>
        </w:rPr>
      </w:pPr>
      <w:r>
        <w:rPr>
          <w:rFonts w:ascii="Calibri Light" w:hAnsi="Calibri Light" w:cs="Arial"/>
          <w:bCs/>
          <w:i/>
          <w:iCs/>
          <w:u w:val="single"/>
        </w:rPr>
        <w:t>May 24, 2017</w:t>
      </w:r>
      <w:r w:rsidR="008D4B0F" w:rsidRPr="00D75541">
        <w:rPr>
          <w:rFonts w:ascii="Calibri Light" w:hAnsi="Calibri Light" w:cs="Arial"/>
          <w:bCs/>
          <w:i/>
          <w:iCs/>
          <w:u w:val="single"/>
        </w:rPr>
        <w:t>:</w:t>
      </w:r>
    </w:p>
    <w:p w14:paraId="72C95E62" w14:textId="02D69A15" w:rsidR="003744D6" w:rsidRPr="0098724B" w:rsidRDefault="003744D6" w:rsidP="003744D6">
      <w:pPr>
        <w:pStyle w:val="ListParagraph"/>
        <w:numPr>
          <w:ilvl w:val="0"/>
          <w:numId w:val="12"/>
        </w:numPr>
        <w:rPr>
          <w:rFonts w:asciiTheme="majorBidi" w:hAnsiTheme="majorBidi" w:cstheme="majorBidi"/>
          <w:bCs/>
          <w:i/>
          <w:iCs/>
        </w:rPr>
      </w:pPr>
      <w:r w:rsidRPr="0098724B">
        <w:rPr>
          <w:rFonts w:asciiTheme="majorBidi" w:hAnsiTheme="majorBidi" w:cstheme="majorBidi"/>
          <w:bCs/>
          <w:i/>
          <w:iCs/>
        </w:rPr>
        <w:t>Seminars in Orthodontics 1995; Vol. 1 (1):</w:t>
      </w:r>
      <w:r>
        <w:rPr>
          <w:rFonts w:asciiTheme="majorBidi" w:hAnsiTheme="majorBidi" w:cstheme="majorBidi"/>
          <w:bCs/>
          <w:i/>
          <w:iCs/>
        </w:rPr>
        <w:t>37-43</w:t>
      </w:r>
      <w:r w:rsidRPr="0098724B">
        <w:rPr>
          <w:rFonts w:asciiTheme="majorBidi" w:hAnsiTheme="majorBidi" w:cstheme="majorBidi"/>
          <w:bCs/>
          <w:i/>
          <w:iCs/>
        </w:rPr>
        <w:t xml:space="preserve"> </w:t>
      </w:r>
    </w:p>
    <w:p w14:paraId="272F7477" w14:textId="4484351E" w:rsidR="008D4B0F" w:rsidRPr="003744D6" w:rsidRDefault="003744D6" w:rsidP="003744D6">
      <w:pPr>
        <w:pStyle w:val="ListParagraph"/>
        <w:numPr>
          <w:ilvl w:val="0"/>
          <w:numId w:val="12"/>
        </w:numPr>
        <w:rPr>
          <w:rFonts w:ascii="Calibri Light" w:hAnsi="Calibri Light" w:cs="Arial"/>
          <w:bCs/>
          <w:i/>
          <w:iCs/>
          <w:sz w:val="18"/>
          <w:szCs w:val="18"/>
        </w:rPr>
      </w:pPr>
      <w:r w:rsidRPr="003744D6">
        <w:rPr>
          <w:rFonts w:asciiTheme="majorBidi" w:hAnsiTheme="majorBidi" w:cstheme="majorBidi"/>
          <w:bCs/>
          <w:i/>
          <w:iCs/>
        </w:rPr>
        <w:t xml:space="preserve">Seminars in Orthodontics 1995; Vol. 1 (1): </w:t>
      </w:r>
      <w:r>
        <w:rPr>
          <w:rFonts w:asciiTheme="majorBidi" w:hAnsiTheme="majorBidi" w:cstheme="majorBidi"/>
          <w:bCs/>
          <w:i/>
          <w:iCs/>
        </w:rPr>
        <w:t>44</w:t>
      </w:r>
      <w:r w:rsidRPr="003744D6">
        <w:rPr>
          <w:rFonts w:asciiTheme="majorBidi" w:hAnsiTheme="majorBidi" w:cstheme="majorBidi"/>
          <w:bCs/>
          <w:i/>
          <w:iCs/>
        </w:rPr>
        <w:t>-</w:t>
      </w:r>
      <w:r>
        <w:rPr>
          <w:rFonts w:asciiTheme="majorBidi" w:hAnsiTheme="majorBidi" w:cstheme="majorBidi"/>
          <w:bCs/>
          <w:i/>
          <w:iCs/>
        </w:rPr>
        <w:t>54</w:t>
      </w:r>
    </w:p>
    <w:p w14:paraId="671895FC"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353ED624"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46A9E4A4"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7EB53EF1"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0A3C9BD0"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52324291"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6D30A3DE"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7E0B6AC3"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170BC96E"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3A3B4DEA"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1028D264"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091C0BA4"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13F746BB"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10613799"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7C9E9CE1"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6BF55BB2"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3ECBB486"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27D95212"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572E4AC3"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25F70CF5"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11B8DEFC"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7C4F2410"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032774B3"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1BB4A64F"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7C5CEFC7"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1467964A"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64FD450F"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634F48C8"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73A815EB"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125DBC7A"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31146193"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75F0024A"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1394D270"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4F59C869"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426A470D"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02348E93"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354E5081"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18733A10"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17873016"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384C7F47"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69BBA4FA"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5EB4F105"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5E8F43BA"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39261A87"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05D46C5C"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414DCB8E"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6086E106" w14:textId="77777777" w:rsidR="00430C5B" w:rsidRDefault="00430C5B" w:rsidP="008402CD">
      <w:pPr>
        <w:pStyle w:val="ListParagraph"/>
        <w:tabs>
          <w:tab w:val="left" w:pos="851"/>
        </w:tabs>
        <w:ind w:left="851" w:hanging="284"/>
        <w:rPr>
          <w:rFonts w:ascii="Calibri Light" w:hAnsi="Calibri Light" w:cs="Arial"/>
          <w:bCs/>
          <w:i/>
          <w:iCs/>
          <w:sz w:val="18"/>
          <w:szCs w:val="18"/>
        </w:rPr>
      </w:pPr>
    </w:p>
    <w:p w14:paraId="4A3BE929" w14:textId="77777777" w:rsidR="003744D6" w:rsidRDefault="003744D6" w:rsidP="008402CD">
      <w:pPr>
        <w:pStyle w:val="ListParagraph"/>
        <w:tabs>
          <w:tab w:val="left" w:pos="851"/>
        </w:tabs>
        <w:ind w:left="851" w:hanging="284"/>
        <w:rPr>
          <w:rFonts w:ascii="Calibri Light" w:hAnsi="Calibri Light" w:cs="Arial"/>
          <w:bCs/>
          <w:i/>
          <w:iCs/>
          <w:sz w:val="18"/>
          <w:szCs w:val="18"/>
        </w:rPr>
      </w:pPr>
    </w:p>
    <w:p w14:paraId="776CB62A" w14:textId="77777777" w:rsidR="003744D6" w:rsidRDefault="003744D6" w:rsidP="008402CD">
      <w:pPr>
        <w:pStyle w:val="ListParagraph"/>
        <w:tabs>
          <w:tab w:val="left" w:pos="851"/>
        </w:tabs>
        <w:ind w:left="851" w:hanging="284"/>
        <w:rPr>
          <w:rFonts w:ascii="Calibri Light" w:hAnsi="Calibri Light" w:cs="Arial"/>
          <w:bCs/>
          <w:i/>
          <w:iCs/>
          <w:sz w:val="18"/>
          <w:szCs w:val="18"/>
        </w:rPr>
      </w:pPr>
    </w:p>
    <w:p w14:paraId="20955528" w14:textId="77777777" w:rsidR="003744D6" w:rsidRDefault="003744D6" w:rsidP="008402CD">
      <w:pPr>
        <w:pStyle w:val="ListParagraph"/>
        <w:tabs>
          <w:tab w:val="left" w:pos="851"/>
        </w:tabs>
        <w:ind w:left="851" w:hanging="284"/>
        <w:rPr>
          <w:rFonts w:ascii="Calibri Light" w:hAnsi="Calibri Light" w:cs="Arial"/>
          <w:bCs/>
          <w:i/>
          <w:iCs/>
          <w:sz w:val="18"/>
          <w:szCs w:val="18"/>
        </w:rPr>
      </w:pPr>
    </w:p>
    <w:p w14:paraId="1BF0A897" w14:textId="77777777" w:rsidR="003744D6" w:rsidRDefault="003744D6" w:rsidP="008402CD">
      <w:pPr>
        <w:pStyle w:val="ListParagraph"/>
        <w:tabs>
          <w:tab w:val="left" w:pos="851"/>
        </w:tabs>
        <w:ind w:left="851" w:hanging="284"/>
        <w:rPr>
          <w:rFonts w:ascii="Calibri Light" w:hAnsi="Calibri Light" w:cs="Arial"/>
          <w:bCs/>
          <w:i/>
          <w:iCs/>
          <w:sz w:val="18"/>
          <w:szCs w:val="18"/>
        </w:rPr>
      </w:pPr>
    </w:p>
    <w:p w14:paraId="7A806026" w14:textId="77777777" w:rsidR="003744D6" w:rsidRDefault="003744D6" w:rsidP="008402CD">
      <w:pPr>
        <w:pStyle w:val="ListParagraph"/>
        <w:tabs>
          <w:tab w:val="left" w:pos="851"/>
        </w:tabs>
        <w:ind w:left="851" w:hanging="284"/>
        <w:rPr>
          <w:rFonts w:ascii="Calibri Light" w:hAnsi="Calibri Light" w:cs="Arial"/>
          <w:bCs/>
          <w:i/>
          <w:iCs/>
          <w:sz w:val="18"/>
          <w:szCs w:val="18"/>
        </w:rPr>
      </w:pPr>
    </w:p>
    <w:p w14:paraId="29F593F5" w14:textId="77777777" w:rsidR="003744D6" w:rsidRDefault="003744D6" w:rsidP="008402CD">
      <w:pPr>
        <w:pStyle w:val="ListParagraph"/>
        <w:tabs>
          <w:tab w:val="left" w:pos="851"/>
        </w:tabs>
        <w:ind w:left="851" w:hanging="284"/>
        <w:rPr>
          <w:rFonts w:ascii="Calibri Light" w:hAnsi="Calibri Light" w:cs="Arial"/>
          <w:bCs/>
          <w:i/>
          <w:iCs/>
          <w:sz w:val="18"/>
          <w:szCs w:val="18"/>
        </w:rPr>
      </w:pPr>
    </w:p>
    <w:p w14:paraId="4D39E51C" w14:textId="77777777" w:rsidR="003744D6" w:rsidRDefault="003744D6" w:rsidP="008402CD">
      <w:pPr>
        <w:pStyle w:val="ListParagraph"/>
        <w:tabs>
          <w:tab w:val="left" w:pos="851"/>
        </w:tabs>
        <w:ind w:left="851" w:hanging="284"/>
        <w:rPr>
          <w:rFonts w:ascii="Calibri Light" w:hAnsi="Calibri Light" w:cs="Arial"/>
          <w:bCs/>
          <w:i/>
          <w:iCs/>
          <w:sz w:val="18"/>
          <w:szCs w:val="18"/>
        </w:rPr>
      </w:pPr>
    </w:p>
    <w:p w14:paraId="41174B79" w14:textId="77777777" w:rsidR="003744D6" w:rsidRDefault="003744D6" w:rsidP="008402CD">
      <w:pPr>
        <w:pStyle w:val="ListParagraph"/>
        <w:tabs>
          <w:tab w:val="left" w:pos="851"/>
        </w:tabs>
        <w:ind w:left="851" w:hanging="284"/>
        <w:rPr>
          <w:rFonts w:ascii="Calibri Light" w:hAnsi="Calibri Light" w:cs="Arial"/>
          <w:bCs/>
          <w:i/>
          <w:iCs/>
          <w:sz w:val="18"/>
          <w:szCs w:val="18"/>
        </w:rPr>
      </w:pPr>
    </w:p>
    <w:p w14:paraId="35B734CE" w14:textId="77777777" w:rsidR="003744D6" w:rsidRDefault="003744D6" w:rsidP="008402CD">
      <w:pPr>
        <w:pStyle w:val="ListParagraph"/>
        <w:tabs>
          <w:tab w:val="left" w:pos="851"/>
        </w:tabs>
        <w:ind w:left="851" w:hanging="284"/>
        <w:rPr>
          <w:rFonts w:ascii="Calibri Light" w:hAnsi="Calibri Light" w:cs="Arial"/>
          <w:bCs/>
          <w:i/>
          <w:iCs/>
          <w:sz w:val="18"/>
          <w:szCs w:val="18"/>
        </w:rPr>
      </w:pPr>
    </w:p>
    <w:p w14:paraId="50718020" w14:textId="77777777" w:rsidR="003744D6" w:rsidRPr="008402CD" w:rsidRDefault="003744D6" w:rsidP="008402CD">
      <w:pPr>
        <w:pStyle w:val="ListParagraph"/>
        <w:tabs>
          <w:tab w:val="left" w:pos="851"/>
        </w:tabs>
        <w:ind w:left="851" w:hanging="284"/>
        <w:rPr>
          <w:rFonts w:ascii="Calibri Light" w:hAnsi="Calibri Light" w:cs="Arial"/>
          <w:bCs/>
          <w:i/>
          <w:iCs/>
          <w:sz w:val="18"/>
          <w:szCs w:val="18"/>
        </w:rPr>
      </w:pPr>
    </w:p>
    <w:p w14:paraId="4F214BC1" w14:textId="77777777" w:rsidR="009C755E" w:rsidRDefault="009C755E" w:rsidP="001515E8">
      <w:pPr>
        <w:tabs>
          <w:tab w:val="left" w:pos="9214"/>
        </w:tabs>
        <w:ind w:right="-2"/>
        <w:jc w:val="both"/>
        <w:rPr>
          <w:rFonts w:asciiTheme="minorHAnsi" w:hAnsiTheme="minorHAnsi" w:cs="Arial"/>
        </w:rPr>
      </w:pPr>
    </w:p>
    <w:p w14:paraId="4B64107E" w14:textId="77777777" w:rsidR="003E5E53" w:rsidRPr="001808AE" w:rsidRDefault="00AC5DDB" w:rsidP="001808AE">
      <w:pPr>
        <w:spacing w:after="100"/>
        <w:jc w:val="both"/>
        <w:rPr>
          <w:rFonts w:asciiTheme="minorHAnsi" w:hAnsiTheme="minorHAnsi" w:cs="Arial"/>
          <w:b/>
          <w:bCs/>
          <w:i/>
          <w:iCs/>
          <w:u w:val="single"/>
        </w:rPr>
      </w:pPr>
      <w:r w:rsidRPr="001808AE">
        <w:rPr>
          <w:rFonts w:asciiTheme="minorHAnsi" w:hAnsiTheme="minorHAnsi" w:cs="Arial"/>
          <w:b/>
          <w:bCs/>
          <w:i/>
          <w:iCs/>
          <w:u w:val="single"/>
        </w:rPr>
        <w:lastRenderedPageBreak/>
        <w:t>COURSE SCHEDULE:</w:t>
      </w:r>
    </w:p>
    <w:tbl>
      <w:tblPr>
        <w:tblW w:w="901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02"/>
        <w:gridCol w:w="378"/>
        <w:gridCol w:w="576"/>
        <w:gridCol w:w="567"/>
        <w:gridCol w:w="6792"/>
      </w:tblGrid>
      <w:tr w:rsidR="00B452FC" w:rsidRPr="002B099A" w14:paraId="603C14BA" w14:textId="77777777" w:rsidTr="007361C3">
        <w:trPr>
          <w:trHeight w:val="567"/>
        </w:trPr>
        <w:tc>
          <w:tcPr>
            <w:tcW w:w="702" w:type="dxa"/>
            <w:tcBorders>
              <w:top w:val="single" w:sz="12" w:space="0" w:color="auto"/>
              <w:left w:val="nil"/>
              <w:bottom w:val="single" w:sz="2" w:space="0" w:color="auto"/>
              <w:right w:val="nil"/>
            </w:tcBorders>
            <w:shd w:val="clear" w:color="auto" w:fill="auto"/>
            <w:vAlign w:val="center"/>
          </w:tcPr>
          <w:p w14:paraId="58D98265" w14:textId="77777777" w:rsidR="00B452FC" w:rsidRPr="00FD3DCB" w:rsidRDefault="00B452FC" w:rsidP="002829C9">
            <w:pPr>
              <w:ind w:left="-108" w:right="-108"/>
              <w:jc w:val="center"/>
              <w:rPr>
                <w:rFonts w:ascii="Calibri Light" w:hAnsi="Calibri Light" w:cs="Arial"/>
                <w:b/>
                <w:bCs/>
                <w:sz w:val="20"/>
                <w:szCs w:val="20"/>
              </w:rPr>
            </w:pPr>
            <w:r w:rsidRPr="00FD3DCB">
              <w:rPr>
                <w:rFonts w:ascii="Calibri Light" w:hAnsi="Calibri Light" w:cs="Arial"/>
                <w:b/>
                <w:bCs/>
                <w:sz w:val="20"/>
                <w:szCs w:val="20"/>
              </w:rPr>
              <w:t>Week</w:t>
            </w:r>
          </w:p>
        </w:tc>
        <w:tc>
          <w:tcPr>
            <w:tcW w:w="1521" w:type="dxa"/>
            <w:gridSpan w:val="3"/>
            <w:tcBorders>
              <w:top w:val="single" w:sz="12" w:space="0" w:color="auto"/>
              <w:left w:val="nil"/>
              <w:bottom w:val="single" w:sz="2" w:space="0" w:color="auto"/>
              <w:right w:val="nil"/>
            </w:tcBorders>
            <w:shd w:val="clear" w:color="auto" w:fill="auto"/>
            <w:vAlign w:val="center"/>
          </w:tcPr>
          <w:p w14:paraId="2B6C479E" w14:textId="77777777" w:rsidR="00B452FC" w:rsidRPr="00FD3DCB" w:rsidRDefault="00B452FC" w:rsidP="002829C9">
            <w:pPr>
              <w:ind w:left="-108" w:right="-108"/>
              <w:jc w:val="center"/>
              <w:rPr>
                <w:rFonts w:ascii="Calibri Light" w:hAnsi="Calibri Light" w:cs="Arial"/>
                <w:b/>
                <w:bCs/>
                <w:sz w:val="20"/>
                <w:szCs w:val="20"/>
              </w:rPr>
            </w:pPr>
            <w:r w:rsidRPr="00FD3DCB">
              <w:rPr>
                <w:rFonts w:ascii="Calibri Light" w:hAnsi="Calibri Light" w:cs="Arial"/>
                <w:b/>
                <w:bCs/>
                <w:sz w:val="20"/>
                <w:szCs w:val="20"/>
              </w:rPr>
              <w:t>Date</w:t>
            </w:r>
          </w:p>
        </w:tc>
        <w:tc>
          <w:tcPr>
            <w:tcW w:w="6792" w:type="dxa"/>
            <w:tcBorders>
              <w:top w:val="single" w:sz="12" w:space="0" w:color="auto"/>
              <w:left w:val="nil"/>
              <w:bottom w:val="single" w:sz="2" w:space="0" w:color="auto"/>
              <w:right w:val="nil"/>
            </w:tcBorders>
            <w:shd w:val="clear" w:color="auto" w:fill="auto"/>
            <w:vAlign w:val="center"/>
          </w:tcPr>
          <w:p w14:paraId="74043397" w14:textId="77777777" w:rsidR="00B452FC" w:rsidRPr="00FD3DCB" w:rsidRDefault="00B452FC" w:rsidP="002829C9">
            <w:pPr>
              <w:jc w:val="center"/>
              <w:rPr>
                <w:rFonts w:ascii="Calibri Light" w:hAnsi="Calibri Light" w:cs="Arial"/>
                <w:b/>
                <w:bCs/>
                <w:sz w:val="20"/>
                <w:szCs w:val="20"/>
              </w:rPr>
            </w:pPr>
            <w:r w:rsidRPr="00FD3DCB">
              <w:rPr>
                <w:rFonts w:ascii="Calibri Light" w:hAnsi="Calibri Light" w:cs="Arial"/>
                <w:b/>
                <w:bCs/>
                <w:sz w:val="20"/>
                <w:szCs w:val="20"/>
              </w:rPr>
              <w:t>Content</w:t>
            </w:r>
          </w:p>
        </w:tc>
      </w:tr>
      <w:tr w:rsidR="00E1066F" w:rsidRPr="002B099A" w14:paraId="2C224EF3" w14:textId="77777777" w:rsidTr="007361C3">
        <w:trPr>
          <w:trHeight w:val="685"/>
        </w:trPr>
        <w:tc>
          <w:tcPr>
            <w:tcW w:w="702" w:type="dxa"/>
            <w:tcBorders>
              <w:top w:val="single" w:sz="2" w:space="0" w:color="auto"/>
              <w:left w:val="nil"/>
              <w:right w:val="nil"/>
            </w:tcBorders>
            <w:shd w:val="clear" w:color="auto" w:fill="auto"/>
            <w:vAlign w:val="center"/>
          </w:tcPr>
          <w:p w14:paraId="7BF3FA8F" w14:textId="77777777" w:rsidR="00E1066F" w:rsidRPr="002B099A" w:rsidRDefault="00E1066F" w:rsidP="00C06BBB">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59E03BBB" w14:textId="22CBFD3C" w:rsidR="00E1066F" w:rsidRPr="003744D6" w:rsidRDefault="006467DE" w:rsidP="00E1066F">
            <w:pPr>
              <w:ind w:right="-108"/>
              <w:rPr>
                <w:rFonts w:asciiTheme="majorBidi" w:hAnsiTheme="majorBidi" w:cstheme="majorBidi"/>
                <w:sz w:val="22"/>
                <w:szCs w:val="22"/>
              </w:rPr>
            </w:pPr>
            <w:r w:rsidRPr="003744D6">
              <w:rPr>
                <w:rFonts w:asciiTheme="majorBidi" w:hAnsiTheme="majorBidi" w:cstheme="majorBidi"/>
                <w:sz w:val="22"/>
                <w:szCs w:val="22"/>
              </w:rPr>
              <w:t>08 FEB 2017</w:t>
            </w:r>
          </w:p>
        </w:tc>
        <w:tc>
          <w:tcPr>
            <w:tcW w:w="6792" w:type="dxa"/>
            <w:tcBorders>
              <w:top w:val="single" w:sz="2" w:space="0" w:color="auto"/>
              <w:left w:val="nil"/>
              <w:right w:val="nil"/>
            </w:tcBorders>
            <w:shd w:val="clear" w:color="auto" w:fill="auto"/>
            <w:vAlign w:val="center"/>
          </w:tcPr>
          <w:p w14:paraId="0A853873" w14:textId="77777777" w:rsidR="006467DE" w:rsidRPr="003744D6" w:rsidRDefault="006467DE" w:rsidP="006467DE">
            <w:pPr>
              <w:ind w:right="-108"/>
              <w:rPr>
                <w:rFonts w:asciiTheme="majorBidi" w:hAnsiTheme="majorBidi" w:cstheme="majorBidi"/>
                <w:b/>
                <w:bCs/>
                <w:sz w:val="22"/>
                <w:szCs w:val="22"/>
              </w:rPr>
            </w:pPr>
            <w:r w:rsidRPr="003744D6">
              <w:rPr>
                <w:rFonts w:asciiTheme="majorBidi" w:hAnsiTheme="majorBidi" w:cstheme="majorBidi"/>
                <w:b/>
                <w:bCs/>
                <w:sz w:val="22"/>
                <w:szCs w:val="22"/>
              </w:rPr>
              <w:t>Biomaterials</w:t>
            </w:r>
          </w:p>
          <w:p w14:paraId="247EAC52" w14:textId="77777777" w:rsidR="006467DE" w:rsidRPr="003744D6" w:rsidRDefault="00E1066F" w:rsidP="006467DE">
            <w:pPr>
              <w:ind w:right="-108"/>
              <w:rPr>
                <w:rFonts w:asciiTheme="majorBidi" w:hAnsiTheme="majorBidi" w:cstheme="majorBidi"/>
                <w:b/>
                <w:bCs/>
                <w:sz w:val="22"/>
                <w:szCs w:val="22"/>
              </w:rPr>
            </w:pPr>
            <w:r w:rsidRPr="003744D6">
              <w:rPr>
                <w:rFonts w:asciiTheme="majorBidi" w:hAnsiTheme="majorBidi" w:cstheme="majorBidi"/>
                <w:b/>
                <w:bCs/>
                <w:sz w:val="20"/>
                <w:szCs w:val="20"/>
              </w:rPr>
              <w:t>COURSE INTRODUCTION: BIOMATERIALS &amp; BIOMECHANICS</w:t>
            </w:r>
            <w:r w:rsidR="006467DE" w:rsidRPr="003744D6">
              <w:rPr>
                <w:rFonts w:asciiTheme="majorBidi" w:hAnsiTheme="majorBidi" w:cstheme="majorBidi"/>
                <w:b/>
                <w:bCs/>
                <w:sz w:val="22"/>
                <w:szCs w:val="22"/>
              </w:rPr>
              <w:t xml:space="preserve"> </w:t>
            </w:r>
          </w:p>
          <w:p w14:paraId="1531F880" w14:textId="77777777" w:rsidR="006467DE" w:rsidRPr="003744D6" w:rsidRDefault="006467DE" w:rsidP="006467DE">
            <w:pPr>
              <w:ind w:right="-108"/>
              <w:rPr>
                <w:rFonts w:asciiTheme="majorBidi" w:hAnsiTheme="majorBidi" w:cstheme="majorBidi"/>
                <w:b/>
                <w:bCs/>
                <w:sz w:val="22"/>
                <w:szCs w:val="22"/>
              </w:rPr>
            </w:pPr>
            <w:r w:rsidRPr="003744D6">
              <w:rPr>
                <w:rFonts w:asciiTheme="majorBidi" w:hAnsiTheme="majorBidi" w:cstheme="majorBidi"/>
                <w:b/>
                <w:bCs/>
                <w:sz w:val="22"/>
                <w:szCs w:val="22"/>
              </w:rPr>
              <w:t>Lecture &amp; Discussion</w:t>
            </w:r>
            <w:r w:rsidRPr="003744D6">
              <w:rPr>
                <w:rFonts w:asciiTheme="majorBidi" w:hAnsiTheme="majorBidi" w:cstheme="majorBidi"/>
                <w:sz w:val="22"/>
                <w:szCs w:val="22"/>
              </w:rPr>
              <w:t xml:space="preserve">: </w:t>
            </w:r>
            <w:r w:rsidRPr="0066317D">
              <w:rPr>
                <w:rFonts w:asciiTheme="majorBidi" w:hAnsiTheme="majorBidi" w:cstheme="majorBidi"/>
                <w:i/>
                <w:iCs/>
                <w:sz w:val="22"/>
                <w:szCs w:val="22"/>
              </w:rPr>
              <w:t>Adhesives in orthodontics- Enamel etching -Cements in Orthodontics</w:t>
            </w:r>
            <w:r w:rsidRPr="003744D6">
              <w:rPr>
                <w:rFonts w:asciiTheme="majorBidi" w:hAnsiTheme="majorBidi" w:cstheme="majorBidi"/>
                <w:b/>
                <w:bCs/>
                <w:sz w:val="22"/>
                <w:szCs w:val="22"/>
              </w:rPr>
              <w:t xml:space="preserve"> </w:t>
            </w:r>
          </w:p>
          <w:p w14:paraId="0A605179" w14:textId="3916F721" w:rsidR="00E1066F" w:rsidRPr="00D51E99" w:rsidRDefault="006467DE" w:rsidP="006467DE">
            <w:pPr>
              <w:rPr>
                <w:rFonts w:ascii="Calibri Light" w:hAnsi="Calibri Light"/>
                <w:b/>
                <w:bCs/>
                <w:sz w:val="20"/>
                <w:szCs w:val="20"/>
                <w:rtl/>
              </w:rPr>
            </w:pPr>
            <w:r w:rsidRPr="003744D6">
              <w:rPr>
                <w:rFonts w:asciiTheme="majorBidi" w:hAnsiTheme="majorBidi" w:cstheme="majorBidi"/>
                <w:b/>
                <w:bCs/>
                <w:sz w:val="22"/>
                <w:szCs w:val="22"/>
              </w:rPr>
              <w:t>Dr. Nabeel Talic</w:t>
            </w:r>
          </w:p>
        </w:tc>
      </w:tr>
      <w:tr w:rsidR="00E1066F" w:rsidRPr="00CD35F1" w14:paraId="01A078C6" w14:textId="77777777" w:rsidTr="007361C3">
        <w:trPr>
          <w:trHeight w:val="1074"/>
        </w:trPr>
        <w:tc>
          <w:tcPr>
            <w:tcW w:w="702" w:type="dxa"/>
            <w:tcBorders>
              <w:top w:val="single" w:sz="2" w:space="0" w:color="auto"/>
              <w:left w:val="nil"/>
              <w:bottom w:val="single" w:sz="2" w:space="0" w:color="auto"/>
              <w:right w:val="nil"/>
            </w:tcBorders>
            <w:shd w:val="clear" w:color="auto" w:fill="auto"/>
            <w:vAlign w:val="center"/>
          </w:tcPr>
          <w:p w14:paraId="3B3B7866" w14:textId="77777777" w:rsidR="00E1066F" w:rsidRPr="002B099A" w:rsidRDefault="00E1066F" w:rsidP="00C06BBB">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7386BCC4" w14:textId="49E02B9D" w:rsidR="00E1066F" w:rsidRPr="004D3900" w:rsidRDefault="00E1066F" w:rsidP="006467DE">
            <w:pPr>
              <w:ind w:left="-108" w:right="-108"/>
              <w:rPr>
                <w:rFonts w:asciiTheme="majorBidi" w:hAnsiTheme="majorBidi" w:cstheme="majorBidi"/>
                <w:sz w:val="22"/>
                <w:szCs w:val="22"/>
              </w:rPr>
            </w:pPr>
            <w:r w:rsidRPr="004D3900">
              <w:rPr>
                <w:rFonts w:asciiTheme="majorBidi" w:hAnsiTheme="majorBidi" w:cstheme="majorBidi"/>
                <w:sz w:val="22"/>
                <w:szCs w:val="22"/>
              </w:rPr>
              <w:t xml:space="preserve">  </w:t>
            </w:r>
            <w:r w:rsidR="006467DE" w:rsidRPr="004D3900">
              <w:rPr>
                <w:rFonts w:asciiTheme="majorBidi" w:hAnsiTheme="majorBidi" w:cstheme="majorBidi"/>
                <w:sz w:val="22"/>
                <w:szCs w:val="22"/>
              </w:rPr>
              <w:t>15 FEB 2017</w:t>
            </w:r>
          </w:p>
        </w:tc>
        <w:tc>
          <w:tcPr>
            <w:tcW w:w="6792" w:type="dxa"/>
            <w:tcBorders>
              <w:top w:val="single" w:sz="2" w:space="0" w:color="auto"/>
              <w:left w:val="nil"/>
              <w:bottom w:val="single" w:sz="2" w:space="0" w:color="auto"/>
              <w:right w:val="nil"/>
            </w:tcBorders>
            <w:shd w:val="clear" w:color="auto" w:fill="auto"/>
            <w:vAlign w:val="center"/>
          </w:tcPr>
          <w:p w14:paraId="3BB5D4D1" w14:textId="77777777" w:rsidR="006467DE" w:rsidRPr="003744D6" w:rsidRDefault="006467DE" w:rsidP="006467DE">
            <w:pPr>
              <w:ind w:right="-108"/>
              <w:rPr>
                <w:rFonts w:asciiTheme="majorBidi" w:hAnsiTheme="majorBidi" w:cstheme="majorBidi"/>
                <w:b/>
                <w:bCs/>
                <w:sz w:val="22"/>
                <w:szCs w:val="22"/>
              </w:rPr>
            </w:pPr>
            <w:r w:rsidRPr="003744D6">
              <w:rPr>
                <w:rFonts w:asciiTheme="majorBidi" w:hAnsiTheme="majorBidi" w:cstheme="majorBidi"/>
                <w:b/>
                <w:bCs/>
                <w:sz w:val="22"/>
                <w:szCs w:val="22"/>
              </w:rPr>
              <w:t>Biomaterials</w:t>
            </w:r>
          </w:p>
          <w:p w14:paraId="49B23A7B" w14:textId="77777777" w:rsidR="006467DE" w:rsidRPr="0066317D" w:rsidRDefault="006467DE" w:rsidP="006467DE">
            <w:pPr>
              <w:ind w:right="-108"/>
              <w:rPr>
                <w:rFonts w:asciiTheme="majorBidi" w:hAnsiTheme="majorBidi" w:cstheme="majorBidi"/>
                <w:i/>
                <w:iCs/>
                <w:sz w:val="22"/>
                <w:szCs w:val="22"/>
              </w:rPr>
            </w:pPr>
            <w:r w:rsidRPr="003744D6">
              <w:rPr>
                <w:rFonts w:asciiTheme="majorBidi" w:hAnsiTheme="majorBidi" w:cstheme="majorBidi"/>
                <w:b/>
                <w:bCs/>
                <w:sz w:val="22"/>
                <w:szCs w:val="22"/>
              </w:rPr>
              <w:t>Lecture &amp; Discussion</w:t>
            </w:r>
            <w:r w:rsidRPr="003744D6">
              <w:rPr>
                <w:rFonts w:asciiTheme="majorBidi" w:hAnsiTheme="majorBidi" w:cstheme="majorBidi"/>
                <w:sz w:val="22"/>
                <w:szCs w:val="22"/>
              </w:rPr>
              <w:t xml:space="preserve">: </w:t>
            </w:r>
            <w:r w:rsidRPr="0066317D">
              <w:rPr>
                <w:rFonts w:asciiTheme="majorBidi" w:hAnsiTheme="majorBidi" w:cstheme="majorBidi"/>
                <w:i/>
                <w:iCs/>
                <w:sz w:val="22"/>
                <w:szCs w:val="22"/>
              </w:rPr>
              <w:t>Bonding to non-conventional surfaces- Elastomeric ties and chains</w:t>
            </w:r>
          </w:p>
          <w:p w14:paraId="73077F03" w14:textId="557A5161" w:rsidR="00E1066F" w:rsidRPr="00B452FC" w:rsidRDefault="006467DE" w:rsidP="006467DE">
            <w:pPr>
              <w:ind w:right="-108"/>
              <w:rPr>
                <w:rFonts w:ascii="Calibri Light" w:hAnsi="Calibri Light"/>
                <w:sz w:val="20"/>
                <w:szCs w:val="20"/>
              </w:rPr>
            </w:pPr>
            <w:r w:rsidRPr="003744D6">
              <w:rPr>
                <w:rFonts w:asciiTheme="majorBidi" w:hAnsiTheme="majorBidi" w:cstheme="majorBidi"/>
                <w:b/>
                <w:bCs/>
                <w:sz w:val="22"/>
                <w:szCs w:val="22"/>
              </w:rPr>
              <w:t>Dr. Nabeel Talic</w:t>
            </w:r>
          </w:p>
        </w:tc>
      </w:tr>
      <w:tr w:rsidR="006467DE" w:rsidRPr="00CB1232" w14:paraId="74C7F40F" w14:textId="77777777" w:rsidTr="007361C3">
        <w:trPr>
          <w:trHeight w:val="685"/>
        </w:trPr>
        <w:tc>
          <w:tcPr>
            <w:tcW w:w="702" w:type="dxa"/>
            <w:tcBorders>
              <w:top w:val="single" w:sz="2" w:space="0" w:color="auto"/>
              <w:left w:val="nil"/>
              <w:bottom w:val="single" w:sz="2" w:space="0" w:color="auto"/>
              <w:right w:val="nil"/>
            </w:tcBorders>
            <w:shd w:val="clear" w:color="auto" w:fill="auto"/>
            <w:vAlign w:val="center"/>
          </w:tcPr>
          <w:p w14:paraId="0445FFF4" w14:textId="77777777" w:rsidR="006467DE" w:rsidRPr="002B099A" w:rsidRDefault="006467DE" w:rsidP="00C06BBB">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594115E8" w14:textId="69DA1538" w:rsidR="006467DE" w:rsidRPr="003744D6" w:rsidRDefault="006467DE" w:rsidP="006467DE">
            <w:pPr>
              <w:ind w:left="-108" w:right="-108"/>
              <w:rPr>
                <w:rFonts w:asciiTheme="majorBidi" w:hAnsiTheme="majorBidi" w:cstheme="majorBidi"/>
                <w:sz w:val="22"/>
                <w:szCs w:val="22"/>
              </w:rPr>
            </w:pPr>
            <w:r w:rsidRPr="003744D6">
              <w:rPr>
                <w:rFonts w:asciiTheme="majorBidi" w:hAnsiTheme="majorBidi" w:cstheme="majorBidi"/>
                <w:sz w:val="22"/>
                <w:szCs w:val="22"/>
              </w:rPr>
              <w:t xml:space="preserve">  22 FEB 2017</w:t>
            </w:r>
          </w:p>
        </w:tc>
        <w:tc>
          <w:tcPr>
            <w:tcW w:w="6792" w:type="dxa"/>
            <w:tcBorders>
              <w:top w:val="single" w:sz="2" w:space="0" w:color="auto"/>
              <w:left w:val="nil"/>
              <w:bottom w:val="single" w:sz="2" w:space="0" w:color="auto"/>
              <w:right w:val="nil"/>
            </w:tcBorders>
            <w:shd w:val="clear" w:color="auto" w:fill="auto"/>
            <w:vAlign w:val="center"/>
          </w:tcPr>
          <w:p w14:paraId="686E94B1" w14:textId="77777777" w:rsidR="006467DE" w:rsidRPr="003744D6" w:rsidRDefault="006467DE" w:rsidP="006467DE">
            <w:pPr>
              <w:ind w:right="-108"/>
              <w:rPr>
                <w:rFonts w:asciiTheme="majorBidi" w:hAnsiTheme="majorBidi" w:cstheme="majorBidi"/>
                <w:b/>
                <w:bCs/>
                <w:sz w:val="22"/>
                <w:szCs w:val="22"/>
              </w:rPr>
            </w:pPr>
            <w:r w:rsidRPr="003744D6">
              <w:rPr>
                <w:rFonts w:asciiTheme="majorBidi" w:hAnsiTheme="majorBidi" w:cstheme="majorBidi"/>
                <w:b/>
                <w:bCs/>
                <w:sz w:val="22"/>
                <w:szCs w:val="22"/>
              </w:rPr>
              <w:t>Biomaterials</w:t>
            </w:r>
          </w:p>
          <w:p w14:paraId="754B41BC" w14:textId="77777777" w:rsidR="006467DE" w:rsidRPr="003744D6" w:rsidRDefault="006467DE" w:rsidP="006467DE">
            <w:pPr>
              <w:ind w:right="-108"/>
              <w:rPr>
                <w:rFonts w:asciiTheme="majorBidi" w:hAnsiTheme="majorBidi" w:cstheme="majorBidi"/>
                <w:sz w:val="22"/>
                <w:szCs w:val="22"/>
              </w:rPr>
            </w:pPr>
            <w:r w:rsidRPr="003744D6">
              <w:rPr>
                <w:rFonts w:asciiTheme="majorBidi" w:hAnsiTheme="majorBidi" w:cstheme="majorBidi"/>
                <w:b/>
                <w:bCs/>
                <w:sz w:val="22"/>
                <w:szCs w:val="22"/>
              </w:rPr>
              <w:t>Lecture &amp; Discussion</w:t>
            </w:r>
            <w:r w:rsidRPr="003744D6">
              <w:rPr>
                <w:rFonts w:asciiTheme="majorBidi" w:hAnsiTheme="majorBidi" w:cstheme="majorBidi"/>
                <w:sz w:val="22"/>
                <w:szCs w:val="22"/>
              </w:rPr>
              <w:t xml:space="preserve">: </w:t>
            </w:r>
            <w:r w:rsidRPr="0066317D">
              <w:rPr>
                <w:rFonts w:asciiTheme="majorBidi" w:hAnsiTheme="majorBidi" w:cstheme="majorBidi"/>
                <w:i/>
                <w:iCs/>
                <w:sz w:val="22"/>
                <w:szCs w:val="22"/>
              </w:rPr>
              <w:t>Orthodontic Arch Wires- Friction in Orthodontics</w:t>
            </w:r>
          </w:p>
          <w:p w14:paraId="592ED5AB" w14:textId="6325B7AA" w:rsidR="006467DE" w:rsidRPr="003144FF" w:rsidRDefault="006467DE" w:rsidP="006467DE">
            <w:pPr>
              <w:ind w:right="-108"/>
              <w:rPr>
                <w:rFonts w:ascii="Calibri Light" w:hAnsi="Calibri Light"/>
                <w:b/>
                <w:bCs/>
                <w:sz w:val="16"/>
                <w:szCs w:val="16"/>
              </w:rPr>
            </w:pPr>
            <w:r w:rsidRPr="003744D6">
              <w:rPr>
                <w:rFonts w:asciiTheme="majorBidi" w:hAnsiTheme="majorBidi" w:cstheme="majorBidi"/>
                <w:b/>
                <w:bCs/>
                <w:sz w:val="22"/>
                <w:szCs w:val="22"/>
              </w:rPr>
              <w:t>Dr. Nabeel Talic</w:t>
            </w:r>
          </w:p>
        </w:tc>
      </w:tr>
      <w:tr w:rsidR="006467DE" w:rsidRPr="00CB1232" w14:paraId="4E7E4922" w14:textId="77777777" w:rsidTr="007361C3">
        <w:trPr>
          <w:trHeight w:val="685"/>
        </w:trPr>
        <w:tc>
          <w:tcPr>
            <w:tcW w:w="702" w:type="dxa"/>
            <w:tcBorders>
              <w:top w:val="single" w:sz="2" w:space="0" w:color="auto"/>
              <w:left w:val="nil"/>
              <w:bottom w:val="single" w:sz="2" w:space="0" w:color="auto"/>
              <w:right w:val="nil"/>
            </w:tcBorders>
            <w:shd w:val="clear" w:color="auto" w:fill="auto"/>
            <w:vAlign w:val="center"/>
          </w:tcPr>
          <w:p w14:paraId="7DD099BA" w14:textId="77777777" w:rsidR="006467DE" w:rsidRPr="002B099A" w:rsidRDefault="006467DE" w:rsidP="00C06BBB">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3814DA76" w14:textId="40A883DB" w:rsidR="006467DE" w:rsidRPr="003744D6" w:rsidRDefault="006467DE" w:rsidP="006467DE">
            <w:pPr>
              <w:ind w:left="-108" w:right="-108"/>
              <w:rPr>
                <w:rFonts w:asciiTheme="majorBidi" w:hAnsiTheme="majorBidi" w:cstheme="majorBidi"/>
                <w:sz w:val="22"/>
                <w:szCs w:val="22"/>
              </w:rPr>
            </w:pPr>
            <w:r w:rsidRPr="003744D6">
              <w:rPr>
                <w:rFonts w:asciiTheme="majorBidi" w:hAnsiTheme="majorBidi" w:cstheme="majorBidi"/>
                <w:sz w:val="22"/>
                <w:szCs w:val="22"/>
              </w:rPr>
              <w:t xml:space="preserve"> 1 MAR 2017</w:t>
            </w:r>
          </w:p>
        </w:tc>
        <w:tc>
          <w:tcPr>
            <w:tcW w:w="6792" w:type="dxa"/>
            <w:tcBorders>
              <w:top w:val="single" w:sz="2" w:space="0" w:color="auto"/>
              <w:left w:val="nil"/>
              <w:bottom w:val="single" w:sz="2" w:space="0" w:color="auto"/>
              <w:right w:val="nil"/>
            </w:tcBorders>
            <w:shd w:val="clear" w:color="auto" w:fill="auto"/>
            <w:vAlign w:val="center"/>
          </w:tcPr>
          <w:p w14:paraId="353B47F0" w14:textId="77777777" w:rsidR="006467DE" w:rsidRPr="003744D6" w:rsidRDefault="006467DE" w:rsidP="006467DE">
            <w:pPr>
              <w:rPr>
                <w:rFonts w:asciiTheme="majorBidi" w:hAnsiTheme="majorBidi" w:cstheme="majorBidi"/>
                <w:b/>
                <w:bCs/>
                <w:sz w:val="22"/>
                <w:szCs w:val="22"/>
              </w:rPr>
            </w:pPr>
            <w:r w:rsidRPr="003744D6">
              <w:rPr>
                <w:rFonts w:asciiTheme="majorBidi" w:hAnsiTheme="majorBidi" w:cstheme="majorBidi"/>
                <w:b/>
                <w:bCs/>
                <w:sz w:val="22"/>
                <w:szCs w:val="22"/>
              </w:rPr>
              <w:t>Biomaterials</w:t>
            </w:r>
          </w:p>
          <w:p w14:paraId="3E439043" w14:textId="0E25488A" w:rsidR="006467DE" w:rsidRPr="003744D6" w:rsidRDefault="006467DE" w:rsidP="006467DE">
            <w:pPr>
              <w:rPr>
                <w:rFonts w:asciiTheme="majorBidi" w:hAnsiTheme="majorBidi" w:cstheme="majorBidi"/>
                <w:sz w:val="22"/>
                <w:szCs w:val="22"/>
              </w:rPr>
            </w:pPr>
            <w:r w:rsidRPr="003744D6">
              <w:rPr>
                <w:rFonts w:asciiTheme="majorBidi" w:hAnsiTheme="majorBidi" w:cstheme="majorBidi"/>
                <w:b/>
                <w:bCs/>
                <w:sz w:val="22"/>
                <w:szCs w:val="22"/>
              </w:rPr>
              <w:t>Lecture &amp; Discussion</w:t>
            </w:r>
            <w:r w:rsidRPr="003744D6">
              <w:rPr>
                <w:rFonts w:asciiTheme="majorBidi" w:hAnsiTheme="majorBidi" w:cstheme="majorBidi"/>
                <w:sz w:val="22"/>
                <w:szCs w:val="22"/>
              </w:rPr>
              <w:t xml:space="preserve">: </w:t>
            </w:r>
            <w:r w:rsidRPr="0066317D">
              <w:rPr>
                <w:rFonts w:asciiTheme="majorBidi" w:hAnsiTheme="majorBidi" w:cstheme="majorBidi"/>
                <w:i/>
                <w:iCs/>
                <w:sz w:val="22"/>
                <w:szCs w:val="22"/>
              </w:rPr>
              <w:t>Temporary Anchorage Devices (TADs)</w:t>
            </w:r>
          </w:p>
          <w:p w14:paraId="447EC5FD" w14:textId="41023E85" w:rsidR="006467DE" w:rsidRPr="00E1066F" w:rsidRDefault="006467DE" w:rsidP="006467DE">
            <w:pPr>
              <w:ind w:right="-108"/>
              <w:rPr>
                <w:rFonts w:ascii="Calibri Light" w:hAnsi="Calibri Light"/>
                <w:b/>
                <w:bCs/>
                <w:sz w:val="16"/>
                <w:szCs w:val="16"/>
              </w:rPr>
            </w:pPr>
            <w:r w:rsidRPr="003744D6">
              <w:rPr>
                <w:rFonts w:asciiTheme="majorBidi" w:hAnsiTheme="majorBidi" w:cstheme="majorBidi"/>
                <w:b/>
                <w:bCs/>
                <w:sz w:val="22"/>
                <w:szCs w:val="22"/>
              </w:rPr>
              <w:t>Dr. Nabeel Talic</w:t>
            </w:r>
          </w:p>
        </w:tc>
      </w:tr>
      <w:tr w:rsidR="006467DE" w:rsidRPr="00CB1232" w14:paraId="61E3F9F9" w14:textId="77777777" w:rsidTr="007361C3">
        <w:trPr>
          <w:trHeight w:val="685"/>
        </w:trPr>
        <w:tc>
          <w:tcPr>
            <w:tcW w:w="702" w:type="dxa"/>
            <w:tcBorders>
              <w:top w:val="single" w:sz="2" w:space="0" w:color="auto"/>
              <w:left w:val="nil"/>
              <w:bottom w:val="single" w:sz="2" w:space="0" w:color="auto"/>
              <w:right w:val="nil"/>
            </w:tcBorders>
            <w:shd w:val="clear" w:color="auto" w:fill="auto"/>
            <w:vAlign w:val="center"/>
          </w:tcPr>
          <w:p w14:paraId="658C4809" w14:textId="77777777" w:rsidR="006467DE" w:rsidRPr="002B099A" w:rsidRDefault="006467DE" w:rsidP="00C06BBB">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18EB4411" w14:textId="2CF7E5B0" w:rsidR="006467DE" w:rsidRPr="003744D6" w:rsidRDefault="006467DE" w:rsidP="006467DE">
            <w:pPr>
              <w:ind w:left="-108" w:right="-108"/>
              <w:rPr>
                <w:rFonts w:asciiTheme="majorBidi" w:hAnsiTheme="majorBidi" w:cstheme="majorBidi"/>
                <w:sz w:val="22"/>
                <w:szCs w:val="22"/>
              </w:rPr>
            </w:pPr>
            <w:r w:rsidRPr="003744D6">
              <w:rPr>
                <w:rFonts w:asciiTheme="majorBidi" w:hAnsiTheme="majorBidi" w:cstheme="majorBidi"/>
                <w:sz w:val="22"/>
                <w:szCs w:val="22"/>
              </w:rPr>
              <w:t xml:space="preserve"> 08 MAR 2017</w:t>
            </w:r>
          </w:p>
        </w:tc>
        <w:tc>
          <w:tcPr>
            <w:tcW w:w="6792" w:type="dxa"/>
            <w:tcBorders>
              <w:top w:val="single" w:sz="2" w:space="0" w:color="auto"/>
              <w:left w:val="nil"/>
              <w:bottom w:val="single" w:sz="2" w:space="0" w:color="auto"/>
              <w:right w:val="nil"/>
            </w:tcBorders>
            <w:shd w:val="clear" w:color="auto" w:fill="auto"/>
            <w:vAlign w:val="center"/>
          </w:tcPr>
          <w:p w14:paraId="23B784AE" w14:textId="77777777" w:rsidR="006467DE" w:rsidRPr="003744D6" w:rsidRDefault="006467DE" w:rsidP="006467DE">
            <w:pPr>
              <w:rPr>
                <w:rFonts w:asciiTheme="majorBidi" w:hAnsiTheme="majorBidi" w:cstheme="majorBidi"/>
                <w:b/>
                <w:bCs/>
                <w:sz w:val="22"/>
                <w:szCs w:val="22"/>
              </w:rPr>
            </w:pPr>
            <w:r w:rsidRPr="003744D6">
              <w:rPr>
                <w:rFonts w:asciiTheme="majorBidi" w:hAnsiTheme="majorBidi" w:cstheme="majorBidi"/>
                <w:b/>
                <w:bCs/>
                <w:sz w:val="22"/>
                <w:szCs w:val="22"/>
              </w:rPr>
              <w:t>Biomaterials</w:t>
            </w:r>
          </w:p>
          <w:p w14:paraId="5269CC4B" w14:textId="77777777" w:rsidR="006467DE" w:rsidRPr="003744D6" w:rsidRDefault="006467DE" w:rsidP="006467DE">
            <w:pPr>
              <w:rPr>
                <w:rFonts w:asciiTheme="majorBidi" w:hAnsiTheme="majorBidi" w:cstheme="majorBidi"/>
                <w:sz w:val="22"/>
                <w:szCs w:val="22"/>
              </w:rPr>
            </w:pPr>
            <w:r w:rsidRPr="003744D6">
              <w:rPr>
                <w:rFonts w:asciiTheme="majorBidi" w:hAnsiTheme="majorBidi" w:cstheme="majorBidi"/>
                <w:b/>
                <w:bCs/>
                <w:sz w:val="22"/>
                <w:szCs w:val="22"/>
              </w:rPr>
              <w:t>Lecture &amp; Discussion</w:t>
            </w:r>
            <w:r w:rsidRPr="003744D6">
              <w:rPr>
                <w:rFonts w:asciiTheme="majorBidi" w:hAnsiTheme="majorBidi" w:cstheme="majorBidi"/>
                <w:sz w:val="22"/>
                <w:szCs w:val="22"/>
              </w:rPr>
              <w:t xml:space="preserve">: </w:t>
            </w:r>
            <w:r w:rsidRPr="0066317D">
              <w:rPr>
                <w:rFonts w:asciiTheme="majorBidi" w:hAnsiTheme="majorBidi" w:cstheme="majorBidi"/>
                <w:i/>
                <w:iCs/>
                <w:sz w:val="22"/>
                <w:szCs w:val="22"/>
              </w:rPr>
              <w:t>Esthetic Appliances – Clear Aligner Therapy</w:t>
            </w:r>
          </w:p>
          <w:p w14:paraId="21CD73E6" w14:textId="3FCF4538" w:rsidR="006467DE" w:rsidRPr="003744D6" w:rsidRDefault="006467DE" w:rsidP="006467DE">
            <w:pPr>
              <w:rPr>
                <w:rFonts w:asciiTheme="majorBidi" w:hAnsiTheme="majorBidi" w:cstheme="majorBidi"/>
                <w:b/>
                <w:bCs/>
                <w:sz w:val="16"/>
                <w:szCs w:val="16"/>
              </w:rPr>
            </w:pPr>
            <w:r w:rsidRPr="003744D6">
              <w:rPr>
                <w:rFonts w:asciiTheme="majorBidi" w:hAnsiTheme="majorBidi" w:cstheme="majorBidi"/>
                <w:b/>
                <w:bCs/>
                <w:sz w:val="22"/>
                <w:szCs w:val="22"/>
              </w:rPr>
              <w:t>Dr. Nabeel Talic</w:t>
            </w:r>
          </w:p>
        </w:tc>
      </w:tr>
      <w:tr w:rsidR="001F3BC9" w:rsidRPr="00CB1232" w14:paraId="04DE2B39" w14:textId="77777777" w:rsidTr="003744D6">
        <w:trPr>
          <w:trHeight w:val="471"/>
        </w:trPr>
        <w:tc>
          <w:tcPr>
            <w:tcW w:w="702" w:type="dxa"/>
            <w:vMerge w:val="restart"/>
            <w:tcBorders>
              <w:top w:val="single" w:sz="2" w:space="0" w:color="auto"/>
              <w:left w:val="nil"/>
              <w:bottom w:val="single" w:sz="2" w:space="0" w:color="auto"/>
              <w:right w:val="nil"/>
            </w:tcBorders>
            <w:shd w:val="clear" w:color="auto" w:fill="auto"/>
            <w:vAlign w:val="center"/>
          </w:tcPr>
          <w:p w14:paraId="0E55482A" w14:textId="77777777" w:rsidR="001F3BC9" w:rsidRPr="002B099A" w:rsidRDefault="001F3BC9" w:rsidP="00C06BBB">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bottom w:val="nil"/>
              <w:right w:val="nil"/>
            </w:tcBorders>
            <w:shd w:val="clear" w:color="auto" w:fill="auto"/>
            <w:vAlign w:val="center"/>
          </w:tcPr>
          <w:p w14:paraId="6AB6C98B" w14:textId="77777777" w:rsidR="001F3BC9" w:rsidRPr="003744D6" w:rsidRDefault="001F3BC9" w:rsidP="001F3BC9">
            <w:pPr>
              <w:ind w:left="-66" w:right="-108"/>
              <w:rPr>
                <w:rFonts w:asciiTheme="majorBidi" w:hAnsiTheme="majorBidi" w:cstheme="majorBidi"/>
                <w:sz w:val="20"/>
                <w:szCs w:val="20"/>
              </w:rPr>
            </w:pPr>
          </w:p>
          <w:p w14:paraId="23C47244" w14:textId="72270CFE" w:rsidR="001F3BC9" w:rsidRPr="003744D6" w:rsidRDefault="001F3BC9" w:rsidP="001F3BC9">
            <w:pPr>
              <w:ind w:left="-66" w:right="-108"/>
              <w:rPr>
                <w:rFonts w:asciiTheme="majorBidi" w:hAnsiTheme="majorBidi" w:cstheme="majorBidi"/>
                <w:sz w:val="20"/>
                <w:szCs w:val="20"/>
              </w:rPr>
            </w:pPr>
            <w:r w:rsidRPr="003744D6">
              <w:rPr>
                <w:rFonts w:asciiTheme="majorBidi" w:hAnsiTheme="majorBidi" w:cstheme="majorBidi"/>
                <w:sz w:val="20"/>
                <w:szCs w:val="20"/>
              </w:rPr>
              <w:t>15 MAR 2017</w:t>
            </w:r>
          </w:p>
        </w:tc>
        <w:tc>
          <w:tcPr>
            <w:tcW w:w="6792" w:type="dxa"/>
            <w:vMerge w:val="restart"/>
            <w:tcBorders>
              <w:top w:val="single" w:sz="2" w:space="0" w:color="auto"/>
              <w:left w:val="nil"/>
              <w:bottom w:val="single" w:sz="2" w:space="0" w:color="auto"/>
              <w:right w:val="nil"/>
            </w:tcBorders>
            <w:shd w:val="clear" w:color="auto" w:fill="auto"/>
            <w:vAlign w:val="center"/>
          </w:tcPr>
          <w:p w14:paraId="38C5D64F" w14:textId="77777777" w:rsidR="001F3BC9" w:rsidRPr="003744D6" w:rsidRDefault="001F3BC9" w:rsidP="006467DE">
            <w:pPr>
              <w:ind w:right="-108"/>
              <w:rPr>
                <w:rFonts w:asciiTheme="majorBidi" w:hAnsiTheme="majorBidi" w:cstheme="majorBidi"/>
                <w:b/>
                <w:bCs/>
                <w:sz w:val="22"/>
                <w:szCs w:val="22"/>
              </w:rPr>
            </w:pPr>
            <w:r w:rsidRPr="003744D6">
              <w:rPr>
                <w:rFonts w:asciiTheme="majorBidi" w:hAnsiTheme="majorBidi" w:cstheme="majorBidi"/>
                <w:b/>
                <w:bCs/>
                <w:sz w:val="22"/>
                <w:szCs w:val="22"/>
              </w:rPr>
              <w:t xml:space="preserve">Biomaterials (Reading Assignment #1)      </w:t>
            </w:r>
          </w:p>
          <w:p w14:paraId="18BB7596" w14:textId="77777777" w:rsidR="001F3BC9" w:rsidRPr="003744D6" w:rsidRDefault="001F3BC9" w:rsidP="006467DE">
            <w:pPr>
              <w:ind w:right="-108"/>
              <w:rPr>
                <w:rFonts w:asciiTheme="majorBidi" w:hAnsiTheme="majorBidi" w:cstheme="majorBidi"/>
                <w:b/>
                <w:bCs/>
                <w:sz w:val="22"/>
                <w:szCs w:val="22"/>
              </w:rPr>
            </w:pPr>
            <w:r w:rsidRPr="003744D6">
              <w:rPr>
                <w:rFonts w:asciiTheme="majorBidi" w:hAnsiTheme="majorBidi" w:cstheme="majorBidi"/>
                <w:b/>
                <w:bCs/>
                <w:sz w:val="22"/>
                <w:szCs w:val="22"/>
              </w:rPr>
              <w:t>PG 2 Residents Presentations</w:t>
            </w:r>
          </w:p>
          <w:p w14:paraId="4D4FAE4A" w14:textId="04464548" w:rsidR="001F3BC9" w:rsidRPr="001F3BC9" w:rsidRDefault="006C1348" w:rsidP="00B85F9F">
            <w:pPr>
              <w:ind w:right="-108"/>
              <w:rPr>
                <w:rFonts w:ascii="Calibri Light" w:hAnsi="Calibri Light"/>
                <w:b/>
                <w:bCs/>
                <w:sz w:val="22"/>
                <w:szCs w:val="22"/>
              </w:rPr>
            </w:pPr>
            <w:r w:rsidRPr="003744D6">
              <w:rPr>
                <w:rFonts w:asciiTheme="majorBidi" w:hAnsiTheme="majorBidi" w:cstheme="majorBidi"/>
                <w:b/>
                <w:bCs/>
                <w:sz w:val="22"/>
                <w:szCs w:val="22"/>
              </w:rPr>
              <w:t xml:space="preserve">Dr. </w:t>
            </w:r>
            <w:r w:rsidR="00B85F9F">
              <w:rPr>
                <w:rFonts w:asciiTheme="majorBidi" w:hAnsiTheme="majorBidi" w:cstheme="majorBidi"/>
                <w:b/>
                <w:bCs/>
                <w:sz w:val="22"/>
                <w:szCs w:val="22"/>
              </w:rPr>
              <w:t>A. AlHendi</w:t>
            </w:r>
          </w:p>
        </w:tc>
      </w:tr>
      <w:tr w:rsidR="00B452FC" w:rsidRPr="002B099A" w14:paraId="07F52995" w14:textId="77777777" w:rsidTr="007361C3">
        <w:trPr>
          <w:trHeight w:val="340"/>
        </w:trPr>
        <w:tc>
          <w:tcPr>
            <w:tcW w:w="702" w:type="dxa"/>
            <w:vMerge/>
            <w:tcBorders>
              <w:top w:val="single" w:sz="2" w:space="0" w:color="auto"/>
              <w:left w:val="nil"/>
              <w:bottom w:val="single" w:sz="2" w:space="0" w:color="auto"/>
              <w:right w:val="nil"/>
            </w:tcBorders>
            <w:shd w:val="clear" w:color="auto" w:fill="auto"/>
            <w:vAlign w:val="center"/>
          </w:tcPr>
          <w:p w14:paraId="5A2CD11E" w14:textId="77777777" w:rsidR="00B452FC" w:rsidRPr="002B099A" w:rsidRDefault="00B452FC" w:rsidP="00C06BBB">
            <w:pPr>
              <w:numPr>
                <w:ilvl w:val="0"/>
                <w:numId w:val="1"/>
              </w:numPr>
              <w:ind w:right="-108" w:hanging="482"/>
              <w:rPr>
                <w:rFonts w:ascii="Calibri Light" w:hAnsi="Calibri Light" w:cs="Arial"/>
                <w:b/>
                <w:bCs/>
                <w:sz w:val="20"/>
                <w:szCs w:val="20"/>
              </w:rPr>
            </w:pPr>
          </w:p>
        </w:tc>
        <w:tc>
          <w:tcPr>
            <w:tcW w:w="378" w:type="dxa"/>
            <w:tcBorders>
              <w:top w:val="nil"/>
              <w:left w:val="nil"/>
              <w:bottom w:val="single" w:sz="2" w:space="0" w:color="auto"/>
              <w:right w:val="nil"/>
            </w:tcBorders>
            <w:shd w:val="clear" w:color="auto" w:fill="auto"/>
            <w:vAlign w:val="center"/>
          </w:tcPr>
          <w:p w14:paraId="045F5A92" w14:textId="176E127E" w:rsidR="00B452FC" w:rsidRPr="002B099A" w:rsidRDefault="00B452FC" w:rsidP="002829C9">
            <w:pPr>
              <w:ind w:left="-108" w:right="-108"/>
              <w:jc w:val="right"/>
              <w:rPr>
                <w:rFonts w:ascii="Calibri Light" w:hAnsi="Calibri Light" w:cs="Arial"/>
                <w:sz w:val="20"/>
                <w:szCs w:val="20"/>
              </w:rPr>
            </w:pPr>
          </w:p>
        </w:tc>
        <w:tc>
          <w:tcPr>
            <w:tcW w:w="576" w:type="dxa"/>
            <w:tcBorders>
              <w:top w:val="nil"/>
              <w:left w:val="nil"/>
              <w:bottom w:val="single" w:sz="2" w:space="0" w:color="auto"/>
              <w:right w:val="nil"/>
            </w:tcBorders>
            <w:shd w:val="clear" w:color="auto" w:fill="auto"/>
            <w:vAlign w:val="center"/>
          </w:tcPr>
          <w:p w14:paraId="59225161" w14:textId="37461A5C" w:rsidR="00B452FC" w:rsidRPr="002B099A" w:rsidRDefault="00B452FC" w:rsidP="002829C9">
            <w:pPr>
              <w:ind w:left="-108" w:right="-108"/>
              <w:jc w:val="center"/>
              <w:rPr>
                <w:rFonts w:ascii="Calibri Light" w:hAnsi="Calibri Light" w:cs="Arial"/>
                <w:sz w:val="20"/>
                <w:szCs w:val="20"/>
              </w:rPr>
            </w:pPr>
          </w:p>
        </w:tc>
        <w:tc>
          <w:tcPr>
            <w:tcW w:w="567" w:type="dxa"/>
            <w:tcBorders>
              <w:top w:val="nil"/>
              <w:left w:val="nil"/>
              <w:bottom w:val="single" w:sz="2" w:space="0" w:color="auto"/>
              <w:right w:val="nil"/>
            </w:tcBorders>
            <w:shd w:val="clear" w:color="auto" w:fill="auto"/>
            <w:vAlign w:val="center"/>
          </w:tcPr>
          <w:p w14:paraId="1498D4E0" w14:textId="272E5380" w:rsidR="00B452FC" w:rsidRPr="002B099A" w:rsidRDefault="00B452FC" w:rsidP="002829C9">
            <w:pPr>
              <w:ind w:left="-108" w:right="-108"/>
              <w:rPr>
                <w:rFonts w:ascii="Calibri Light" w:hAnsi="Calibri Light" w:cs="Arial"/>
                <w:sz w:val="20"/>
                <w:szCs w:val="20"/>
              </w:rPr>
            </w:pPr>
          </w:p>
        </w:tc>
        <w:tc>
          <w:tcPr>
            <w:tcW w:w="6792" w:type="dxa"/>
            <w:vMerge/>
            <w:tcBorders>
              <w:top w:val="single" w:sz="2" w:space="0" w:color="auto"/>
              <w:left w:val="nil"/>
              <w:bottom w:val="single" w:sz="2" w:space="0" w:color="auto"/>
              <w:right w:val="nil"/>
            </w:tcBorders>
            <w:shd w:val="clear" w:color="auto" w:fill="auto"/>
            <w:vAlign w:val="center"/>
          </w:tcPr>
          <w:p w14:paraId="462B58A9" w14:textId="77777777" w:rsidR="00B452FC" w:rsidRPr="002B099A" w:rsidRDefault="00B452FC" w:rsidP="002829C9">
            <w:pPr>
              <w:ind w:right="-113"/>
              <w:jc w:val="center"/>
              <w:rPr>
                <w:rFonts w:ascii="Calibri Light" w:hAnsi="Calibri Light" w:cs="Arial"/>
                <w:sz w:val="22"/>
                <w:szCs w:val="22"/>
              </w:rPr>
            </w:pPr>
          </w:p>
        </w:tc>
      </w:tr>
      <w:tr w:rsidR="00075182" w:rsidRPr="00CB1232" w14:paraId="176E2E01" w14:textId="77777777" w:rsidTr="007361C3">
        <w:trPr>
          <w:trHeight w:val="806"/>
        </w:trPr>
        <w:tc>
          <w:tcPr>
            <w:tcW w:w="702" w:type="dxa"/>
            <w:tcBorders>
              <w:top w:val="single" w:sz="2" w:space="0" w:color="auto"/>
              <w:left w:val="nil"/>
              <w:bottom w:val="single" w:sz="2" w:space="0" w:color="auto"/>
              <w:right w:val="nil"/>
            </w:tcBorders>
            <w:shd w:val="clear" w:color="auto" w:fill="auto"/>
            <w:vAlign w:val="center"/>
          </w:tcPr>
          <w:p w14:paraId="6348F8F7" w14:textId="77777777" w:rsidR="00075182" w:rsidRPr="002B099A" w:rsidRDefault="00075182" w:rsidP="00C06BBB">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2763A416" w14:textId="7959D53D" w:rsidR="00075182" w:rsidRPr="003744D6" w:rsidRDefault="008402CD" w:rsidP="008402CD">
            <w:pPr>
              <w:ind w:left="-108" w:right="-108"/>
              <w:rPr>
                <w:rFonts w:asciiTheme="majorBidi" w:hAnsiTheme="majorBidi" w:cstheme="majorBidi"/>
                <w:sz w:val="22"/>
                <w:szCs w:val="22"/>
              </w:rPr>
            </w:pPr>
            <w:r w:rsidRPr="003744D6">
              <w:rPr>
                <w:rFonts w:asciiTheme="majorBidi" w:hAnsiTheme="majorBidi" w:cstheme="majorBidi"/>
                <w:sz w:val="22"/>
                <w:szCs w:val="22"/>
              </w:rPr>
              <w:t xml:space="preserve"> 22</w:t>
            </w:r>
            <w:r w:rsidR="00075182" w:rsidRPr="003744D6">
              <w:rPr>
                <w:rFonts w:asciiTheme="majorBidi" w:hAnsiTheme="majorBidi" w:cstheme="majorBidi"/>
                <w:sz w:val="22"/>
                <w:szCs w:val="22"/>
              </w:rPr>
              <w:t xml:space="preserve"> MAR 201</w:t>
            </w:r>
            <w:r w:rsidRPr="003744D6">
              <w:rPr>
                <w:rFonts w:asciiTheme="majorBidi" w:hAnsiTheme="majorBidi" w:cstheme="majorBidi"/>
                <w:sz w:val="22"/>
                <w:szCs w:val="22"/>
              </w:rPr>
              <w:t>7</w:t>
            </w:r>
          </w:p>
        </w:tc>
        <w:tc>
          <w:tcPr>
            <w:tcW w:w="6792" w:type="dxa"/>
            <w:tcBorders>
              <w:top w:val="single" w:sz="2" w:space="0" w:color="auto"/>
              <w:left w:val="nil"/>
              <w:bottom w:val="single" w:sz="2" w:space="0" w:color="auto"/>
              <w:right w:val="nil"/>
            </w:tcBorders>
            <w:shd w:val="clear" w:color="auto" w:fill="auto"/>
            <w:vAlign w:val="center"/>
          </w:tcPr>
          <w:p w14:paraId="70FDEBC4" w14:textId="77777777" w:rsidR="00075182" w:rsidRPr="003744D6" w:rsidRDefault="00075182" w:rsidP="00075182">
            <w:pPr>
              <w:ind w:right="-108"/>
              <w:rPr>
                <w:rFonts w:asciiTheme="majorBidi" w:hAnsiTheme="majorBidi" w:cstheme="majorBidi"/>
                <w:b/>
                <w:bCs/>
                <w:sz w:val="22"/>
                <w:szCs w:val="22"/>
              </w:rPr>
            </w:pPr>
            <w:r w:rsidRPr="003744D6">
              <w:rPr>
                <w:rFonts w:asciiTheme="majorBidi" w:hAnsiTheme="majorBidi" w:cstheme="majorBidi"/>
                <w:b/>
                <w:bCs/>
                <w:sz w:val="22"/>
                <w:szCs w:val="22"/>
              </w:rPr>
              <w:t>Biomaterials (Reading Assignment # 2)</w:t>
            </w:r>
          </w:p>
          <w:p w14:paraId="020AF343" w14:textId="77777777" w:rsidR="007F4CE0" w:rsidRPr="003744D6" w:rsidRDefault="00075182" w:rsidP="00075182">
            <w:pPr>
              <w:ind w:right="-108"/>
              <w:rPr>
                <w:rFonts w:asciiTheme="majorBidi" w:hAnsiTheme="majorBidi" w:cstheme="majorBidi"/>
                <w:b/>
                <w:bCs/>
                <w:sz w:val="22"/>
                <w:szCs w:val="22"/>
              </w:rPr>
            </w:pPr>
            <w:r w:rsidRPr="003744D6">
              <w:rPr>
                <w:rFonts w:asciiTheme="majorBidi" w:hAnsiTheme="majorBidi" w:cstheme="majorBidi"/>
                <w:b/>
                <w:bCs/>
                <w:sz w:val="22"/>
                <w:szCs w:val="22"/>
              </w:rPr>
              <w:t>PG 2 Residents Presentations</w:t>
            </w:r>
            <w:r w:rsidR="007F4CE0" w:rsidRPr="003744D6">
              <w:rPr>
                <w:rFonts w:asciiTheme="majorBidi" w:hAnsiTheme="majorBidi" w:cstheme="majorBidi"/>
                <w:b/>
                <w:bCs/>
                <w:sz w:val="22"/>
                <w:szCs w:val="22"/>
              </w:rPr>
              <w:t xml:space="preserve"> </w:t>
            </w:r>
          </w:p>
          <w:p w14:paraId="7A25CE74" w14:textId="1FFF5324" w:rsidR="00075182" w:rsidRPr="00D51E99" w:rsidRDefault="007F4CE0" w:rsidP="00B85F9F">
            <w:pPr>
              <w:ind w:right="-108"/>
              <w:rPr>
                <w:rFonts w:ascii="Calibri Light" w:hAnsi="Calibri Light"/>
                <w:b/>
                <w:bCs/>
                <w:sz w:val="22"/>
                <w:szCs w:val="22"/>
              </w:rPr>
            </w:pPr>
            <w:r w:rsidRPr="003744D6">
              <w:rPr>
                <w:rFonts w:asciiTheme="majorBidi" w:hAnsiTheme="majorBidi" w:cstheme="majorBidi"/>
                <w:b/>
                <w:bCs/>
                <w:sz w:val="22"/>
                <w:szCs w:val="22"/>
              </w:rPr>
              <w:t xml:space="preserve">Dr. </w:t>
            </w:r>
            <w:r w:rsidR="00B85F9F">
              <w:rPr>
                <w:rFonts w:asciiTheme="majorBidi" w:hAnsiTheme="majorBidi" w:cstheme="majorBidi"/>
                <w:b/>
                <w:bCs/>
                <w:sz w:val="22"/>
                <w:szCs w:val="22"/>
              </w:rPr>
              <w:t>H. AlHuwaish</w:t>
            </w:r>
          </w:p>
        </w:tc>
      </w:tr>
      <w:tr w:rsidR="005B4207" w:rsidRPr="002B099A" w14:paraId="0E5B2DFB" w14:textId="77777777" w:rsidTr="007361C3">
        <w:trPr>
          <w:trHeight w:val="781"/>
        </w:trPr>
        <w:tc>
          <w:tcPr>
            <w:tcW w:w="702" w:type="dxa"/>
            <w:tcBorders>
              <w:top w:val="single" w:sz="2" w:space="0" w:color="auto"/>
              <w:left w:val="nil"/>
              <w:bottom w:val="single" w:sz="2" w:space="0" w:color="auto"/>
              <w:right w:val="nil"/>
            </w:tcBorders>
            <w:shd w:val="clear" w:color="auto" w:fill="auto"/>
            <w:vAlign w:val="center"/>
          </w:tcPr>
          <w:p w14:paraId="11FF88E5" w14:textId="77777777" w:rsidR="005B4207" w:rsidRPr="002B099A" w:rsidRDefault="005B4207" w:rsidP="00C06BBB">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68270CA0" w14:textId="52DF0684" w:rsidR="005B4207" w:rsidRPr="003744D6" w:rsidRDefault="005B4207" w:rsidP="005B4207">
            <w:pPr>
              <w:ind w:left="-108" w:right="-108"/>
              <w:rPr>
                <w:rFonts w:asciiTheme="majorBidi" w:hAnsiTheme="majorBidi" w:cstheme="majorBidi"/>
                <w:sz w:val="22"/>
                <w:szCs w:val="22"/>
              </w:rPr>
            </w:pPr>
            <w:r w:rsidRPr="003744D6">
              <w:rPr>
                <w:rFonts w:asciiTheme="majorBidi" w:hAnsiTheme="majorBidi" w:cstheme="majorBidi"/>
                <w:sz w:val="22"/>
                <w:szCs w:val="22"/>
              </w:rPr>
              <w:t xml:space="preserve"> </w:t>
            </w:r>
            <w:r w:rsidR="00784AF8" w:rsidRPr="003744D6">
              <w:rPr>
                <w:rFonts w:asciiTheme="majorBidi" w:hAnsiTheme="majorBidi" w:cstheme="majorBidi"/>
                <w:sz w:val="22"/>
                <w:szCs w:val="22"/>
              </w:rPr>
              <w:t>29</w:t>
            </w:r>
            <w:r w:rsidRPr="003744D6">
              <w:rPr>
                <w:rFonts w:asciiTheme="majorBidi" w:hAnsiTheme="majorBidi" w:cstheme="majorBidi"/>
                <w:sz w:val="22"/>
                <w:szCs w:val="22"/>
              </w:rPr>
              <w:t xml:space="preserve"> MAR 201</w:t>
            </w:r>
            <w:r w:rsidR="00784AF8" w:rsidRPr="003744D6">
              <w:rPr>
                <w:rFonts w:asciiTheme="majorBidi" w:hAnsiTheme="majorBidi" w:cstheme="majorBidi"/>
                <w:sz w:val="22"/>
                <w:szCs w:val="22"/>
              </w:rPr>
              <w:t>7</w:t>
            </w:r>
          </w:p>
        </w:tc>
        <w:tc>
          <w:tcPr>
            <w:tcW w:w="6792" w:type="dxa"/>
            <w:tcBorders>
              <w:top w:val="single" w:sz="2" w:space="0" w:color="auto"/>
              <w:left w:val="nil"/>
              <w:bottom w:val="single" w:sz="2" w:space="0" w:color="auto"/>
              <w:right w:val="nil"/>
            </w:tcBorders>
            <w:shd w:val="clear" w:color="auto" w:fill="auto"/>
            <w:vAlign w:val="center"/>
          </w:tcPr>
          <w:p w14:paraId="00CA880A" w14:textId="049261EE" w:rsidR="005B4207" w:rsidRPr="004D3900" w:rsidRDefault="005B4207" w:rsidP="005B4207">
            <w:pPr>
              <w:ind w:right="-108"/>
              <w:rPr>
                <w:rFonts w:asciiTheme="majorBidi" w:hAnsiTheme="majorBidi" w:cstheme="majorBidi"/>
                <w:b/>
                <w:bCs/>
                <w:sz w:val="22"/>
                <w:szCs w:val="22"/>
              </w:rPr>
            </w:pPr>
            <w:r w:rsidRPr="004D3900">
              <w:rPr>
                <w:rFonts w:asciiTheme="majorBidi" w:hAnsiTheme="majorBidi" w:cstheme="majorBidi"/>
                <w:b/>
                <w:bCs/>
                <w:sz w:val="22"/>
                <w:szCs w:val="22"/>
              </w:rPr>
              <w:t>Biomaterials (Reading Assignment # 3)</w:t>
            </w:r>
          </w:p>
          <w:p w14:paraId="7CE15432" w14:textId="74D19470" w:rsidR="005B4207" w:rsidRPr="004D3900" w:rsidRDefault="005B4207" w:rsidP="005B4207">
            <w:pPr>
              <w:ind w:right="-108"/>
              <w:rPr>
                <w:rFonts w:asciiTheme="majorBidi" w:hAnsiTheme="majorBidi" w:cstheme="majorBidi"/>
                <w:b/>
                <w:bCs/>
                <w:sz w:val="22"/>
                <w:szCs w:val="22"/>
              </w:rPr>
            </w:pPr>
            <w:r w:rsidRPr="004D3900">
              <w:rPr>
                <w:rFonts w:asciiTheme="majorBidi" w:hAnsiTheme="majorBidi" w:cstheme="majorBidi"/>
                <w:b/>
                <w:bCs/>
                <w:sz w:val="22"/>
                <w:szCs w:val="22"/>
              </w:rPr>
              <w:t>PG 2 Residents Presentations</w:t>
            </w:r>
          </w:p>
          <w:p w14:paraId="6B67F627" w14:textId="090760FF" w:rsidR="005B4207" w:rsidRPr="00E8246D" w:rsidRDefault="00B85F9F" w:rsidP="005B4207">
            <w:pPr>
              <w:ind w:right="-108"/>
              <w:rPr>
                <w:rFonts w:asciiTheme="majorBidi" w:hAnsiTheme="majorBidi" w:cstheme="majorBidi"/>
                <w:b/>
                <w:bCs/>
                <w:sz w:val="22"/>
                <w:szCs w:val="22"/>
              </w:rPr>
            </w:pPr>
            <w:r w:rsidRPr="00E8246D">
              <w:rPr>
                <w:rFonts w:asciiTheme="majorBidi" w:hAnsiTheme="majorBidi" w:cstheme="majorBidi"/>
                <w:b/>
                <w:bCs/>
                <w:sz w:val="22"/>
                <w:szCs w:val="22"/>
              </w:rPr>
              <w:t xml:space="preserve">(a,b) </w:t>
            </w:r>
            <w:r w:rsidR="00E8246D">
              <w:rPr>
                <w:rFonts w:asciiTheme="majorBidi" w:hAnsiTheme="majorBidi" w:cstheme="majorBidi"/>
                <w:b/>
                <w:bCs/>
                <w:sz w:val="22"/>
                <w:szCs w:val="22"/>
              </w:rPr>
              <w:t xml:space="preserve">Dr. </w:t>
            </w:r>
            <w:r w:rsidR="00E8246D" w:rsidRPr="00E8246D">
              <w:rPr>
                <w:rFonts w:asciiTheme="majorBidi" w:hAnsiTheme="majorBidi" w:cstheme="majorBidi"/>
                <w:b/>
                <w:bCs/>
                <w:sz w:val="22"/>
                <w:szCs w:val="22"/>
              </w:rPr>
              <w:t xml:space="preserve">S. AlMeshari, (c) </w:t>
            </w:r>
            <w:r w:rsidR="00E8246D">
              <w:rPr>
                <w:rFonts w:asciiTheme="majorBidi" w:hAnsiTheme="majorBidi" w:cstheme="majorBidi"/>
                <w:b/>
                <w:bCs/>
                <w:sz w:val="22"/>
                <w:szCs w:val="22"/>
              </w:rPr>
              <w:t xml:space="preserve">Dr. </w:t>
            </w:r>
            <w:r w:rsidR="00E8246D" w:rsidRPr="00E8246D">
              <w:rPr>
                <w:rFonts w:asciiTheme="majorBidi" w:hAnsiTheme="majorBidi" w:cstheme="majorBidi"/>
                <w:b/>
                <w:bCs/>
                <w:sz w:val="22"/>
                <w:szCs w:val="22"/>
              </w:rPr>
              <w:t>A. AlHendi</w:t>
            </w:r>
            <w:r w:rsidR="00E8246D" w:rsidRPr="00E8246D">
              <w:rPr>
                <w:rFonts w:asciiTheme="majorBidi" w:hAnsiTheme="majorBidi" w:cstheme="majorBidi"/>
                <w:b/>
                <w:bCs/>
                <w:sz w:val="22"/>
                <w:szCs w:val="22"/>
              </w:rPr>
              <w:t xml:space="preserve">, (d) </w:t>
            </w:r>
            <w:r w:rsidR="00E8246D">
              <w:rPr>
                <w:rFonts w:asciiTheme="majorBidi" w:hAnsiTheme="majorBidi" w:cstheme="majorBidi"/>
                <w:b/>
                <w:bCs/>
                <w:sz w:val="22"/>
                <w:szCs w:val="22"/>
              </w:rPr>
              <w:t xml:space="preserve">Dr. </w:t>
            </w:r>
            <w:r w:rsidR="00E8246D" w:rsidRPr="00E8246D">
              <w:rPr>
                <w:rFonts w:asciiTheme="majorBidi" w:hAnsiTheme="majorBidi" w:cstheme="majorBidi"/>
                <w:b/>
                <w:bCs/>
                <w:sz w:val="22"/>
                <w:szCs w:val="22"/>
              </w:rPr>
              <w:t>H. AlHuwaish</w:t>
            </w:r>
          </w:p>
        </w:tc>
      </w:tr>
      <w:tr w:rsidR="00B452FC" w:rsidRPr="002B099A" w14:paraId="75BA41BC" w14:textId="77777777" w:rsidTr="009F5C5C">
        <w:trPr>
          <w:trHeight w:val="680"/>
        </w:trPr>
        <w:tc>
          <w:tcPr>
            <w:tcW w:w="9015" w:type="dxa"/>
            <w:gridSpan w:val="5"/>
            <w:tcBorders>
              <w:top w:val="single" w:sz="2" w:space="0" w:color="auto"/>
              <w:left w:val="nil"/>
              <w:bottom w:val="single" w:sz="2" w:space="0" w:color="auto"/>
              <w:right w:val="nil"/>
            </w:tcBorders>
            <w:shd w:val="clear" w:color="auto" w:fill="auto"/>
            <w:vAlign w:val="center"/>
          </w:tcPr>
          <w:p w14:paraId="37EC0CF7" w14:textId="7AC58043" w:rsidR="00B452FC" w:rsidRPr="004D3900" w:rsidRDefault="00B452FC" w:rsidP="007215C2">
            <w:pPr>
              <w:ind w:left="-126" w:right="-113"/>
              <w:jc w:val="center"/>
              <w:rPr>
                <w:rFonts w:asciiTheme="majorBidi" w:hAnsiTheme="majorBidi" w:cstheme="majorBidi"/>
                <w:b/>
                <w:bCs/>
                <w:i/>
                <w:iCs/>
                <w:sz w:val="20"/>
                <w:szCs w:val="20"/>
              </w:rPr>
            </w:pPr>
            <w:r w:rsidRPr="004D3900">
              <w:rPr>
                <w:rFonts w:asciiTheme="majorBidi" w:hAnsiTheme="majorBidi" w:cstheme="majorBidi"/>
                <w:b/>
                <w:bCs/>
                <w:i/>
                <w:iCs/>
                <w:sz w:val="20"/>
                <w:szCs w:val="20"/>
              </w:rPr>
              <w:t>MID-2</w:t>
            </w:r>
            <w:r w:rsidRPr="004D3900">
              <w:rPr>
                <w:rFonts w:asciiTheme="majorBidi" w:hAnsiTheme="majorBidi" w:cstheme="majorBidi"/>
                <w:b/>
                <w:bCs/>
                <w:i/>
                <w:iCs/>
                <w:sz w:val="20"/>
                <w:szCs w:val="20"/>
                <w:vertAlign w:val="superscript"/>
              </w:rPr>
              <w:t>ND</w:t>
            </w:r>
            <w:r w:rsidRPr="004D3900">
              <w:rPr>
                <w:rFonts w:asciiTheme="majorBidi" w:hAnsiTheme="majorBidi" w:cstheme="majorBidi"/>
                <w:b/>
                <w:bCs/>
                <w:i/>
                <w:iCs/>
                <w:sz w:val="20"/>
                <w:szCs w:val="20"/>
              </w:rPr>
              <w:t xml:space="preserve"> SEMESTER BREAK (</w:t>
            </w:r>
            <w:r w:rsidR="007215C2" w:rsidRPr="004D3900">
              <w:rPr>
                <w:rFonts w:asciiTheme="majorBidi" w:hAnsiTheme="majorBidi" w:cstheme="majorBidi"/>
                <w:b/>
                <w:bCs/>
                <w:i/>
                <w:iCs/>
                <w:sz w:val="20"/>
                <w:szCs w:val="20"/>
              </w:rPr>
              <w:t>30 MARCH- 09 APRIL 2017</w:t>
            </w:r>
            <w:r w:rsidRPr="004D3900">
              <w:rPr>
                <w:rFonts w:asciiTheme="majorBidi" w:hAnsiTheme="majorBidi" w:cstheme="majorBidi"/>
                <w:b/>
                <w:bCs/>
                <w:i/>
                <w:iCs/>
                <w:sz w:val="20"/>
                <w:szCs w:val="20"/>
              </w:rPr>
              <w:t>)</w:t>
            </w:r>
          </w:p>
        </w:tc>
      </w:tr>
      <w:tr w:rsidR="007215C2" w:rsidRPr="00CB1232" w14:paraId="2520C15D" w14:textId="77777777" w:rsidTr="007361C3">
        <w:trPr>
          <w:trHeight w:val="1074"/>
        </w:trPr>
        <w:tc>
          <w:tcPr>
            <w:tcW w:w="702" w:type="dxa"/>
            <w:tcBorders>
              <w:top w:val="single" w:sz="2" w:space="0" w:color="auto"/>
              <w:left w:val="nil"/>
              <w:bottom w:val="single" w:sz="2" w:space="0" w:color="auto"/>
              <w:right w:val="nil"/>
            </w:tcBorders>
            <w:shd w:val="clear" w:color="auto" w:fill="auto"/>
            <w:vAlign w:val="center"/>
          </w:tcPr>
          <w:p w14:paraId="0578B99E" w14:textId="77777777" w:rsidR="007215C2" w:rsidRPr="002B099A" w:rsidRDefault="007215C2" w:rsidP="00C06BBB">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16892A02" w14:textId="63E41DA3" w:rsidR="007215C2" w:rsidRPr="004D3900" w:rsidRDefault="007215C2" w:rsidP="00430C5B">
            <w:pPr>
              <w:ind w:left="-108" w:right="-108"/>
              <w:rPr>
                <w:rFonts w:asciiTheme="majorBidi" w:hAnsiTheme="majorBidi" w:cstheme="majorBidi"/>
                <w:sz w:val="20"/>
                <w:szCs w:val="20"/>
              </w:rPr>
            </w:pPr>
            <w:r w:rsidRPr="004D3900">
              <w:rPr>
                <w:rFonts w:asciiTheme="majorBidi" w:hAnsiTheme="majorBidi" w:cstheme="majorBidi"/>
                <w:sz w:val="20"/>
                <w:szCs w:val="20"/>
              </w:rPr>
              <w:t xml:space="preserve"> </w:t>
            </w:r>
            <w:r w:rsidR="00430C5B" w:rsidRPr="004D3900">
              <w:rPr>
                <w:rFonts w:asciiTheme="majorBidi" w:hAnsiTheme="majorBidi" w:cstheme="majorBidi"/>
                <w:sz w:val="20"/>
                <w:szCs w:val="20"/>
              </w:rPr>
              <w:t>12</w:t>
            </w:r>
            <w:r w:rsidRPr="004D3900">
              <w:rPr>
                <w:rFonts w:asciiTheme="majorBidi" w:hAnsiTheme="majorBidi" w:cstheme="majorBidi"/>
                <w:sz w:val="20"/>
                <w:szCs w:val="20"/>
              </w:rPr>
              <w:t xml:space="preserve"> APR 201</w:t>
            </w:r>
            <w:r w:rsidR="00430C5B" w:rsidRPr="004D3900">
              <w:rPr>
                <w:rFonts w:asciiTheme="majorBidi" w:hAnsiTheme="majorBidi" w:cstheme="majorBidi"/>
                <w:sz w:val="20"/>
                <w:szCs w:val="20"/>
              </w:rPr>
              <w:t>7</w:t>
            </w:r>
          </w:p>
        </w:tc>
        <w:tc>
          <w:tcPr>
            <w:tcW w:w="6792" w:type="dxa"/>
            <w:tcBorders>
              <w:top w:val="single" w:sz="2" w:space="0" w:color="auto"/>
              <w:left w:val="nil"/>
              <w:bottom w:val="single" w:sz="2" w:space="0" w:color="auto"/>
              <w:right w:val="nil"/>
            </w:tcBorders>
            <w:shd w:val="clear" w:color="auto" w:fill="auto"/>
            <w:vAlign w:val="center"/>
          </w:tcPr>
          <w:p w14:paraId="05D683BA" w14:textId="77777777" w:rsidR="007215C2" w:rsidRPr="004D3900" w:rsidRDefault="007215C2" w:rsidP="008F2FFA">
            <w:pPr>
              <w:ind w:right="-108"/>
              <w:rPr>
                <w:rFonts w:asciiTheme="majorBidi" w:hAnsiTheme="majorBidi" w:cstheme="majorBidi"/>
                <w:b/>
                <w:bCs/>
                <w:sz w:val="22"/>
                <w:szCs w:val="22"/>
              </w:rPr>
            </w:pPr>
            <w:r w:rsidRPr="004D3900">
              <w:rPr>
                <w:rFonts w:asciiTheme="majorBidi" w:hAnsiTheme="majorBidi" w:cstheme="majorBidi"/>
                <w:b/>
                <w:bCs/>
                <w:sz w:val="22"/>
                <w:szCs w:val="22"/>
              </w:rPr>
              <w:t>Biomechanics</w:t>
            </w:r>
          </w:p>
          <w:p w14:paraId="271D462D" w14:textId="6708171C" w:rsidR="007215C2" w:rsidRPr="004D3900" w:rsidRDefault="006E013E" w:rsidP="008F2FFA">
            <w:pPr>
              <w:ind w:right="-108"/>
              <w:rPr>
                <w:rFonts w:asciiTheme="majorBidi" w:hAnsiTheme="majorBidi" w:cstheme="majorBidi"/>
                <w:b/>
                <w:bCs/>
                <w:sz w:val="22"/>
                <w:szCs w:val="22"/>
                <w:u w:val="single"/>
              </w:rPr>
            </w:pPr>
            <w:r>
              <w:rPr>
                <w:rFonts w:asciiTheme="majorBidi" w:hAnsiTheme="majorBidi" w:cstheme="majorBidi"/>
                <w:b/>
                <w:bCs/>
                <w:sz w:val="22"/>
                <w:szCs w:val="22"/>
                <w:u w:val="single"/>
              </w:rPr>
              <w:t>Midterm Examination (25</w:t>
            </w:r>
            <w:r w:rsidR="007215C2" w:rsidRPr="004D3900">
              <w:rPr>
                <w:rFonts w:asciiTheme="majorBidi" w:hAnsiTheme="majorBidi" w:cstheme="majorBidi"/>
                <w:b/>
                <w:bCs/>
                <w:sz w:val="22"/>
                <w:szCs w:val="22"/>
                <w:u w:val="single"/>
              </w:rPr>
              <w:t xml:space="preserve">%) </w:t>
            </w:r>
          </w:p>
          <w:p w14:paraId="2BEE560C" w14:textId="7167D00A" w:rsidR="00502F63" w:rsidRPr="004D3900" w:rsidRDefault="007215C2" w:rsidP="00502F63">
            <w:pPr>
              <w:rPr>
                <w:rFonts w:asciiTheme="majorBidi" w:hAnsiTheme="majorBidi" w:cstheme="majorBidi"/>
                <w:sz w:val="22"/>
                <w:szCs w:val="22"/>
              </w:rPr>
            </w:pPr>
            <w:r w:rsidRPr="004D3900">
              <w:rPr>
                <w:rFonts w:asciiTheme="majorBidi" w:hAnsiTheme="majorBidi" w:cstheme="majorBidi"/>
                <w:b/>
                <w:bCs/>
                <w:sz w:val="22"/>
                <w:szCs w:val="22"/>
              </w:rPr>
              <w:t>Lecture &amp; Discussion</w:t>
            </w:r>
            <w:r w:rsidRPr="004D3900">
              <w:rPr>
                <w:rFonts w:asciiTheme="majorBidi" w:hAnsiTheme="majorBidi" w:cstheme="majorBidi"/>
                <w:sz w:val="22"/>
                <w:szCs w:val="22"/>
              </w:rPr>
              <w:t xml:space="preserve">: </w:t>
            </w:r>
            <w:r w:rsidRPr="00E8246D">
              <w:rPr>
                <w:rFonts w:asciiTheme="majorBidi" w:hAnsiTheme="majorBidi" w:cstheme="majorBidi"/>
                <w:i/>
                <w:iCs/>
                <w:sz w:val="22"/>
                <w:szCs w:val="22"/>
              </w:rPr>
              <w:t>Forces &amp; Moments in Orthodontics</w:t>
            </w:r>
          </w:p>
          <w:p w14:paraId="630DD7E8" w14:textId="77777777" w:rsidR="007215C2" w:rsidRPr="004D3900" w:rsidRDefault="007215C2" w:rsidP="002829C9">
            <w:pPr>
              <w:rPr>
                <w:rFonts w:asciiTheme="majorBidi" w:hAnsiTheme="majorBidi" w:cstheme="majorBidi"/>
                <w:b/>
                <w:bCs/>
                <w:sz w:val="22"/>
                <w:szCs w:val="22"/>
              </w:rPr>
            </w:pPr>
            <w:r w:rsidRPr="004D3900">
              <w:rPr>
                <w:rFonts w:asciiTheme="majorBidi" w:hAnsiTheme="majorBidi" w:cstheme="majorBidi"/>
                <w:b/>
                <w:bCs/>
                <w:sz w:val="22"/>
                <w:szCs w:val="22"/>
              </w:rPr>
              <w:t>Dr. Nabeel Talic</w:t>
            </w:r>
          </w:p>
        </w:tc>
      </w:tr>
      <w:tr w:rsidR="00430C5B" w:rsidRPr="00CB1232" w14:paraId="416B93D9" w14:textId="77777777" w:rsidTr="007361C3">
        <w:trPr>
          <w:trHeight w:val="806"/>
        </w:trPr>
        <w:tc>
          <w:tcPr>
            <w:tcW w:w="702" w:type="dxa"/>
            <w:tcBorders>
              <w:top w:val="single" w:sz="2" w:space="0" w:color="auto"/>
              <w:left w:val="nil"/>
              <w:bottom w:val="single" w:sz="2" w:space="0" w:color="auto"/>
              <w:right w:val="nil"/>
            </w:tcBorders>
            <w:shd w:val="clear" w:color="auto" w:fill="auto"/>
            <w:vAlign w:val="center"/>
          </w:tcPr>
          <w:p w14:paraId="4C9D12DC" w14:textId="77777777" w:rsidR="00430C5B" w:rsidRPr="002B099A" w:rsidRDefault="00430C5B" w:rsidP="00C06BBB">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7C869F6E" w14:textId="5219C7E7" w:rsidR="00430C5B" w:rsidRPr="004D3900" w:rsidRDefault="00430C5B" w:rsidP="00430C5B">
            <w:pPr>
              <w:ind w:left="-108" w:right="-108"/>
              <w:rPr>
                <w:rFonts w:asciiTheme="majorBidi" w:hAnsiTheme="majorBidi" w:cstheme="majorBidi"/>
                <w:sz w:val="20"/>
                <w:szCs w:val="20"/>
              </w:rPr>
            </w:pPr>
            <w:r w:rsidRPr="004D3900">
              <w:rPr>
                <w:rFonts w:asciiTheme="majorBidi" w:hAnsiTheme="majorBidi" w:cstheme="majorBidi"/>
                <w:sz w:val="20"/>
                <w:szCs w:val="20"/>
              </w:rPr>
              <w:t xml:space="preserve"> 19 APR 2017</w:t>
            </w:r>
          </w:p>
        </w:tc>
        <w:tc>
          <w:tcPr>
            <w:tcW w:w="6792" w:type="dxa"/>
            <w:tcBorders>
              <w:top w:val="single" w:sz="2" w:space="0" w:color="auto"/>
              <w:left w:val="nil"/>
              <w:bottom w:val="single" w:sz="2" w:space="0" w:color="auto"/>
              <w:right w:val="nil"/>
            </w:tcBorders>
            <w:shd w:val="clear" w:color="auto" w:fill="auto"/>
            <w:vAlign w:val="center"/>
          </w:tcPr>
          <w:p w14:paraId="539F2AB5" w14:textId="77777777" w:rsidR="00430C5B" w:rsidRPr="004D3900" w:rsidRDefault="00430C5B" w:rsidP="008F2FFA">
            <w:pPr>
              <w:ind w:right="-108"/>
              <w:rPr>
                <w:rFonts w:asciiTheme="majorBidi" w:hAnsiTheme="majorBidi" w:cstheme="majorBidi"/>
                <w:b/>
                <w:bCs/>
                <w:sz w:val="22"/>
                <w:szCs w:val="22"/>
              </w:rPr>
            </w:pPr>
            <w:r w:rsidRPr="004D3900">
              <w:rPr>
                <w:rFonts w:asciiTheme="majorBidi" w:hAnsiTheme="majorBidi" w:cstheme="majorBidi"/>
                <w:b/>
                <w:bCs/>
                <w:sz w:val="22"/>
                <w:szCs w:val="22"/>
              </w:rPr>
              <w:t>Biomechanics</w:t>
            </w:r>
          </w:p>
          <w:p w14:paraId="1C364363" w14:textId="51182F6B" w:rsidR="00430C5B" w:rsidRPr="004D3900" w:rsidRDefault="00430C5B" w:rsidP="002829C9">
            <w:pPr>
              <w:rPr>
                <w:rFonts w:asciiTheme="majorBidi" w:hAnsiTheme="majorBidi" w:cstheme="majorBidi"/>
                <w:i/>
                <w:iCs/>
                <w:sz w:val="22"/>
                <w:szCs w:val="22"/>
              </w:rPr>
            </w:pPr>
            <w:r w:rsidRPr="004D3900">
              <w:rPr>
                <w:rFonts w:asciiTheme="majorBidi" w:hAnsiTheme="majorBidi" w:cstheme="majorBidi"/>
                <w:b/>
                <w:bCs/>
                <w:sz w:val="22"/>
                <w:szCs w:val="22"/>
              </w:rPr>
              <w:t>Lecture &amp; Discussion</w:t>
            </w:r>
            <w:r w:rsidRPr="004D3900">
              <w:rPr>
                <w:rFonts w:asciiTheme="majorBidi" w:hAnsiTheme="majorBidi" w:cstheme="majorBidi"/>
                <w:sz w:val="22"/>
                <w:szCs w:val="22"/>
              </w:rPr>
              <w:t xml:space="preserve">: </w:t>
            </w:r>
            <w:r w:rsidRPr="00E8246D">
              <w:rPr>
                <w:rFonts w:asciiTheme="majorBidi" w:hAnsiTheme="majorBidi" w:cstheme="majorBidi"/>
                <w:i/>
                <w:iCs/>
                <w:sz w:val="22"/>
                <w:szCs w:val="22"/>
              </w:rPr>
              <w:t>One Coup</w:t>
            </w:r>
            <w:r w:rsidR="00112D24">
              <w:rPr>
                <w:rFonts w:asciiTheme="majorBidi" w:hAnsiTheme="majorBidi" w:cstheme="majorBidi"/>
                <w:i/>
                <w:iCs/>
                <w:sz w:val="22"/>
                <w:szCs w:val="22"/>
              </w:rPr>
              <w:t>le</w:t>
            </w:r>
            <w:r w:rsidRPr="00E8246D">
              <w:rPr>
                <w:rFonts w:asciiTheme="majorBidi" w:hAnsiTheme="majorBidi" w:cstheme="majorBidi"/>
                <w:i/>
                <w:iCs/>
                <w:sz w:val="22"/>
                <w:szCs w:val="22"/>
              </w:rPr>
              <w:t xml:space="preserve"> and Two Couple System</w:t>
            </w:r>
            <w:r w:rsidR="00173FBC">
              <w:rPr>
                <w:rFonts w:asciiTheme="majorBidi" w:hAnsiTheme="majorBidi" w:cstheme="majorBidi"/>
                <w:i/>
                <w:iCs/>
                <w:sz w:val="22"/>
                <w:szCs w:val="22"/>
              </w:rPr>
              <w:t>s</w:t>
            </w:r>
            <w:bookmarkStart w:id="0" w:name="_GoBack"/>
            <w:bookmarkEnd w:id="0"/>
          </w:p>
          <w:p w14:paraId="36A50CFD" w14:textId="74F01B67" w:rsidR="00502F63" w:rsidRPr="004D3900" w:rsidRDefault="00502F63" w:rsidP="002829C9">
            <w:pPr>
              <w:rPr>
                <w:rFonts w:asciiTheme="majorBidi" w:hAnsiTheme="majorBidi" w:cstheme="majorBidi"/>
                <w:b/>
                <w:bCs/>
                <w:sz w:val="22"/>
                <w:szCs w:val="22"/>
              </w:rPr>
            </w:pPr>
            <w:r w:rsidRPr="004D3900">
              <w:rPr>
                <w:rFonts w:asciiTheme="majorBidi" w:hAnsiTheme="majorBidi" w:cstheme="majorBidi"/>
                <w:b/>
                <w:bCs/>
                <w:i/>
                <w:iCs/>
                <w:sz w:val="22"/>
                <w:szCs w:val="22"/>
              </w:rPr>
              <w:t>Hands-on Application on Typodonts</w:t>
            </w:r>
          </w:p>
          <w:p w14:paraId="68C3FA70" w14:textId="77777777" w:rsidR="00430C5B" w:rsidRPr="002D299B" w:rsidRDefault="00430C5B" w:rsidP="002829C9">
            <w:pPr>
              <w:rPr>
                <w:rFonts w:ascii="Calibri Light" w:hAnsi="Calibri Light" w:cs="Arial"/>
                <w:b/>
                <w:bCs/>
                <w:sz w:val="22"/>
                <w:szCs w:val="22"/>
              </w:rPr>
            </w:pPr>
            <w:r w:rsidRPr="004D3900">
              <w:rPr>
                <w:rFonts w:asciiTheme="majorBidi" w:hAnsiTheme="majorBidi" w:cstheme="majorBidi"/>
                <w:b/>
                <w:bCs/>
                <w:sz w:val="22"/>
                <w:szCs w:val="22"/>
              </w:rPr>
              <w:t>Dr. Nabeel Talic</w:t>
            </w:r>
          </w:p>
        </w:tc>
      </w:tr>
      <w:tr w:rsidR="007361C3" w:rsidRPr="00CB1232" w14:paraId="0004A512" w14:textId="77777777" w:rsidTr="007361C3">
        <w:trPr>
          <w:trHeight w:val="806"/>
        </w:trPr>
        <w:tc>
          <w:tcPr>
            <w:tcW w:w="702" w:type="dxa"/>
            <w:tcBorders>
              <w:top w:val="single" w:sz="2" w:space="0" w:color="auto"/>
              <w:left w:val="nil"/>
              <w:bottom w:val="single" w:sz="2" w:space="0" w:color="auto"/>
              <w:right w:val="nil"/>
            </w:tcBorders>
            <w:shd w:val="clear" w:color="auto" w:fill="auto"/>
            <w:vAlign w:val="center"/>
          </w:tcPr>
          <w:p w14:paraId="52CEBF56" w14:textId="77777777" w:rsidR="007361C3" w:rsidRPr="002B099A" w:rsidRDefault="007361C3" w:rsidP="00C06BBB">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40DE638E" w14:textId="4BC110AD" w:rsidR="007361C3" w:rsidRPr="004D3900" w:rsidRDefault="007361C3" w:rsidP="007361C3">
            <w:pPr>
              <w:ind w:left="-108" w:right="-108"/>
              <w:rPr>
                <w:rFonts w:asciiTheme="majorBidi" w:hAnsiTheme="majorBidi" w:cstheme="majorBidi"/>
                <w:sz w:val="20"/>
                <w:szCs w:val="20"/>
              </w:rPr>
            </w:pPr>
            <w:r w:rsidRPr="004D3900">
              <w:rPr>
                <w:rFonts w:asciiTheme="majorBidi" w:hAnsiTheme="majorBidi" w:cstheme="majorBidi"/>
                <w:sz w:val="20"/>
                <w:szCs w:val="20"/>
              </w:rPr>
              <w:t xml:space="preserve"> 26 APR 2017</w:t>
            </w:r>
          </w:p>
        </w:tc>
        <w:tc>
          <w:tcPr>
            <w:tcW w:w="6792" w:type="dxa"/>
            <w:tcBorders>
              <w:top w:val="single" w:sz="2" w:space="0" w:color="auto"/>
              <w:left w:val="nil"/>
              <w:bottom w:val="single" w:sz="2" w:space="0" w:color="auto"/>
              <w:right w:val="nil"/>
            </w:tcBorders>
            <w:shd w:val="clear" w:color="auto" w:fill="auto"/>
            <w:vAlign w:val="center"/>
          </w:tcPr>
          <w:p w14:paraId="2E9E26F6" w14:textId="77777777" w:rsidR="007361C3" w:rsidRPr="004D3900" w:rsidRDefault="007361C3" w:rsidP="0099536A">
            <w:pPr>
              <w:ind w:right="-108"/>
              <w:rPr>
                <w:rFonts w:asciiTheme="majorBidi" w:hAnsiTheme="majorBidi" w:cstheme="majorBidi"/>
                <w:b/>
                <w:bCs/>
                <w:i/>
                <w:iCs/>
                <w:sz w:val="22"/>
                <w:szCs w:val="22"/>
              </w:rPr>
            </w:pPr>
            <w:r w:rsidRPr="004D3900">
              <w:rPr>
                <w:rFonts w:asciiTheme="majorBidi" w:hAnsiTheme="majorBidi" w:cstheme="majorBidi"/>
                <w:b/>
                <w:bCs/>
                <w:i/>
                <w:iCs/>
                <w:sz w:val="22"/>
                <w:szCs w:val="22"/>
              </w:rPr>
              <w:t>Biomechanics</w:t>
            </w:r>
          </w:p>
          <w:p w14:paraId="0449862F" w14:textId="19A10975" w:rsidR="007361C3" w:rsidRPr="004D3900" w:rsidRDefault="007361C3" w:rsidP="007361C3">
            <w:pPr>
              <w:ind w:right="-108"/>
              <w:rPr>
                <w:rFonts w:asciiTheme="majorBidi" w:hAnsiTheme="majorBidi" w:cstheme="majorBidi"/>
                <w:i/>
                <w:iCs/>
                <w:sz w:val="22"/>
                <w:szCs w:val="22"/>
              </w:rPr>
            </w:pPr>
            <w:r w:rsidRPr="004D3900">
              <w:rPr>
                <w:rFonts w:asciiTheme="majorBidi" w:hAnsiTheme="majorBidi" w:cstheme="majorBidi"/>
                <w:b/>
                <w:bCs/>
                <w:i/>
                <w:iCs/>
                <w:sz w:val="22"/>
                <w:szCs w:val="22"/>
              </w:rPr>
              <w:t>Lecture &amp; Discussion</w:t>
            </w:r>
            <w:r w:rsidRPr="004D3900">
              <w:rPr>
                <w:rFonts w:asciiTheme="majorBidi" w:hAnsiTheme="majorBidi" w:cstheme="majorBidi"/>
                <w:i/>
                <w:iCs/>
                <w:sz w:val="22"/>
                <w:szCs w:val="22"/>
              </w:rPr>
              <w:t>: Mechanics of V-Bends &amp; Stepped Arch Wires, Molar Control</w:t>
            </w:r>
          </w:p>
          <w:p w14:paraId="621A3CF7" w14:textId="0CB3AF0D" w:rsidR="00502F63" w:rsidRPr="004D3900" w:rsidRDefault="00502F63" w:rsidP="00502F63">
            <w:pPr>
              <w:rPr>
                <w:rFonts w:asciiTheme="majorBidi" w:hAnsiTheme="majorBidi" w:cstheme="majorBidi"/>
                <w:b/>
                <w:bCs/>
                <w:sz w:val="22"/>
                <w:szCs w:val="22"/>
              </w:rPr>
            </w:pPr>
            <w:r w:rsidRPr="004D3900">
              <w:rPr>
                <w:rFonts w:asciiTheme="majorBidi" w:hAnsiTheme="majorBidi" w:cstheme="majorBidi"/>
                <w:b/>
                <w:bCs/>
                <w:i/>
                <w:iCs/>
                <w:sz w:val="22"/>
                <w:szCs w:val="22"/>
              </w:rPr>
              <w:t>Hands-on Application on Typodonts</w:t>
            </w:r>
          </w:p>
          <w:p w14:paraId="13AD723F" w14:textId="6D5745E9" w:rsidR="007361C3" w:rsidRPr="00463EF3" w:rsidRDefault="007361C3" w:rsidP="00463EF3">
            <w:pPr>
              <w:ind w:right="-108"/>
              <w:rPr>
                <w:rFonts w:asciiTheme="majorBidi" w:hAnsiTheme="majorBidi" w:cstheme="majorBidi"/>
                <w:b/>
                <w:bCs/>
                <w:i/>
                <w:iCs/>
                <w:sz w:val="22"/>
                <w:szCs w:val="22"/>
              </w:rPr>
            </w:pPr>
            <w:r w:rsidRPr="004D3900">
              <w:rPr>
                <w:rFonts w:asciiTheme="majorBidi" w:hAnsiTheme="majorBidi" w:cstheme="majorBidi"/>
                <w:b/>
                <w:bCs/>
                <w:i/>
                <w:iCs/>
                <w:sz w:val="22"/>
                <w:szCs w:val="22"/>
              </w:rPr>
              <w:t>Dr. Nabeel Talic</w:t>
            </w:r>
          </w:p>
        </w:tc>
      </w:tr>
      <w:tr w:rsidR="007361C3" w:rsidRPr="00CD35F1" w14:paraId="75A07264" w14:textId="77777777" w:rsidTr="007361C3">
        <w:trPr>
          <w:trHeight w:val="1308"/>
        </w:trPr>
        <w:tc>
          <w:tcPr>
            <w:tcW w:w="702" w:type="dxa"/>
            <w:tcBorders>
              <w:top w:val="single" w:sz="2" w:space="0" w:color="auto"/>
              <w:left w:val="nil"/>
              <w:bottom w:val="single" w:sz="2" w:space="0" w:color="auto"/>
              <w:right w:val="nil"/>
            </w:tcBorders>
            <w:shd w:val="clear" w:color="auto" w:fill="auto"/>
            <w:vAlign w:val="center"/>
          </w:tcPr>
          <w:p w14:paraId="65CE470A" w14:textId="77777777" w:rsidR="007361C3" w:rsidRPr="002B099A" w:rsidRDefault="007361C3" w:rsidP="002D331E">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2A67A13A" w14:textId="420B8969" w:rsidR="007361C3" w:rsidRPr="004D3900" w:rsidRDefault="007361C3" w:rsidP="007361C3">
            <w:pPr>
              <w:ind w:left="-108" w:right="-108"/>
              <w:rPr>
                <w:rFonts w:asciiTheme="majorBidi" w:hAnsiTheme="majorBidi" w:cstheme="majorBidi"/>
                <w:sz w:val="20"/>
                <w:szCs w:val="20"/>
              </w:rPr>
            </w:pPr>
            <w:r w:rsidRPr="004D3900">
              <w:rPr>
                <w:rFonts w:asciiTheme="majorBidi" w:hAnsiTheme="majorBidi" w:cstheme="majorBidi"/>
                <w:sz w:val="20"/>
                <w:szCs w:val="20"/>
              </w:rPr>
              <w:t xml:space="preserve"> 03 May 2017</w:t>
            </w:r>
          </w:p>
        </w:tc>
        <w:tc>
          <w:tcPr>
            <w:tcW w:w="6792" w:type="dxa"/>
            <w:tcBorders>
              <w:top w:val="single" w:sz="2" w:space="0" w:color="auto"/>
              <w:left w:val="nil"/>
              <w:bottom w:val="single" w:sz="2" w:space="0" w:color="auto"/>
              <w:right w:val="nil"/>
            </w:tcBorders>
            <w:shd w:val="clear" w:color="auto" w:fill="auto"/>
            <w:vAlign w:val="center"/>
          </w:tcPr>
          <w:p w14:paraId="64A0F8D9" w14:textId="77777777" w:rsidR="007361C3" w:rsidRPr="004D3900" w:rsidRDefault="007361C3" w:rsidP="002D331E">
            <w:pPr>
              <w:ind w:right="-108"/>
              <w:rPr>
                <w:rFonts w:asciiTheme="majorBidi" w:hAnsiTheme="majorBidi" w:cstheme="majorBidi"/>
                <w:b/>
                <w:bCs/>
                <w:sz w:val="22"/>
                <w:szCs w:val="22"/>
              </w:rPr>
            </w:pPr>
            <w:r w:rsidRPr="004D3900">
              <w:rPr>
                <w:rFonts w:asciiTheme="majorBidi" w:hAnsiTheme="majorBidi" w:cstheme="majorBidi"/>
                <w:b/>
                <w:bCs/>
                <w:sz w:val="22"/>
                <w:szCs w:val="22"/>
              </w:rPr>
              <w:t>Biomechanics</w:t>
            </w:r>
          </w:p>
          <w:p w14:paraId="0E778150" w14:textId="45D003F3" w:rsidR="007361C3" w:rsidRPr="00E8246D" w:rsidRDefault="007361C3" w:rsidP="00C370A2">
            <w:pPr>
              <w:rPr>
                <w:rFonts w:asciiTheme="majorBidi" w:hAnsiTheme="majorBidi" w:cstheme="majorBidi"/>
                <w:i/>
                <w:iCs/>
                <w:sz w:val="22"/>
                <w:szCs w:val="22"/>
              </w:rPr>
            </w:pPr>
            <w:r w:rsidRPr="004D3900">
              <w:rPr>
                <w:rFonts w:asciiTheme="majorBidi" w:hAnsiTheme="majorBidi" w:cstheme="majorBidi"/>
                <w:b/>
                <w:bCs/>
                <w:sz w:val="22"/>
                <w:szCs w:val="22"/>
              </w:rPr>
              <w:t>Lecture &amp; Discussion:</w:t>
            </w:r>
            <w:r w:rsidRPr="004D3900">
              <w:rPr>
                <w:rFonts w:asciiTheme="majorBidi" w:hAnsiTheme="majorBidi" w:cstheme="majorBidi"/>
                <w:sz w:val="22"/>
                <w:szCs w:val="22"/>
              </w:rPr>
              <w:t xml:space="preserve"> </w:t>
            </w:r>
            <w:r w:rsidR="003744D6" w:rsidRPr="00E8246D">
              <w:rPr>
                <w:rFonts w:asciiTheme="majorBidi" w:hAnsiTheme="majorBidi" w:cstheme="majorBidi"/>
                <w:i/>
                <w:iCs/>
                <w:sz w:val="22"/>
                <w:szCs w:val="22"/>
              </w:rPr>
              <w:t>Extra-oral forces</w:t>
            </w:r>
            <w:r w:rsidR="00C370A2" w:rsidRPr="00E8246D">
              <w:rPr>
                <w:rFonts w:asciiTheme="majorBidi" w:hAnsiTheme="majorBidi" w:cstheme="majorBidi"/>
                <w:i/>
                <w:iCs/>
                <w:sz w:val="22"/>
                <w:szCs w:val="22"/>
              </w:rPr>
              <w:t>: HG,</w:t>
            </w:r>
            <w:r w:rsidR="003744D6" w:rsidRPr="00E8246D">
              <w:rPr>
                <w:rFonts w:asciiTheme="majorBidi" w:hAnsiTheme="majorBidi" w:cstheme="majorBidi"/>
                <w:i/>
                <w:iCs/>
                <w:sz w:val="22"/>
                <w:szCs w:val="22"/>
              </w:rPr>
              <w:t xml:space="preserve"> Asymmetrical</w:t>
            </w:r>
            <w:r w:rsidRPr="00E8246D">
              <w:rPr>
                <w:rFonts w:asciiTheme="majorBidi" w:hAnsiTheme="majorBidi" w:cstheme="majorBidi"/>
                <w:i/>
                <w:iCs/>
                <w:sz w:val="22"/>
                <w:szCs w:val="22"/>
              </w:rPr>
              <w:t xml:space="preserve"> HG</w:t>
            </w:r>
            <w:r w:rsidR="00C370A2" w:rsidRPr="00E8246D">
              <w:rPr>
                <w:rFonts w:asciiTheme="majorBidi" w:hAnsiTheme="majorBidi" w:cstheme="majorBidi"/>
                <w:i/>
                <w:iCs/>
                <w:sz w:val="22"/>
                <w:szCs w:val="22"/>
              </w:rPr>
              <w:t>, Face mask</w:t>
            </w:r>
          </w:p>
          <w:p w14:paraId="19A8A3CB" w14:textId="2DBF37A2" w:rsidR="007361C3" w:rsidRPr="007361C3" w:rsidRDefault="007361C3" w:rsidP="007361C3">
            <w:pPr>
              <w:rPr>
                <w:rFonts w:ascii="Calibri Light" w:hAnsi="Calibri Light"/>
                <w:b/>
                <w:bCs/>
                <w:sz w:val="22"/>
                <w:szCs w:val="22"/>
              </w:rPr>
            </w:pPr>
            <w:r w:rsidRPr="004D3900">
              <w:rPr>
                <w:rFonts w:asciiTheme="majorBidi" w:hAnsiTheme="majorBidi" w:cstheme="majorBidi"/>
                <w:b/>
                <w:bCs/>
                <w:sz w:val="22"/>
                <w:szCs w:val="22"/>
              </w:rPr>
              <w:t>Dr. Nabeel Talic</w:t>
            </w:r>
          </w:p>
        </w:tc>
      </w:tr>
      <w:tr w:rsidR="007361C3" w:rsidRPr="002B099A" w14:paraId="6CDE315A" w14:textId="77777777" w:rsidTr="007361C3">
        <w:trPr>
          <w:trHeight w:val="806"/>
        </w:trPr>
        <w:tc>
          <w:tcPr>
            <w:tcW w:w="702" w:type="dxa"/>
            <w:tcBorders>
              <w:top w:val="single" w:sz="2" w:space="0" w:color="auto"/>
              <w:left w:val="nil"/>
              <w:bottom w:val="single" w:sz="2" w:space="0" w:color="auto"/>
              <w:right w:val="nil"/>
            </w:tcBorders>
            <w:shd w:val="clear" w:color="auto" w:fill="auto"/>
            <w:vAlign w:val="center"/>
          </w:tcPr>
          <w:p w14:paraId="7CE74238" w14:textId="77777777" w:rsidR="007361C3" w:rsidRPr="002B099A" w:rsidRDefault="007361C3" w:rsidP="00C06BBB">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4ABDF3A6" w14:textId="6F2BCE59" w:rsidR="007361C3" w:rsidRPr="004D3900" w:rsidRDefault="007361C3" w:rsidP="007361C3">
            <w:pPr>
              <w:ind w:left="-108" w:right="-108"/>
              <w:rPr>
                <w:rFonts w:asciiTheme="majorBidi" w:hAnsiTheme="majorBidi" w:cstheme="majorBidi"/>
                <w:sz w:val="20"/>
                <w:szCs w:val="20"/>
              </w:rPr>
            </w:pPr>
            <w:r w:rsidRPr="004D3900">
              <w:rPr>
                <w:rFonts w:asciiTheme="majorBidi" w:hAnsiTheme="majorBidi" w:cstheme="majorBidi"/>
                <w:sz w:val="20"/>
                <w:szCs w:val="20"/>
              </w:rPr>
              <w:t xml:space="preserve"> 10 May 2017</w:t>
            </w:r>
          </w:p>
        </w:tc>
        <w:tc>
          <w:tcPr>
            <w:tcW w:w="6792" w:type="dxa"/>
            <w:tcBorders>
              <w:top w:val="single" w:sz="2" w:space="0" w:color="auto"/>
              <w:left w:val="nil"/>
              <w:bottom w:val="single" w:sz="2" w:space="0" w:color="auto"/>
              <w:right w:val="nil"/>
            </w:tcBorders>
            <w:shd w:val="clear" w:color="auto" w:fill="auto"/>
            <w:vAlign w:val="center"/>
          </w:tcPr>
          <w:p w14:paraId="743904E3" w14:textId="77777777" w:rsidR="007361C3" w:rsidRPr="004D3900" w:rsidRDefault="007361C3" w:rsidP="002829C9">
            <w:pPr>
              <w:rPr>
                <w:rFonts w:asciiTheme="majorBidi" w:hAnsiTheme="majorBidi" w:cstheme="majorBidi"/>
                <w:b/>
                <w:bCs/>
                <w:sz w:val="22"/>
                <w:szCs w:val="22"/>
              </w:rPr>
            </w:pPr>
            <w:r w:rsidRPr="004D3900">
              <w:rPr>
                <w:rFonts w:asciiTheme="majorBidi" w:hAnsiTheme="majorBidi" w:cstheme="majorBidi"/>
                <w:b/>
                <w:bCs/>
                <w:sz w:val="22"/>
                <w:szCs w:val="22"/>
              </w:rPr>
              <w:t>Biomechanics</w:t>
            </w:r>
          </w:p>
          <w:p w14:paraId="3FAF244A" w14:textId="244244EB" w:rsidR="007361C3" w:rsidRPr="004D3900" w:rsidRDefault="00B06CED" w:rsidP="004946A0">
            <w:pPr>
              <w:ind w:right="-108"/>
              <w:rPr>
                <w:rFonts w:asciiTheme="majorBidi" w:hAnsiTheme="majorBidi" w:cstheme="majorBidi"/>
                <w:b/>
                <w:bCs/>
                <w:sz w:val="22"/>
                <w:szCs w:val="22"/>
              </w:rPr>
            </w:pPr>
            <w:r w:rsidRPr="004D3900">
              <w:rPr>
                <w:rFonts w:asciiTheme="majorBidi" w:hAnsiTheme="majorBidi" w:cstheme="majorBidi"/>
                <w:b/>
                <w:bCs/>
                <w:sz w:val="22"/>
                <w:szCs w:val="22"/>
              </w:rPr>
              <w:t>(Reading Assignment #4</w:t>
            </w:r>
            <w:r w:rsidR="007361C3" w:rsidRPr="004D3900">
              <w:rPr>
                <w:rFonts w:asciiTheme="majorBidi" w:hAnsiTheme="majorBidi" w:cstheme="majorBidi"/>
                <w:b/>
                <w:bCs/>
                <w:sz w:val="22"/>
                <w:szCs w:val="22"/>
              </w:rPr>
              <w:t>)</w:t>
            </w:r>
          </w:p>
          <w:p w14:paraId="38FD2815" w14:textId="77777777" w:rsidR="007361C3" w:rsidRPr="004D3900" w:rsidRDefault="007361C3" w:rsidP="004946A0">
            <w:pPr>
              <w:rPr>
                <w:rFonts w:asciiTheme="majorBidi" w:hAnsiTheme="majorBidi" w:cstheme="majorBidi"/>
                <w:b/>
                <w:bCs/>
                <w:sz w:val="22"/>
                <w:szCs w:val="22"/>
              </w:rPr>
            </w:pPr>
            <w:r w:rsidRPr="004D3900">
              <w:rPr>
                <w:rFonts w:asciiTheme="majorBidi" w:hAnsiTheme="majorBidi" w:cstheme="majorBidi"/>
                <w:b/>
                <w:bCs/>
                <w:sz w:val="22"/>
                <w:szCs w:val="22"/>
              </w:rPr>
              <w:t>PG2 Presentations</w:t>
            </w:r>
          </w:p>
          <w:p w14:paraId="7695D375" w14:textId="2C3299DE" w:rsidR="00B06CED" w:rsidRPr="00A6751F" w:rsidRDefault="00B06CED" w:rsidP="00E8246D">
            <w:pPr>
              <w:rPr>
                <w:rFonts w:ascii="Calibri Light" w:hAnsi="Calibri Light"/>
                <w:b/>
                <w:bCs/>
                <w:sz w:val="18"/>
                <w:szCs w:val="18"/>
              </w:rPr>
            </w:pPr>
            <w:r w:rsidRPr="004D3900">
              <w:rPr>
                <w:rFonts w:asciiTheme="majorBidi" w:hAnsiTheme="majorBidi" w:cstheme="majorBidi"/>
                <w:b/>
                <w:bCs/>
                <w:sz w:val="22"/>
                <w:szCs w:val="22"/>
              </w:rPr>
              <w:t xml:space="preserve">Drs. </w:t>
            </w:r>
            <w:r w:rsidR="00E8246D">
              <w:rPr>
                <w:rFonts w:asciiTheme="majorBidi" w:hAnsiTheme="majorBidi" w:cstheme="majorBidi"/>
                <w:b/>
                <w:bCs/>
                <w:sz w:val="22"/>
                <w:szCs w:val="22"/>
              </w:rPr>
              <w:t>A. AlHendi</w:t>
            </w:r>
            <w:r w:rsidR="00E8246D">
              <w:rPr>
                <w:rFonts w:asciiTheme="majorBidi" w:hAnsiTheme="majorBidi" w:cstheme="majorBidi"/>
                <w:b/>
                <w:bCs/>
                <w:sz w:val="22"/>
                <w:szCs w:val="22"/>
              </w:rPr>
              <w:t xml:space="preserve">, </w:t>
            </w:r>
            <w:r w:rsidR="00E8246D">
              <w:rPr>
                <w:rFonts w:asciiTheme="majorBidi" w:hAnsiTheme="majorBidi" w:cstheme="majorBidi"/>
                <w:b/>
                <w:bCs/>
                <w:sz w:val="22"/>
                <w:szCs w:val="22"/>
              </w:rPr>
              <w:t>H. AlHuwaish</w:t>
            </w:r>
          </w:p>
        </w:tc>
      </w:tr>
      <w:tr w:rsidR="007361C3" w:rsidRPr="00CD35F1" w14:paraId="66363EA4" w14:textId="77777777" w:rsidTr="007361C3">
        <w:trPr>
          <w:trHeight w:val="806"/>
        </w:trPr>
        <w:tc>
          <w:tcPr>
            <w:tcW w:w="702" w:type="dxa"/>
            <w:tcBorders>
              <w:top w:val="single" w:sz="2" w:space="0" w:color="auto"/>
              <w:left w:val="nil"/>
              <w:bottom w:val="single" w:sz="2" w:space="0" w:color="auto"/>
              <w:right w:val="nil"/>
            </w:tcBorders>
            <w:shd w:val="clear" w:color="auto" w:fill="auto"/>
            <w:vAlign w:val="center"/>
          </w:tcPr>
          <w:p w14:paraId="6736D1B2" w14:textId="77777777" w:rsidR="007361C3" w:rsidRPr="002B099A" w:rsidRDefault="007361C3" w:rsidP="00565BE3">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3F7453B0" w14:textId="4305C665" w:rsidR="007361C3" w:rsidRPr="004D3900" w:rsidRDefault="007361C3" w:rsidP="007361C3">
            <w:pPr>
              <w:ind w:left="-108" w:right="-108"/>
              <w:rPr>
                <w:rFonts w:asciiTheme="majorBidi" w:hAnsiTheme="majorBidi" w:cstheme="majorBidi"/>
                <w:sz w:val="20"/>
                <w:szCs w:val="20"/>
              </w:rPr>
            </w:pPr>
            <w:r w:rsidRPr="004D3900">
              <w:rPr>
                <w:rFonts w:asciiTheme="majorBidi" w:hAnsiTheme="majorBidi" w:cstheme="majorBidi"/>
                <w:sz w:val="20"/>
                <w:szCs w:val="20"/>
              </w:rPr>
              <w:t xml:space="preserve"> 17 MAY 2017</w:t>
            </w:r>
          </w:p>
        </w:tc>
        <w:tc>
          <w:tcPr>
            <w:tcW w:w="6792" w:type="dxa"/>
            <w:tcBorders>
              <w:top w:val="single" w:sz="2" w:space="0" w:color="auto"/>
              <w:left w:val="nil"/>
              <w:bottom w:val="single" w:sz="2" w:space="0" w:color="auto"/>
              <w:right w:val="nil"/>
            </w:tcBorders>
            <w:shd w:val="clear" w:color="auto" w:fill="auto"/>
            <w:vAlign w:val="center"/>
          </w:tcPr>
          <w:p w14:paraId="571CE930" w14:textId="77777777" w:rsidR="007361C3" w:rsidRPr="004D3900" w:rsidRDefault="007361C3" w:rsidP="002D331E">
            <w:pPr>
              <w:ind w:right="-108"/>
              <w:rPr>
                <w:rFonts w:asciiTheme="majorBidi" w:hAnsiTheme="majorBidi" w:cstheme="majorBidi"/>
                <w:b/>
                <w:bCs/>
                <w:sz w:val="22"/>
                <w:szCs w:val="22"/>
              </w:rPr>
            </w:pPr>
            <w:r w:rsidRPr="004D3900">
              <w:rPr>
                <w:rFonts w:asciiTheme="majorBidi" w:hAnsiTheme="majorBidi" w:cstheme="majorBidi"/>
                <w:b/>
                <w:bCs/>
                <w:sz w:val="22"/>
                <w:szCs w:val="22"/>
              </w:rPr>
              <w:t xml:space="preserve">Biomechanics </w:t>
            </w:r>
          </w:p>
          <w:p w14:paraId="6CBB5157" w14:textId="3B137F68" w:rsidR="007361C3" w:rsidRPr="004D3900" w:rsidRDefault="007361C3" w:rsidP="002D331E">
            <w:pPr>
              <w:ind w:right="-108"/>
              <w:rPr>
                <w:rFonts w:asciiTheme="majorBidi" w:hAnsiTheme="majorBidi" w:cstheme="majorBidi"/>
                <w:b/>
                <w:bCs/>
                <w:sz w:val="22"/>
                <w:szCs w:val="22"/>
              </w:rPr>
            </w:pPr>
            <w:r w:rsidRPr="004D3900">
              <w:rPr>
                <w:rFonts w:asciiTheme="majorBidi" w:hAnsiTheme="majorBidi" w:cstheme="majorBidi"/>
                <w:b/>
                <w:bCs/>
                <w:sz w:val="22"/>
                <w:szCs w:val="22"/>
              </w:rPr>
              <w:t>(Reading Assignment #</w:t>
            </w:r>
            <w:r w:rsidR="00B06CED" w:rsidRPr="004D3900">
              <w:rPr>
                <w:rFonts w:asciiTheme="majorBidi" w:hAnsiTheme="majorBidi" w:cstheme="majorBidi"/>
                <w:b/>
                <w:bCs/>
                <w:sz w:val="22"/>
                <w:szCs w:val="22"/>
              </w:rPr>
              <w:t>5</w:t>
            </w:r>
            <w:r w:rsidRPr="004D3900">
              <w:rPr>
                <w:rFonts w:asciiTheme="majorBidi" w:hAnsiTheme="majorBidi" w:cstheme="majorBidi"/>
                <w:b/>
                <w:bCs/>
                <w:sz w:val="22"/>
                <w:szCs w:val="22"/>
              </w:rPr>
              <w:t>)</w:t>
            </w:r>
          </w:p>
          <w:p w14:paraId="6A048B85" w14:textId="77777777" w:rsidR="007361C3" w:rsidRPr="004D3900" w:rsidRDefault="007361C3" w:rsidP="002D331E">
            <w:pPr>
              <w:ind w:right="-108"/>
              <w:rPr>
                <w:rFonts w:asciiTheme="majorBidi" w:hAnsiTheme="majorBidi" w:cstheme="majorBidi"/>
                <w:b/>
                <w:bCs/>
                <w:sz w:val="22"/>
                <w:szCs w:val="22"/>
              </w:rPr>
            </w:pPr>
            <w:r w:rsidRPr="004D3900">
              <w:rPr>
                <w:rFonts w:asciiTheme="majorBidi" w:hAnsiTheme="majorBidi" w:cstheme="majorBidi"/>
                <w:b/>
                <w:bCs/>
                <w:sz w:val="22"/>
                <w:szCs w:val="22"/>
              </w:rPr>
              <w:t>PG2 Presentations</w:t>
            </w:r>
          </w:p>
          <w:p w14:paraId="692C5E9B" w14:textId="3300398A" w:rsidR="00B06CED" w:rsidRPr="002D331E" w:rsidRDefault="00B06CED" w:rsidP="00E8246D">
            <w:pPr>
              <w:ind w:right="-108"/>
              <w:rPr>
                <w:rFonts w:ascii="Calibri Light" w:hAnsi="Calibri Light"/>
                <w:i/>
                <w:iCs/>
                <w:sz w:val="20"/>
                <w:szCs w:val="20"/>
              </w:rPr>
            </w:pPr>
            <w:r w:rsidRPr="004D3900">
              <w:rPr>
                <w:rFonts w:asciiTheme="majorBidi" w:hAnsiTheme="majorBidi" w:cstheme="majorBidi"/>
                <w:b/>
                <w:bCs/>
                <w:sz w:val="22"/>
                <w:szCs w:val="22"/>
              </w:rPr>
              <w:t xml:space="preserve">Drs. </w:t>
            </w:r>
            <w:r w:rsidR="00E8246D" w:rsidRPr="00E8246D">
              <w:rPr>
                <w:rFonts w:asciiTheme="majorBidi" w:hAnsiTheme="majorBidi" w:cstheme="majorBidi"/>
                <w:b/>
                <w:bCs/>
                <w:sz w:val="22"/>
                <w:szCs w:val="22"/>
              </w:rPr>
              <w:t>S. AlMeshari</w:t>
            </w:r>
            <w:r w:rsidR="00E8246D">
              <w:rPr>
                <w:rFonts w:asciiTheme="majorBidi" w:hAnsiTheme="majorBidi" w:cstheme="majorBidi"/>
                <w:b/>
                <w:bCs/>
                <w:sz w:val="22"/>
                <w:szCs w:val="22"/>
              </w:rPr>
              <w:t xml:space="preserve">, </w:t>
            </w:r>
            <w:r w:rsidR="00E8246D">
              <w:rPr>
                <w:rFonts w:asciiTheme="majorBidi" w:hAnsiTheme="majorBidi" w:cstheme="majorBidi"/>
                <w:b/>
                <w:bCs/>
                <w:sz w:val="22"/>
                <w:szCs w:val="22"/>
              </w:rPr>
              <w:t>A. AlHendi</w:t>
            </w:r>
          </w:p>
        </w:tc>
      </w:tr>
      <w:tr w:rsidR="00D8301E" w:rsidRPr="00CB1232" w14:paraId="1B8E8EC3" w14:textId="77777777" w:rsidTr="000D0840">
        <w:trPr>
          <w:trHeight w:val="685"/>
        </w:trPr>
        <w:tc>
          <w:tcPr>
            <w:tcW w:w="702" w:type="dxa"/>
            <w:tcBorders>
              <w:top w:val="single" w:sz="2" w:space="0" w:color="auto"/>
              <w:left w:val="nil"/>
              <w:bottom w:val="single" w:sz="2" w:space="0" w:color="auto"/>
              <w:right w:val="nil"/>
            </w:tcBorders>
            <w:shd w:val="clear" w:color="auto" w:fill="auto"/>
            <w:vAlign w:val="center"/>
          </w:tcPr>
          <w:p w14:paraId="390133FC" w14:textId="77777777" w:rsidR="00D8301E" w:rsidRPr="002B099A" w:rsidRDefault="00D8301E" w:rsidP="00565BE3">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25F86312" w14:textId="4C63810B" w:rsidR="00D8301E" w:rsidRPr="004D3900" w:rsidRDefault="00D8301E" w:rsidP="00D8301E">
            <w:pPr>
              <w:ind w:left="-108" w:right="-108"/>
              <w:rPr>
                <w:rFonts w:asciiTheme="majorBidi" w:hAnsiTheme="majorBidi" w:cstheme="majorBidi"/>
                <w:sz w:val="20"/>
                <w:szCs w:val="20"/>
              </w:rPr>
            </w:pPr>
            <w:r w:rsidRPr="004D3900">
              <w:rPr>
                <w:rFonts w:asciiTheme="majorBidi" w:hAnsiTheme="majorBidi" w:cstheme="majorBidi"/>
                <w:sz w:val="20"/>
                <w:szCs w:val="20"/>
              </w:rPr>
              <w:t>24 MAY 2017</w:t>
            </w:r>
          </w:p>
        </w:tc>
        <w:tc>
          <w:tcPr>
            <w:tcW w:w="6792" w:type="dxa"/>
            <w:tcBorders>
              <w:top w:val="single" w:sz="2" w:space="0" w:color="auto"/>
              <w:left w:val="nil"/>
              <w:bottom w:val="single" w:sz="2" w:space="0" w:color="auto"/>
              <w:right w:val="nil"/>
            </w:tcBorders>
            <w:shd w:val="clear" w:color="auto" w:fill="auto"/>
            <w:vAlign w:val="center"/>
          </w:tcPr>
          <w:p w14:paraId="44FD731E" w14:textId="33F95B76" w:rsidR="00D8301E" w:rsidRPr="004D3900" w:rsidRDefault="00D8301E" w:rsidP="00E1066F">
            <w:pPr>
              <w:ind w:right="-108"/>
              <w:rPr>
                <w:rFonts w:asciiTheme="majorBidi" w:hAnsiTheme="majorBidi" w:cstheme="majorBidi"/>
                <w:b/>
                <w:bCs/>
                <w:sz w:val="22"/>
                <w:szCs w:val="22"/>
              </w:rPr>
            </w:pPr>
            <w:r w:rsidRPr="004D3900">
              <w:rPr>
                <w:rFonts w:asciiTheme="majorBidi" w:hAnsiTheme="majorBidi" w:cstheme="majorBidi"/>
                <w:b/>
                <w:bCs/>
                <w:sz w:val="22"/>
                <w:szCs w:val="22"/>
              </w:rPr>
              <w:t>Biomechanics (Reading Assignment #6)</w:t>
            </w:r>
          </w:p>
          <w:p w14:paraId="00D015BB" w14:textId="77777777" w:rsidR="00D8301E" w:rsidRPr="004D3900" w:rsidRDefault="00D8301E" w:rsidP="00E1066F">
            <w:pPr>
              <w:ind w:right="-113"/>
              <w:rPr>
                <w:rFonts w:asciiTheme="majorBidi" w:hAnsiTheme="majorBidi" w:cstheme="majorBidi"/>
                <w:b/>
                <w:bCs/>
                <w:sz w:val="22"/>
                <w:szCs w:val="22"/>
              </w:rPr>
            </w:pPr>
            <w:r w:rsidRPr="004D3900">
              <w:rPr>
                <w:rFonts w:asciiTheme="majorBidi" w:hAnsiTheme="majorBidi" w:cstheme="majorBidi"/>
                <w:b/>
                <w:bCs/>
                <w:sz w:val="22"/>
                <w:szCs w:val="22"/>
              </w:rPr>
              <w:t>PG2 Presentations</w:t>
            </w:r>
          </w:p>
          <w:p w14:paraId="4A362DF9" w14:textId="0AA0B887" w:rsidR="003744D6" w:rsidRPr="002D331E" w:rsidRDefault="003744D6" w:rsidP="00E8246D">
            <w:pPr>
              <w:ind w:right="-113"/>
              <w:rPr>
                <w:rFonts w:ascii="Calibri Light" w:hAnsi="Calibri Light" w:cs="Arial"/>
                <w:sz w:val="20"/>
                <w:szCs w:val="20"/>
              </w:rPr>
            </w:pPr>
            <w:r w:rsidRPr="004D3900">
              <w:rPr>
                <w:rFonts w:asciiTheme="majorBidi" w:hAnsiTheme="majorBidi" w:cstheme="majorBidi"/>
                <w:b/>
                <w:bCs/>
                <w:sz w:val="22"/>
                <w:szCs w:val="22"/>
              </w:rPr>
              <w:t xml:space="preserve">Drs. </w:t>
            </w:r>
            <w:r w:rsidR="00E8246D">
              <w:rPr>
                <w:rFonts w:asciiTheme="majorBidi" w:hAnsiTheme="majorBidi" w:cstheme="majorBidi"/>
                <w:b/>
                <w:bCs/>
                <w:sz w:val="22"/>
                <w:szCs w:val="22"/>
              </w:rPr>
              <w:t>H. AlHuwaish</w:t>
            </w:r>
            <w:r w:rsidR="00E8246D">
              <w:rPr>
                <w:rFonts w:asciiTheme="majorBidi" w:hAnsiTheme="majorBidi" w:cstheme="majorBidi"/>
                <w:b/>
                <w:bCs/>
                <w:sz w:val="22"/>
                <w:szCs w:val="22"/>
              </w:rPr>
              <w:t xml:space="preserve">, </w:t>
            </w:r>
            <w:r w:rsidR="00E8246D" w:rsidRPr="00E8246D">
              <w:rPr>
                <w:rFonts w:asciiTheme="majorBidi" w:hAnsiTheme="majorBidi" w:cstheme="majorBidi"/>
                <w:b/>
                <w:bCs/>
                <w:sz w:val="22"/>
                <w:szCs w:val="22"/>
              </w:rPr>
              <w:t>S. AlMeshari</w:t>
            </w:r>
          </w:p>
        </w:tc>
      </w:tr>
      <w:tr w:rsidR="00D8301E" w:rsidRPr="00C82341" w14:paraId="154DC7BD" w14:textId="77777777" w:rsidTr="00C76D98">
        <w:trPr>
          <w:trHeight w:val="714"/>
        </w:trPr>
        <w:tc>
          <w:tcPr>
            <w:tcW w:w="702" w:type="dxa"/>
            <w:tcBorders>
              <w:top w:val="single" w:sz="2" w:space="0" w:color="auto"/>
              <w:left w:val="nil"/>
              <w:bottom w:val="single" w:sz="2" w:space="0" w:color="auto"/>
              <w:right w:val="nil"/>
            </w:tcBorders>
            <w:shd w:val="clear" w:color="auto" w:fill="auto"/>
            <w:vAlign w:val="center"/>
          </w:tcPr>
          <w:p w14:paraId="4583BFE0" w14:textId="77777777" w:rsidR="00D8301E" w:rsidRPr="002B099A" w:rsidRDefault="00D8301E" w:rsidP="00565BE3">
            <w:pPr>
              <w:numPr>
                <w:ilvl w:val="0"/>
                <w:numId w:val="1"/>
              </w:numPr>
              <w:ind w:right="-108" w:hanging="482"/>
              <w:rPr>
                <w:rFonts w:ascii="Calibri Light" w:hAnsi="Calibri Light" w:cs="Arial"/>
                <w:b/>
                <w:bCs/>
                <w:sz w:val="20"/>
                <w:szCs w:val="20"/>
              </w:rPr>
            </w:pPr>
          </w:p>
        </w:tc>
        <w:tc>
          <w:tcPr>
            <w:tcW w:w="1521" w:type="dxa"/>
            <w:gridSpan w:val="3"/>
            <w:tcBorders>
              <w:top w:val="single" w:sz="2" w:space="0" w:color="auto"/>
              <w:left w:val="nil"/>
              <w:right w:val="nil"/>
            </w:tcBorders>
            <w:shd w:val="clear" w:color="auto" w:fill="auto"/>
            <w:vAlign w:val="center"/>
          </w:tcPr>
          <w:p w14:paraId="15CEE4D7" w14:textId="6C0954F7" w:rsidR="00D8301E" w:rsidRPr="002B099A" w:rsidRDefault="00D8301E" w:rsidP="00D8301E">
            <w:pPr>
              <w:ind w:left="-108" w:right="-108"/>
              <w:rPr>
                <w:rFonts w:ascii="Calibri Light" w:hAnsi="Calibri Light" w:cs="Arial"/>
                <w:sz w:val="20"/>
                <w:szCs w:val="20"/>
              </w:rPr>
            </w:pPr>
          </w:p>
        </w:tc>
        <w:tc>
          <w:tcPr>
            <w:tcW w:w="6792" w:type="dxa"/>
            <w:tcBorders>
              <w:top w:val="single" w:sz="2" w:space="0" w:color="auto"/>
              <w:left w:val="nil"/>
              <w:bottom w:val="single" w:sz="2" w:space="0" w:color="auto"/>
              <w:right w:val="nil"/>
            </w:tcBorders>
            <w:shd w:val="clear" w:color="auto" w:fill="auto"/>
            <w:vAlign w:val="center"/>
          </w:tcPr>
          <w:p w14:paraId="233A7957" w14:textId="6684D637" w:rsidR="00D8301E" w:rsidRPr="004D3900" w:rsidRDefault="00502F63" w:rsidP="00E1066F">
            <w:pPr>
              <w:ind w:right="-113"/>
              <w:rPr>
                <w:rFonts w:asciiTheme="majorBidi" w:hAnsiTheme="majorBidi" w:cstheme="majorBidi"/>
                <w:sz w:val="20"/>
                <w:szCs w:val="20"/>
              </w:rPr>
            </w:pPr>
            <w:r w:rsidRPr="004D3900">
              <w:rPr>
                <w:rFonts w:asciiTheme="majorBidi" w:hAnsiTheme="majorBidi" w:cstheme="majorBidi"/>
                <w:b/>
                <w:bCs/>
                <w:sz w:val="20"/>
                <w:szCs w:val="20"/>
              </w:rPr>
              <w:t>FINAL EXAMINATION</w:t>
            </w:r>
          </w:p>
        </w:tc>
      </w:tr>
    </w:tbl>
    <w:p w14:paraId="15939654" w14:textId="77777777" w:rsidR="003E5E53" w:rsidRPr="003E5E53" w:rsidRDefault="003E5E53" w:rsidP="001808AE">
      <w:pPr>
        <w:spacing w:after="120"/>
        <w:ind w:right="544"/>
        <w:jc w:val="both"/>
        <w:rPr>
          <w:rFonts w:asciiTheme="minorHAnsi" w:hAnsiTheme="minorHAnsi" w:cs="Arial"/>
          <w:b/>
          <w:bCs/>
          <w:u w:val="single"/>
        </w:rPr>
      </w:pPr>
    </w:p>
    <w:sectPr w:rsidR="003E5E53" w:rsidRPr="003E5E53" w:rsidSect="003E5E53">
      <w:headerReference w:type="default" r:id="rId7"/>
      <w:footerReference w:type="even" r:id="rId8"/>
      <w:footerReference w:type="default" r:id="rId9"/>
      <w:pgSz w:w="11907" w:h="16839" w:code="9"/>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C762" w14:textId="77777777" w:rsidR="00184D1A" w:rsidRDefault="00184D1A">
      <w:r>
        <w:separator/>
      </w:r>
    </w:p>
  </w:endnote>
  <w:endnote w:type="continuationSeparator" w:id="0">
    <w:p w14:paraId="7ACD634E" w14:textId="77777777" w:rsidR="00184D1A" w:rsidRDefault="0018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50E3" w14:textId="77777777" w:rsidR="00A20E86" w:rsidRDefault="009E0B26" w:rsidP="00F331D9">
    <w:pPr>
      <w:pStyle w:val="Footer"/>
      <w:framePr w:wrap="around" w:vAnchor="text" w:hAnchor="margin" w:xAlign="right" w:y="1"/>
      <w:rPr>
        <w:rStyle w:val="PageNumber"/>
      </w:rPr>
    </w:pPr>
    <w:r>
      <w:rPr>
        <w:rStyle w:val="PageNumber"/>
      </w:rPr>
      <w:fldChar w:fldCharType="begin"/>
    </w:r>
    <w:r w:rsidR="00A20E86">
      <w:rPr>
        <w:rStyle w:val="PageNumber"/>
      </w:rPr>
      <w:instrText xml:space="preserve">PAGE  </w:instrText>
    </w:r>
    <w:r>
      <w:rPr>
        <w:rStyle w:val="PageNumber"/>
      </w:rPr>
      <w:fldChar w:fldCharType="end"/>
    </w:r>
  </w:p>
  <w:p w14:paraId="3EBDDE58" w14:textId="77777777" w:rsidR="00A20E86" w:rsidRDefault="00A20E86" w:rsidP="00551D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02367" w14:textId="77777777" w:rsidR="00A20E86" w:rsidRPr="00D63F2F" w:rsidRDefault="009E0B26" w:rsidP="003E5E53">
    <w:pPr>
      <w:pStyle w:val="Footer"/>
      <w:pBdr>
        <w:top w:val="single" w:sz="4" w:space="1" w:color="D9D9D9"/>
      </w:pBdr>
      <w:tabs>
        <w:tab w:val="clear" w:pos="8640"/>
        <w:tab w:val="right" w:pos="9029"/>
        <w:tab w:val="left" w:pos="9072"/>
      </w:tabs>
      <w:ind w:right="-2"/>
      <w:jc w:val="right"/>
      <w:rPr>
        <w:rFonts w:ascii="Calibri Light" w:hAnsi="Calibri Light"/>
        <w:sz w:val="22"/>
        <w:szCs w:val="22"/>
      </w:rPr>
    </w:pPr>
    <w:r w:rsidRPr="00D63F2F">
      <w:rPr>
        <w:rFonts w:ascii="Calibri Light" w:hAnsi="Calibri Light"/>
        <w:sz w:val="22"/>
        <w:szCs w:val="22"/>
      </w:rPr>
      <w:fldChar w:fldCharType="begin"/>
    </w:r>
    <w:r w:rsidR="00A20E86" w:rsidRPr="00D63F2F">
      <w:rPr>
        <w:rFonts w:ascii="Calibri Light" w:hAnsi="Calibri Light"/>
        <w:sz w:val="22"/>
        <w:szCs w:val="22"/>
      </w:rPr>
      <w:instrText xml:space="preserve"> PAGE   \* MERGEFORMAT </w:instrText>
    </w:r>
    <w:r w:rsidRPr="00D63F2F">
      <w:rPr>
        <w:rFonts w:ascii="Calibri Light" w:hAnsi="Calibri Light"/>
        <w:sz w:val="22"/>
        <w:szCs w:val="22"/>
      </w:rPr>
      <w:fldChar w:fldCharType="separate"/>
    </w:r>
    <w:r w:rsidR="00173FBC">
      <w:rPr>
        <w:rFonts w:ascii="Calibri Light" w:hAnsi="Calibri Light"/>
        <w:noProof/>
        <w:sz w:val="22"/>
        <w:szCs w:val="22"/>
      </w:rPr>
      <w:t>4</w:t>
    </w:r>
    <w:r w:rsidRPr="00D63F2F">
      <w:rPr>
        <w:rFonts w:ascii="Calibri Light" w:hAnsi="Calibri Light"/>
        <w:sz w:val="22"/>
        <w:szCs w:val="22"/>
      </w:rPr>
      <w:fldChar w:fldCharType="end"/>
    </w:r>
    <w:r w:rsidR="00A20E86" w:rsidRPr="00D63F2F">
      <w:rPr>
        <w:rFonts w:ascii="Calibri Light" w:hAnsi="Calibri Light"/>
        <w:sz w:val="22"/>
        <w:szCs w:val="22"/>
      </w:rPr>
      <w:t xml:space="preserve"> | </w:t>
    </w:r>
    <w:r w:rsidR="00A20E86" w:rsidRPr="00D63F2F">
      <w:rPr>
        <w:rFonts w:ascii="Calibri Light" w:hAnsi="Calibri Light"/>
        <w:color w:val="7F7F7F"/>
        <w:spacing w:val="60"/>
        <w:sz w:val="22"/>
        <w:szCs w:val="22"/>
      </w:rPr>
      <w:t>Page</w:t>
    </w:r>
  </w:p>
  <w:p w14:paraId="45DB17EF" w14:textId="77777777" w:rsidR="00A20E86" w:rsidRDefault="00A20E86" w:rsidP="00551D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CACB1" w14:textId="77777777" w:rsidR="00184D1A" w:rsidRDefault="00184D1A">
      <w:r>
        <w:separator/>
      </w:r>
    </w:p>
  </w:footnote>
  <w:footnote w:type="continuationSeparator" w:id="0">
    <w:p w14:paraId="30DBF203" w14:textId="77777777" w:rsidR="00184D1A" w:rsidRDefault="00184D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DB959" w14:textId="67617E9A" w:rsidR="00A20E86" w:rsidRDefault="007A5F7D" w:rsidP="003E5E53">
    <w:pPr>
      <w:pStyle w:val="Header"/>
      <w:tabs>
        <w:tab w:val="left" w:pos="8789"/>
      </w:tabs>
    </w:pPr>
    <w:r>
      <w:rPr>
        <w:noProof/>
      </w:rPr>
      <w:drawing>
        <wp:anchor distT="0" distB="0" distL="114300" distR="114300" simplePos="0" relativeHeight="251662336" behindDoc="0" locked="0" layoutInCell="1" allowOverlap="1" wp14:anchorId="2C40CCF7" wp14:editId="4D03F6B9">
          <wp:simplePos x="0" y="0"/>
          <wp:positionH relativeFrom="column">
            <wp:posOffset>5365750</wp:posOffset>
          </wp:positionH>
          <wp:positionV relativeFrom="paragraph">
            <wp:posOffset>-254000</wp:posOffset>
          </wp:positionV>
          <wp:extent cx="359117" cy="45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DK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117" cy="450000"/>
                  </a:xfrm>
                  <a:prstGeom prst="rect">
                    <a:avLst/>
                  </a:prstGeom>
                </pic:spPr>
              </pic:pic>
            </a:graphicData>
          </a:graphic>
          <wp14:sizeRelH relativeFrom="page">
            <wp14:pctWidth>0</wp14:pctWidth>
          </wp14:sizeRelH>
          <wp14:sizeRelV relativeFrom="page">
            <wp14:pctHeight>0</wp14:pctHeight>
          </wp14:sizeRelV>
        </wp:anchor>
      </w:drawing>
    </w:r>
    <w:r w:rsidR="00800153">
      <w:rPr>
        <w:noProof/>
      </w:rPr>
      <mc:AlternateContent>
        <mc:Choice Requires="wps">
          <w:drawing>
            <wp:anchor distT="0" distB="0" distL="114300" distR="114300" simplePos="0" relativeHeight="251661312" behindDoc="0" locked="0" layoutInCell="0" allowOverlap="1" wp14:anchorId="2C1CECA0" wp14:editId="44BB7AC4">
              <wp:simplePos x="0" y="0"/>
              <wp:positionH relativeFrom="margin">
                <wp:posOffset>0</wp:posOffset>
              </wp:positionH>
              <wp:positionV relativeFrom="topMargin">
                <wp:posOffset>339090</wp:posOffset>
              </wp:positionV>
              <wp:extent cx="4743450" cy="17272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43C0" w14:textId="77777777" w:rsidR="00A20E86" w:rsidRPr="00FB4DD2" w:rsidRDefault="007A2818" w:rsidP="00713AC0">
                          <w:pPr>
                            <w:rPr>
                              <w:rFonts w:ascii="Calibri Light" w:hAnsi="Calibri Light"/>
                              <w:sz w:val="20"/>
                              <w:szCs w:val="20"/>
                            </w:rPr>
                          </w:pPr>
                          <w:r w:rsidRPr="00FB4DD2">
                            <w:rPr>
                              <w:rFonts w:ascii="Calibri Light" w:hAnsi="Calibri Light"/>
                              <w:sz w:val="20"/>
                              <w:szCs w:val="20"/>
                            </w:rPr>
                            <w:t>Orthodontics</w:t>
                          </w:r>
                          <w:r w:rsidR="00984834" w:rsidRPr="00FB4DD2">
                            <w:rPr>
                              <w:rFonts w:ascii="Calibri Light" w:hAnsi="Calibri Light"/>
                              <w:sz w:val="20"/>
                              <w:szCs w:val="20"/>
                            </w:rPr>
                            <w:t xml:space="preserve"> </w:t>
                          </w:r>
                          <w:r w:rsidR="00C214EE" w:rsidRPr="00FB4DD2">
                            <w:rPr>
                              <w:rFonts w:ascii="Calibri Light" w:hAnsi="Calibri Light"/>
                              <w:sz w:val="20"/>
                              <w:szCs w:val="20"/>
                            </w:rPr>
                            <w:t>Biomaterials/Treatment M</w:t>
                          </w:r>
                          <w:r w:rsidR="00713AC0" w:rsidRPr="00FB4DD2">
                            <w:rPr>
                              <w:rFonts w:ascii="Calibri Light" w:hAnsi="Calibri Light"/>
                              <w:sz w:val="20"/>
                              <w:szCs w:val="20"/>
                            </w:rPr>
                            <w:t xml:space="preserve">echanics </w:t>
                          </w:r>
                          <w:r w:rsidR="00984834" w:rsidRPr="00FB4DD2">
                            <w:rPr>
                              <w:rFonts w:ascii="Calibri Light" w:hAnsi="Calibri Light"/>
                              <w:sz w:val="20"/>
                              <w:szCs w:val="20"/>
                            </w:rPr>
                            <w:t>Course</w:t>
                          </w:r>
                          <w:r w:rsidRPr="00FB4DD2">
                            <w:rPr>
                              <w:rFonts w:ascii="Calibri Light" w:hAnsi="Calibri Light"/>
                              <w:sz w:val="20"/>
                              <w:szCs w:val="20"/>
                            </w:rPr>
                            <w:t xml:space="preserve">, </w:t>
                          </w:r>
                          <w:r w:rsidR="00D51E99">
                            <w:rPr>
                              <w:rFonts w:ascii="Calibri Light" w:hAnsi="Calibri Light"/>
                              <w:sz w:val="20"/>
                              <w:szCs w:val="20"/>
                            </w:rPr>
                            <w:t>2016/2017</w:t>
                          </w:r>
                          <w:r w:rsidR="00A20E86" w:rsidRPr="00FB4DD2">
                            <w:rPr>
                              <w:rFonts w:ascii="Calibri Light" w:hAnsi="Calibri Light"/>
                              <w:sz w:val="20"/>
                              <w:szCs w:val="20"/>
                            </w:rPr>
                            <w:tab/>
                          </w:r>
                          <w:r w:rsidR="00A20E86" w:rsidRPr="00FB4DD2">
                            <w:rPr>
                              <w:rFonts w:ascii="Calibri Light" w:hAnsi="Calibri Light"/>
                              <w:sz w:val="20"/>
                              <w:szCs w:val="20"/>
                            </w:rPr>
                            <w:tab/>
                          </w:r>
                          <w:r w:rsidR="00A20E86" w:rsidRPr="00FB4DD2">
                            <w:rPr>
                              <w:rFonts w:ascii="Calibri Light" w:hAnsi="Calibri Light"/>
                              <w:sz w:val="20"/>
                              <w:szCs w:val="20"/>
                            </w:rPr>
                            <w:tab/>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C1CECA0" id="_x0000_t202" coordsize="21600,21600" o:spt="202" path="m0,0l0,21600,21600,21600,21600,0xe">
              <v:stroke joinstyle="miter"/>
              <v:path gradientshapeok="t" o:connecttype="rect"/>
            </v:shapetype>
            <v:shape id="Text Box 2" o:spid="_x0000_s1026" type="#_x0000_t202" style="position:absolute;margin-left:0;margin-top:26.7pt;width:373.5pt;height:1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" o:allowincell="f" filled="f" stroked="f">
              <v:textbox inset=",0,,0">
                <w:txbxContent>
                  <w:p w14:paraId="003D43C0" w14:textId="77777777" w:rsidR="00A20E86" w:rsidRPr="00FB4DD2" w:rsidRDefault="007A2818" w:rsidP="00713AC0">
                    <w:pPr>
                      <w:rPr>
                        <w:rFonts w:ascii="Calibri Light" w:hAnsi="Calibri Light"/>
                        <w:sz w:val="20"/>
                        <w:szCs w:val="20"/>
                      </w:rPr>
                    </w:pPr>
                    <w:r w:rsidRPr="00FB4DD2">
                      <w:rPr>
                        <w:rFonts w:ascii="Calibri Light" w:hAnsi="Calibri Light"/>
                        <w:sz w:val="20"/>
                        <w:szCs w:val="20"/>
                      </w:rPr>
                      <w:t>Orthodontics</w:t>
                    </w:r>
                    <w:r w:rsidR="00984834" w:rsidRPr="00FB4DD2">
                      <w:rPr>
                        <w:rFonts w:ascii="Calibri Light" w:hAnsi="Calibri Light"/>
                        <w:sz w:val="20"/>
                        <w:szCs w:val="20"/>
                      </w:rPr>
                      <w:t xml:space="preserve"> </w:t>
                    </w:r>
                    <w:r w:rsidR="00C214EE" w:rsidRPr="00FB4DD2">
                      <w:rPr>
                        <w:rFonts w:ascii="Calibri Light" w:hAnsi="Calibri Light"/>
                        <w:sz w:val="20"/>
                        <w:szCs w:val="20"/>
                      </w:rPr>
                      <w:t>Biomaterials/Treatment M</w:t>
                    </w:r>
                    <w:r w:rsidR="00713AC0" w:rsidRPr="00FB4DD2">
                      <w:rPr>
                        <w:rFonts w:ascii="Calibri Light" w:hAnsi="Calibri Light"/>
                        <w:sz w:val="20"/>
                        <w:szCs w:val="20"/>
                      </w:rPr>
                      <w:t xml:space="preserve">echanics </w:t>
                    </w:r>
                    <w:r w:rsidR="00984834" w:rsidRPr="00FB4DD2">
                      <w:rPr>
                        <w:rFonts w:ascii="Calibri Light" w:hAnsi="Calibri Light"/>
                        <w:sz w:val="20"/>
                        <w:szCs w:val="20"/>
                      </w:rPr>
                      <w:t>Course</w:t>
                    </w:r>
                    <w:r w:rsidRPr="00FB4DD2">
                      <w:rPr>
                        <w:rFonts w:ascii="Calibri Light" w:hAnsi="Calibri Light"/>
                        <w:sz w:val="20"/>
                        <w:szCs w:val="20"/>
                      </w:rPr>
                      <w:t xml:space="preserve">, </w:t>
                    </w:r>
                    <w:r w:rsidR="00D51E99">
                      <w:rPr>
                        <w:rFonts w:ascii="Calibri Light" w:hAnsi="Calibri Light"/>
                        <w:sz w:val="20"/>
                        <w:szCs w:val="20"/>
                      </w:rPr>
                      <w:t>2016/2017</w:t>
                    </w:r>
                    <w:r w:rsidR="00A20E86" w:rsidRPr="00FB4DD2">
                      <w:rPr>
                        <w:rFonts w:ascii="Calibri Light" w:hAnsi="Calibri Light"/>
                        <w:sz w:val="20"/>
                        <w:szCs w:val="20"/>
                      </w:rPr>
                      <w:tab/>
                    </w:r>
                    <w:r w:rsidR="00A20E86" w:rsidRPr="00FB4DD2">
                      <w:rPr>
                        <w:rFonts w:ascii="Calibri Light" w:hAnsi="Calibri Light"/>
                        <w:sz w:val="20"/>
                        <w:szCs w:val="20"/>
                      </w:rPr>
                      <w:tab/>
                    </w:r>
                    <w:r w:rsidR="00A20E86" w:rsidRPr="00FB4DD2">
                      <w:rPr>
                        <w:rFonts w:ascii="Calibri Light" w:hAnsi="Calibri Light"/>
                        <w:sz w:val="20"/>
                        <w:szCs w:val="20"/>
                      </w:rPr>
                      <w:tab/>
                    </w:r>
                  </w:p>
                </w:txbxContent>
              </v:textbox>
              <w10:wrap anchorx="margin" anchory="margin"/>
            </v:shape>
          </w:pict>
        </mc:Fallback>
      </mc:AlternateContent>
    </w:r>
    <w:r w:rsidR="00800153">
      <w:rPr>
        <w:noProof/>
      </w:rPr>
      <mc:AlternateContent>
        <mc:Choice Requires="wps">
          <w:drawing>
            <wp:anchor distT="0" distB="0" distL="114300" distR="114300" simplePos="0" relativeHeight="251660288" behindDoc="0" locked="0" layoutInCell="0" allowOverlap="1" wp14:anchorId="6CAE92A9" wp14:editId="2CD3D0D2">
              <wp:simplePos x="0" y="0"/>
              <wp:positionH relativeFrom="page">
                <wp:posOffset>0</wp:posOffset>
              </wp:positionH>
              <wp:positionV relativeFrom="topMargin">
                <wp:posOffset>336550</wp:posOffset>
              </wp:positionV>
              <wp:extent cx="914400" cy="175260"/>
              <wp:effectExtent l="0" t="635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0A78" w14:textId="77777777" w:rsidR="00A20E86" w:rsidRPr="00F623A4" w:rsidRDefault="00A20E86" w:rsidP="00F623A4"/>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CAE92A9" id="Text Box 1" o:spid="_x0000_s1027" type="#_x0000_t202" style="position:absolute;margin-left:0;margin-top:26.5pt;width:1in;height:13.8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" o:allowincell="f" fillcolor="#4f81bd [3204]" stroked="f">
              <v:textbox style="mso-fit-shape-to-text:t" inset=",0,,0">
                <w:txbxContent>
                  <w:p w14:paraId="09650A78" w14:textId="77777777" w:rsidR="00A20E86" w:rsidRPr="00F623A4" w:rsidRDefault="00A20E86" w:rsidP="00F623A4"/>
                </w:txbxContent>
              </v:textbox>
              <w10:wrap anchorx="page" anchory="margin"/>
            </v:shape>
          </w:pict>
        </mc:Fallback>
      </mc:AlternateContent>
    </w:r>
  </w:p>
  <w:p w14:paraId="260C5CA2" w14:textId="77777777" w:rsidR="00A20E86" w:rsidRDefault="00A20E86" w:rsidP="008575DA">
    <w:pPr>
      <w:pStyle w:val="Header"/>
      <w:ind w:right="508"/>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73F7"/>
    <w:multiLevelType w:val="hybridMultilevel"/>
    <w:tmpl w:val="21225978"/>
    <w:lvl w:ilvl="0" w:tplc="BF5CBAF0">
      <w:start w:val="1"/>
      <w:numFmt w:val="decimal"/>
      <w:lvlText w:val="%1."/>
      <w:lvlJc w:val="left"/>
      <w:pPr>
        <w:ind w:left="540" w:hanging="360"/>
      </w:pPr>
      <w:rPr>
        <w:rFonts w:hint="default"/>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B7A2E"/>
    <w:multiLevelType w:val="hybridMultilevel"/>
    <w:tmpl w:val="0BD4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423F7"/>
    <w:multiLevelType w:val="hybridMultilevel"/>
    <w:tmpl w:val="F96074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33F27BC"/>
    <w:multiLevelType w:val="hybridMultilevel"/>
    <w:tmpl w:val="1E8C5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C17DE"/>
    <w:multiLevelType w:val="hybridMultilevel"/>
    <w:tmpl w:val="89B699C6"/>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49212ECC"/>
    <w:multiLevelType w:val="hybridMultilevel"/>
    <w:tmpl w:val="377C118A"/>
    <w:lvl w:ilvl="0" w:tplc="0734D1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9E58C0"/>
    <w:multiLevelType w:val="hybridMultilevel"/>
    <w:tmpl w:val="FEC449C4"/>
    <w:lvl w:ilvl="0" w:tplc="04090001">
      <w:start w:val="1"/>
      <w:numFmt w:val="bullet"/>
      <w:lvlText w:val=""/>
      <w:lvlJc w:val="left"/>
      <w:pPr>
        <w:ind w:left="1294" w:hanging="360"/>
      </w:pPr>
      <w:rPr>
        <w:rFonts w:ascii="Symbol" w:hAnsi="Symbol" w:hint="default"/>
      </w:rPr>
    </w:lvl>
    <w:lvl w:ilvl="1" w:tplc="04090003" w:tentative="1">
      <w:start w:val="1"/>
      <w:numFmt w:val="bullet"/>
      <w:lvlText w:val="o"/>
      <w:lvlJc w:val="left"/>
      <w:pPr>
        <w:ind w:left="2014" w:hanging="360"/>
      </w:pPr>
      <w:rPr>
        <w:rFonts w:ascii="Courier New" w:hAnsi="Courier New" w:cs="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cs="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cs="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7">
    <w:nsid w:val="547D7771"/>
    <w:multiLevelType w:val="hybridMultilevel"/>
    <w:tmpl w:val="0E42495A"/>
    <w:lvl w:ilvl="0" w:tplc="04090001">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8">
    <w:nsid w:val="6DBC21EC"/>
    <w:multiLevelType w:val="hybridMultilevel"/>
    <w:tmpl w:val="450C5222"/>
    <w:lvl w:ilvl="0" w:tplc="42E854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37CE8"/>
    <w:multiLevelType w:val="hybridMultilevel"/>
    <w:tmpl w:val="DC8EB4BA"/>
    <w:lvl w:ilvl="0" w:tplc="04090001">
      <w:start w:val="1"/>
      <w:numFmt w:val="bullet"/>
      <w:lvlText w:val=""/>
      <w:lvlJc w:val="left"/>
      <w:pPr>
        <w:ind w:left="1294" w:hanging="360"/>
      </w:pPr>
      <w:rPr>
        <w:rFonts w:ascii="Symbol" w:hAnsi="Symbol" w:hint="default"/>
      </w:rPr>
    </w:lvl>
    <w:lvl w:ilvl="1" w:tplc="04090003" w:tentative="1">
      <w:start w:val="1"/>
      <w:numFmt w:val="bullet"/>
      <w:lvlText w:val="o"/>
      <w:lvlJc w:val="left"/>
      <w:pPr>
        <w:ind w:left="2014" w:hanging="360"/>
      </w:pPr>
      <w:rPr>
        <w:rFonts w:ascii="Courier New" w:hAnsi="Courier New" w:cs="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cs="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cs="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10">
    <w:nsid w:val="75313B9E"/>
    <w:multiLevelType w:val="hybridMultilevel"/>
    <w:tmpl w:val="BCE2C9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7DC53594"/>
    <w:multiLevelType w:val="hybridMultilevel"/>
    <w:tmpl w:val="0DD042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0"/>
  </w:num>
  <w:num w:numId="6">
    <w:abstractNumId w:val="5"/>
  </w:num>
  <w:num w:numId="7">
    <w:abstractNumId w:val="7"/>
  </w:num>
  <w:num w:numId="8">
    <w:abstractNumId w:val="6"/>
  </w:num>
  <w:num w:numId="9">
    <w:abstractNumId w:val="2"/>
  </w:num>
  <w:num w:numId="10">
    <w:abstractNumId w:val="9"/>
  </w:num>
  <w:num w:numId="11">
    <w:abstractNumId w:val="10"/>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1D"/>
    <w:rsid w:val="00003B43"/>
    <w:rsid w:val="00007678"/>
    <w:rsid w:val="00016132"/>
    <w:rsid w:val="00017BD8"/>
    <w:rsid w:val="00033FEE"/>
    <w:rsid w:val="00040448"/>
    <w:rsid w:val="0004277C"/>
    <w:rsid w:val="000465D2"/>
    <w:rsid w:val="000505AF"/>
    <w:rsid w:val="0005189B"/>
    <w:rsid w:val="00052DD1"/>
    <w:rsid w:val="00054C93"/>
    <w:rsid w:val="00056A5B"/>
    <w:rsid w:val="000664C9"/>
    <w:rsid w:val="00075182"/>
    <w:rsid w:val="00081D52"/>
    <w:rsid w:val="000844D3"/>
    <w:rsid w:val="000859FF"/>
    <w:rsid w:val="00085A55"/>
    <w:rsid w:val="00087435"/>
    <w:rsid w:val="00087A42"/>
    <w:rsid w:val="000A10AB"/>
    <w:rsid w:val="000B78B9"/>
    <w:rsid w:val="000C0505"/>
    <w:rsid w:val="000C4582"/>
    <w:rsid w:val="000C7C5B"/>
    <w:rsid w:val="000C7E8B"/>
    <w:rsid w:val="000D12C2"/>
    <w:rsid w:val="000D79D2"/>
    <w:rsid w:val="000E05AB"/>
    <w:rsid w:val="000E25BA"/>
    <w:rsid w:val="000E2B60"/>
    <w:rsid w:val="0010238C"/>
    <w:rsid w:val="00106CD0"/>
    <w:rsid w:val="00112D24"/>
    <w:rsid w:val="00120168"/>
    <w:rsid w:val="0012538F"/>
    <w:rsid w:val="00125F09"/>
    <w:rsid w:val="00134531"/>
    <w:rsid w:val="0013624C"/>
    <w:rsid w:val="0013718E"/>
    <w:rsid w:val="00140987"/>
    <w:rsid w:val="00141211"/>
    <w:rsid w:val="00150F19"/>
    <w:rsid w:val="001515E8"/>
    <w:rsid w:val="001540F4"/>
    <w:rsid w:val="00156502"/>
    <w:rsid w:val="00156F70"/>
    <w:rsid w:val="0016410E"/>
    <w:rsid w:val="00173FBC"/>
    <w:rsid w:val="00180047"/>
    <w:rsid w:val="001808AE"/>
    <w:rsid w:val="00180C42"/>
    <w:rsid w:val="00182BDB"/>
    <w:rsid w:val="00184D1A"/>
    <w:rsid w:val="00187386"/>
    <w:rsid w:val="0019024B"/>
    <w:rsid w:val="0019623A"/>
    <w:rsid w:val="001A5F2B"/>
    <w:rsid w:val="001B3FC4"/>
    <w:rsid w:val="001B437C"/>
    <w:rsid w:val="001C4082"/>
    <w:rsid w:val="001D2714"/>
    <w:rsid w:val="001D5059"/>
    <w:rsid w:val="001E0ACC"/>
    <w:rsid w:val="001E1F53"/>
    <w:rsid w:val="001E3D10"/>
    <w:rsid w:val="001E7ADF"/>
    <w:rsid w:val="001F0A83"/>
    <w:rsid w:val="001F0B42"/>
    <w:rsid w:val="001F3BC9"/>
    <w:rsid w:val="002024E0"/>
    <w:rsid w:val="002110C2"/>
    <w:rsid w:val="002111C7"/>
    <w:rsid w:val="00217833"/>
    <w:rsid w:val="002238DF"/>
    <w:rsid w:val="00224BB7"/>
    <w:rsid w:val="00225549"/>
    <w:rsid w:val="002268E0"/>
    <w:rsid w:val="002343D2"/>
    <w:rsid w:val="00234987"/>
    <w:rsid w:val="00243420"/>
    <w:rsid w:val="002742D9"/>
    <w:rsid w:val="00290029"/>
    <w:rsid w:val="00293563"/>
    <w:rsid w:val="002975B3"/>
    <w:rsid w:val="002A091B"/>
    <w:rsid w:val="002A100A"/>
    <w:rsid w:val="002A35FC"/>
    <w:rsid w:val="002B21B5"/>
    <w:rsid w:val="002B2249"/>
    <w:rsid w:val="002B2E71"/>
    <w:rsid w:val="002B4890"/>
    <w:rsid w:val="002C1B9B"/>
    <w:rsid w:val="002C3148"/>
    <w:rsid w:val="002C7DD7"/>
    <w:rsid w:val="002D299B"/>
    <w:rsid w:val="002D331E"/>
    <w:rsid w:val="002D46DC"/>
    <w:rsid w:val="002D5BFC"/>
    <w:rsid w:val="002D6B00"/>
    <w:rsid w:val="002F29DE"/>
    <w:rsid w:val="00302B13"/>
    <w:rsid w:val="00303212"/>
    <w:rsid w:val="0030485F"/>
    <w:rsid w:val="003076FC"/>
    <w:rsid w:val="003144FF"/>
    <w:rsid w:val="00314B4E"/>
    <w:rsid w:val="00316AFB"/>
    <w:rsid w:val="0032207F"/>
    <w:rsid w:val="0032648C"/>
    <w:rsid w:val="0032747A"/>
    <w:rsid w:val="003309E6"/>
    <w:rsid w:val="003325B4"/>
    <w:rsid w:val="0033416A"/>
    <w:rsid w:val="00337018"/>
    <w:rsid w:val="003374A0"/>
    <w:rsid w:val="00354CCA"/>
    <w:rsid w:val="0037042E"/>
    <w:rsid w:val="003744D6"/>
    <w:rsid w:val="00374FCD"/>
    <w:rsid w:val="00384877"/>
    <w:rsid w:val="003906C4"/>
    <w:rsid w:val="003A70A9"/>
    <w:rsid w:val="003B0B3A"/>
    <w:rsid w:val="003C1629"/>
    <w:rsid w:val="003C1988"/>
    <w:rsid w:val="003D23ED"/>
    <w:rsid w:val="003D4CEB"/>
    <w:rsid w:val="003E0714"/>
    <w:rsid w:val="003E5A35"/>
    <w:rsid w:val="003E5E53"/>
    <w:rsid w:val="003F6378"/>
    <w:rsid w:val="0040183E"/>
    <w:rsid w:val="00402CA9"/>
    <w:rsid w:val="004075D6"/>
    <w:rsid w:val="004122B5"/>
    <w:rsid w:val="004142CB"/>
    <w:rsid w:val="004234D5"/>
    <w:rsid w:val="00430C5B"/>
    <w:rsid w:val="0043375E"/>
    <w:rsid w:val="00437B08"/>
    <w:rsid w:val="00444CDC"/>
    <w:rsid w:val="00453FD8"/>
    <w:rsid w:val="00454E22"/>
    <w:rsid w:val="00456BD3"/>
    <w:rsid w:val="004573F7"/>
    <w:rsid w:val="00457604"/>
    <w:rsid w:val="00463EF3"/>
    <w:rsid w:val="0046745C"/>
    <w:rsid w:val="00473122"/>
    <w:rsid w:val="004851A7"/>
    <w:rsid w:val="00485B83"/>
    <w:rsid w:val="00486E69"/>
    <w:rsid w:val="004946A0"/>
    <w:rsid w:val="00495C6E"/>
    <w:rsid w:val="004A7E09"/>
    <w:rsid w:val="004B6066"/>
    <w:rsid w:val="004B6CC8"/>
    <w:rsid w:val="004C3D07"/>
    <w:rsid w:val="004C6B3A"/>
    <w:rsid w:val="004D00CA"/>
    <w:rsid w:val="004D3900"/>
    <w:rsid w:val="004D6CC3"/>
    <w:rsid w:val="004E2CD2"/>
    <w:rsid w:val="004F0BCA"/>
    <w:rsid w:val="00500753"/>
    <w:rsid w:val="00502F63"/>
    <w:rsid w:val="00504B67"/>
    <w:rsid w:val="00506FD1"/>
    <w:rsid w:val="005100DF"/>
    <w:rsid w:val="00523FA2"/>
    <w:rsid w:val="005378B2"/>
    <w:rsid w:val="00541484"/>
    <w:rsid w:val="00551D45"/>
    <w:rsid w:val="0056051C"/>
    <w:rsid w:val="00561513"/>
    <w:rsid w:val="00564711"/>
    <w:rsid w:val="00565BE3"/>
    <w:rsid w:val="00567D31"/>
    <w:rsid w:val="00572DEC"/>
    <w:rsid w:val="00573AEB"/>
    <w:rsid w:val="00576201"/>
    <w:rsid w:val="005770E4"/>
    <w:rsid w:val="005827AF"/>
    <w:rsid w:val="00584EA9"/>
    <w:rsid w:val="005904FB"/>
    <w:rsid w:val="00594B26"/>
    <w:rsid w:val="005A07E6"/>
    <w:rsid w:val="005A188D"/>
    <w:rsid w:val="005A2524"/>
    <w:rsid w:val="005A41A6"/>
    <w:rsid w:val="005B33A0"/>
    <w:rsid w:val="005B4207"/>
    <w:rsid w:val="005C0CF1"/>
    <w:rsid w:val="005C4BA7"/>
    <w:rsid w:val="005C7272"/>
    <w:rsid w:val="005D1826"/>
    <w:rsid w:val="005D3961"/>
    <w:rsid w:val="005D402A"/>
    <w:rsid w:val="005D4511"/>
    <w:rsid w:val="005E22C5"/>
    <w:rsid w:val="005E7FE2"/>
    <w:rsid w:val="005F14C1"/>
    <w:rsid w:val="005F277E"/>
    <w:rsid w:val="005F4E28"/>
    <w:rsid w:val="00601E4D"/>
    <w:rsid w:val="00607793"/>
    <w:rsid w:val="00607DBF"/>
    <w:rsid w:val="0061433E"/>
    <w:rsid w:val="00620719"/>
    <w:rsid w:val="00622506"/>
    <w:rsid w:val="00622B12"/>
    <w:rsid w:val="006257D6"/>
    <w:rsid w:val="006270B4"/>
    <w:rsid w:val="0063672D"/>
    <w:rsid w:val="00643E5B"/>
    <w:rsid w:val="00645025"/>
    <w:rsid w:val="006456D1"/>
    <w:rsid w:val="006467DE"/>
    <w:rsid w:val="00651D0F"/>
    <w:rsid w:val="00652DF7"/>
    <w:rsid w:val="006606E4"/>
    <w:rsid w:val="0066317D"/>
    <w:rsid w:val="00676DCB"/>
    <w:rsid w:val="0068281E"/>
    <w:rsid w:val="00695489"/>
    <w:rsid w:val="00695CCE"/>
    <w:rsid w:val="006A1A38"/>
    <w:rsid w:val="006A22E5"/>
    <w:rsid w:val="006A7FC2"/>
    <w:rsid w:val="006C0719"/>
    <w:rsid w:val="006C1348"/>
    <w:rsid w:val="006C2283"/>
    <w:rsid w:val="006C2C06"/>
    <w:rsid w:val="006C6A36"/>
    <w:rsid w:val="006E013E"/>
    <w:rsid w:val="006E1CFC"/>
    <w:rsid w:val="007003D4"/>
    <w:rsid w:val="00703E6F"/>
    <w:rsid w:val="00704241"/>
    <w:rsid w:val="00706598"/>
    <w:rsid w:val="007128EB"/>
    <w:rsid w:val="00713AC0"/>
    <w:rsid w:val="00714565"/>
    <w:rsid w:val="00720B76"/>
    <w:rsid w:val="007215C2"/>
    <w:rsid w:val="00722CD0"/>
    <w:rsid w:val="00723393"/>
    <w:rsid w:val="00727E3A"/>
    <w:rsid w:val="00731870"/>
    <w:rsid w:val="00734AB7"/>
    <w:rsid w:val="007361C3"/>
    <w:rsid w:val="007419B4"/>
    <w:rsid w:val="0075372F"/>
    <w:rsid w:val="00754097"/>
    <w:rsid w:val="00754985"/>
    <w:rsid w:val="007609DC"/>
    <w:rsid w:val="00760DAB"/>
    <w:rsid w:val="00774171"/>
    <w:rsid w:val="00776162"/>
    <w:rsid w:val="00780BA9"/>
    <w:rsid w:val="00782BFC"/>
    <w:rsid w:val="00783074"/>
    <w:rsid w:val="00784AF8"/>
    <w:rsid w:val="00787808"/>
    <w:rsid w:val="00790ED1"/>
    <w:rsid w:val="00794008"/>
    <w:rsid w:val="00795C5D"/>
    <w:rsid w:val="0079641D"/>
    <w:rsid w:val="00796F2B"/>
    <w:rsid w:val="007A0877"/>
    <w:rsid w:val="007A1A53"/>
    <w:rsid w:val="007A2818"/>
    <w:rsid w:val="007A4C33"/>
    <w:rsid w:val="007A5F7D"/>
    <w:rsid w:val="007A681D"/>
    <w:rsid w:val="007B65CD"/>
    <w:rsid w:val="007C3AC3"/>
    <w:rsid w:val="007D0C8F"/>
    <w:rsid w:val="007D5A25"/>
    <w:rsid w:val="007E6FCD"/>
    <w:rsid w:val="007F202A"/>
    <w:rsid w:val="007F457A"/>
    <w:rsid w:val="007F4CE0"/>
    <w:rsid w:val="007F4CF7"/>
    <w:rsid w:val="007F6F94"/>
    <w:rsid w:val="00800153"/>
    <w:rsid w:val="00800AB8"/>
    <w:rsid w:val="008119EE"/>
    <w:rsid w:val="00822EA7"/>
    <w:rsid w:val="0082540C"/>
    <w:rsid w:val="00833E72"/>
    <w:rsid w:val="008402CD"/>
    <w:rsid w:val="008465C7"/>
    <w:rsid w:val="00846BDC"/>
    <w:rsid w:val="00852A36"/>
    <w:rsid w:val="008575DA"/>
    <w:rsid w:val="008732C1"/>
    <w:rsid w:val="0087787C"/>
    <w:rsid w:val="00882443"/>
    <w:rsid w:val="008839CF"/>
    <w:rsid w:val="008924F0"/>
    <w:rsid w:val="008A2F81"/>
    <w:rsid w:val="008A3B10"/>
    <w:rsid w:val="008C0124"/>
    <w:rsid w:val="008C04DD"/>
    <w:rsid w:val="008D4B0F"/>
    <w:rsid w:val="008E228D"/>
    <w:rsid w:val="008E54F7"/>
    <w:rsid w:val="008E5603"/>
    <w:rsid w:val="008E6E5C"/>
    <w:rsid w:val="008F2FFA"/>
    <w:rsid w:val="008F498A"/>
    <w:rsid w:val="00905608"/>
    <w:rsid w:val="00910C06"/>
    <w:rsid w:val="00913289"/>
    <w:rsid w:val="009165D6"/>
    <w:rsid w:val="00921897"/>
    <w:rsid w:val="0092284C"/>
    <w:rsid w:val="0093426E"/>
    <w:rsid w:val="009371B2"/>
    <w:rsid w:val="009417AB"/>
    <w:rsid w:val="00942780"/>
    <w:rsid w:val="00942F8A"/>
    <w:rsid w:val="00943ADA"/>
    <w:rsid w:val="009554B8"/>
    <w:rsid w:val="00961A26"/>
    <w:rsid w:val="0096731C"/>
    <w:rsid w:val="0096760D"/>
    <w:rsid w:val="00971766"/>
    <w:rsid w:val="009778DB"/>
    <w:rsid w:val="00981C0F"/>
    <w:rsid w:val="00984834"/>
    <w:rsid w:val="00984D2F"/>
    <w:rsid w:val="009859C3"/>
    <w:rsid w:val="0098724B"/>
    <w:rsid w:val="0099536A"/>
    <w:rsid w:val="009B09A0"/>
    <w:rsid w:val="009B2FC2"/>
    <w:rsid w:val="009C5D6E"/>
    <w:rsid w:val="009C755E"/>
    <w:rsid w:val="009C7D34"/>
    <w:rsid w:val="009D3A28"/>
    <w:rsid w:val="009E0B26"/>
    <w:rsid w:val="009E1D00"/>
    <w:rsid w:val="009F5C5C"/>
    <w:rsid w:val="00A05769"/>
    <w:rsid w:val="00A05795"/>
    <w:rsid w:val="00A07540"/>
    <w:rsid w:val="00A130D0"/>
    <w:rsid w:val="00A200E3"/>
    <w:rsid w:val="00A20E86"/>
    <w:rsid w:val="00A2501A"/>
    <w:rsid w:val="00A42FA8"/>
    <w:rsid w:val="00A4765F"/>
    <w:rsid w:val="00A51CBD"/>
    <w:rsid w:val="00A5376D"/>
    <w:rsid w:val="00A554BD"/>
    <w:rsid w:val="00A56C6F"/>
    <w:rsid w:val="00A60D72"/>
    <w:rsid w:val="00A62A3A"/>
    <w:rsid w:val="00A64EAF"/>
    <w:rsid w:val="00A6751F"/>
    <w:rsid w:val="00A763C5"/>
    <w:rsid w:val="00A91BC7"/>
    <w:rsid w:val="00A92672"/>
    <w:rsid w:val="00A92A6E"/>
    <w:rsid w:val="00A96621"/>
    <w:rsid w:val="00A97A7C"/>
    <w:rsid w:val="00AB4811"/>
    <w:rsid w:val="00AC0F95"/>
    <w:rsid w:val="00AC5DDB"/>
    <w:rsid w:val="00AD1A0A"/>
    <w:rsid w:val="00AD28B6"/>
    <w:rsid w:val="00AD64E2"/>
    <w:rsid w:val="00AD7DBC"/>
    <w:rsid w:val="00AE13D8"/>
    <w:rsid w:val="00AE21C5"/>
    <w:rsid w:val="00AE4FF4"/>
    <w:rsid w:val="00AF761F"/>
    <w:rsid w:val="00B06CED"/>
    <w:rsid w:val="00B13137"/>
    <w:rsid w:val="00B1493E"/>
    <w:rsid w:val="00B263FF"/>
    <w:rsid w:val="00B37A80"/>
    <w:rsid w:val="00B37EA4"/>
    <w:rsid w:val="00B44248"/>
    <w:rsid w:val="00B452FC"/>
    <w:rsid w:val="00B45468"/>
    <w:rsid w:val="00B4629A"/>
    <w:rsid w:val="00B53ADC"/>
    <w:rsid w:val="00B551FC"/>
    <w:rsid w:val="00B56FDC"/>
    <w:rsid w:val="00B6394F"/>
    <w:rsid w:val="00B70FCA"/>
    <w:rsid w:val="00B75471"/>
    <w:rsid w:val="00B810ED"/>
    <w:rsid w:val="00B85F9F"/>
    <w:rsid w:val="00B904A7"/>
    <w:rsid w:val="00B94584"/>
    <w:rsid w:val="00B96947"/>
    <w:rsid w:val="00B97044"/>
    <w:rsid w:val="00BB2820"/>
    <w:rsid w:val="00BB4ECF"/>
    <w:rsid w:val="00BD0321"/>
    <w:rsid w:val="00BD5A85"/>
    <w:rsid w:val="00BE102B"/>
    <w:rsid w:val="00BE126E"/>
    <w:rsid w:val="00BE3D7E"/>
    <w:rsid w:val="00C0180A"/>
    <w:rsid w:val="00C06BBB"/>
    <w:rsid w:val="00C07489"/>
    <w:rsid w:val="00C10919"/>
    <w:rsid w:val="00C1419D"/>
    <w:rsid w:val="00C1581F"/>
    <w:rsid w:val="00C15F8F"/>
    <w:rsid w:val="00C164EB"/>
    <w:rsid w:val="00C214EE"/>
    <w:rsid w:val="00C22F31"/>
    <w:rsid w:val="00C24733"/>
    <w:rsid w:val="00C3459A"/>
    <w:rsid w:val="00C370A2"/>
    <w:rsid w:val="00C419DD"/>
    <w:rsid w:val="00C53BF1"/>
    <w:rsid w:val="00C6119A"/>
    <w:rsid w:val="00C64EB2"/>
    <w:rsid w:val="00C674A1"/>
    <w:rsid w:val="00C84BC2"/>
    <w:rsid w:val="00C93694"/>
    <w:rsid w:val="00C957EC"/>
    <w:rsid w:val="00C96DCE"/>
    <w:rsid w:val="00CA0B12"/>
    <w:rsid w:val="00CA2827"/>
    <w:rsid w:val="00CA4228"/>
    <w:rsid w:val="00CA7998"/>
    <w:rsid w:val="00CB6606"/>
    <w:rsid w:val="00CC4B89"/>
    <w:rsid w:val="00CD2E12"/>
    <w:rsid w:val="00CE05EF"/>
    <w:rsid w:val="00CE1900"/>
    <w:rsid w:val="00CF688D"/>
    <w:rsid w:val="00D048B7"/>
    <w:rsid w:val="00D051D3"/>
    <w:rsid w:val="00D06185"/>
    <w:rsid w:val="00D07192"/>
    <w:rsid w:val="00D1246F"/>
    <w:rsid w:val="00D1560C"/>
    <w:rsid w:val="00D17289"/>
    <w:rsid w:val="00D248C8"/>
    <w:rsid w:val="00D26400"/>
    <w:rsid w:val="00D35C01"/>
    <w:rsid w:val="00D44ACE"/>
    <w:rsid w:val="00D51C4C"/>
    <w:rsid w:val="00D51E99"/>
    <w:rsid w:val="00D55267"/>
    <w:rsid w:val="00D562D0"/>
    <w:rsid w:val="00D60518"/>
    <w:rsid w:val="00D61AD7"/>
    <w:rsid w:val="00D63F2F"/>
    <w:rsid w:val="00D6618B"/>
    <w:rsid w:val="00D70FAB"/>
    <w:rsid w:val="00D75541"/>
    <w:rsid w:val="00D76679"/>
    <w:rsid w:val="00D76FBA"/>
    <w:rsid w:val="00D778EC"/>
    <w:rsid w:val="00D8301E"/>
    <w:rsid w:val="00D83A01"/>
    <w:rsid w:val="00D83AD2"/>
    <w:rsid w:val="00D84919"/>
    <w:rsid w:val="00D86512"/>
    <w:rsid w:val="00D91264"/>
    <w:rsid w:val="00D9143F"/>
    <w:rsid w:val="00DA3E67"/>
    <w:rsid w:val="00DA4459"/>
    <w:rsid w:val="00DC7015"/>
    <w:rsid w:val="00DD0177"/>
    <w:rsid w:val="00DD1D03"/>
    <w:rsid w:val="00DE302F"/>
    <w:rsid w:val="00DF194A"/>
    <w:rsid w:val="00DF30AC"/>
    <w:rsid w:val="00DF48B7"/>
    <w:rsid w:val="00E0296A"/>
    <w:rsid w:val="00E03892"/>
    <w:rsid w:val="00E1066F"/>
    <w:rsid w:val="00E10831"/>
    <w:rsid w:val="00E1456D"/>
    <w:rsid w:val="00E1496F"/>
    <w:rsid w:val="00E16E05"/>
    <w:rsid w:val="00E22690"/>
    <w:rsid w:val="00E24F1A"/>
    <w:rsid w:val="00E312C5"/>
    <w:rsid w:val="00E312C6"/>
    <w:rsid w:val="00E40988"/>
    <w:rsid w:val="00E40FF7"/>
    <w:rsid w:val="00E60398"/>
    <w:rsid w:val="00E60CDD"/>
    <w:rsid w:val="00E7304C"/>
    <w:rsid w:val="00E8246D"/>
    <w:rsid w:val="00E839C4"/>
    <w:rsid w:val="00E855AA"/>
    <w:rsid w:val="00E85C82"/>
    <w:rsid w:val="00E91B62"/>
    <w:rsid w:val="00E94999"/>
    <w:rsid w:val="00EA33B8"/>
    <w:rsid w:val="00EA6C5D"/>
    <w:rsid w:val="00EB1C0B"/>
    <w:rsid w:val="00EB30CB"/>
    <w:rsid w:val="00EC2FCC"/>
    <w:rsid w:val="00EC6844"/>
    <w:rsid w:val="00ED0211"/>
    <w:rsid w:val="00ED15E5"/>
    <w:rsid w:val="00ED3657"/>
    <w:rsid w:val="00ED695D"/>
    <w:rsid w:val="00F02FF2"/>
    <w:rsid w:val="00F078E1"/>
    <w:rsid w:val="00F1158B"/>
    <w:rsid w:val="00F14FD3"/>
    <w:rsid w:val="00F16B55"/>
    <w:rsid w:val="00F17AD5"/>
    <w:rsid w:val="00F331D9"/>
    <w:rsid w:val="00F33EAC"/>
    <w:rsid w:val="00F43B38"/>
    <w:rsid w:val="00F54964"/>
    <w:rsid w:val="00F552F1"/>
    <w:rsid w:val="00F60465"/>
    <w:rsid w:val="00F623A4"/>
    <w:rsid w:val="00F64FA3"/>
    <w:rsid w:val="00F6783C"/>
    <w:rsid w:val="00F721D6"/>
    <w:rsid w:val="00F86D30"/>
    <w:rsid w:val="00F93BE1"/>
    <w:rsid w:val="00F94EAC"/>
    <w:rsid w:val="00FA34EF"/>
    <w:rsid w:val="00FA3D31"/>
    <w:rsid w:val="00FA4152"/>
    <w:rsid w:val="00FB0870"/>
    <w:rsid w:val="00FB1864"/>
    <w:rsid w:val="00FB37DB"/>
    <w:rsid w:val="00FB4410"/>
    <w:rsid w:val="00FB4DD2"/>
    <w:rsid w:val="00FC3F66"/>
    <w:rsid w:val="00FC6B0F"/>
    <w:rsid w:val="00FD273A"/>
    <w:rsid w:val="00FD3DCB"/>
    <w:rsid w:val="00FE2CDB"/>
    <w:rsid w:val="00FF01A4"/>
    <w:rsid w:val="00FF5846"/>
    <w:rsid w:val="00FF6E4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C33B8"/>
  <w15:docId w15:val="{46A3906D-0488-4A1F-9EAD-96ED651F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E13D8"/>
    <w:rPr>
      <w:sz w:val="24"/>
      <w:szCs w:val="24"/>
    </w:rPr>
  </w:style>
  <w:style w:type="paragraph" w:styleId="Heading1">
    <w:name w:val="heading 1"/>
    <w:basedOn w:val="Normal"/>
    <w:next w:val="Normal"/>
    <w:link w:val="Heading1Char"/>
    <w:uiPriority w:val="9"/>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pPr>
    <w:rPr>
      <w:rFonts w:ascii="Palatino" w:hAnsi="Palatino"/>
      <w:i/>
      <w:szCs w:val="20"/>
    </w:rPr>
  </w:style>
  <w:style w:type="paragraph" w:styleId="Heading2">
    <w:name w:val="heading 2"/>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1"/>
    </w:pPr>
    <w:rPr>
      <w:rFonts w:ascii="Palatino" w:hAnsi="Palatino"/>
      <w:szCs w:val="20"/>
      <w:u w:val="single"/>
    </w:rPr>
  </w:style>
  <w:style w:type="paragraph" w:styleId="Heading3">
    <w:name w:val="heading 3"/>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2"/>
    </w:pPr>
    <w:rPr>
      <w:b/>
      <w:szCs w:val="20"/>
    </w:rPr>
  </w:style>
  <w:style w:type="paragraph" w:styleId="Heading4">
    <w:name w:val="heading 4"/>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outlineLvl w:val="3"/>
    </w:pPr>
    <w:rPr>
      <w:b/>
      <w:szCs w:val="20"/>
    </w:rPr>
  </w:style>
  <w:style w:type="paragraph" w:styleId="Heading5">
    <w:name w:val="heading 5"/>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outlineLvl w:val="4"/>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51D45"/>
    <w:pPr>
      <w:tabs>
        <w:tab w:val="center" w:pos="4320"/>
        <w:tab w:val="right" w:pos="8640"/>
      </w:tabs>
    </w:pPr>
  </w:style>
  <w:style w:type="character" w:styleId="PageNumber">
    <w:name w:val="page number"/>
    <w:basedOn w:val="DefaultParagraphFont"/>
    <w:rsid w:val="00551D45"/>
  </w:style>
  <w:style w:type="paragraph" w:styleId="Header">
    <w:name w:val="header"/>
    <w:basedOn w:val="Normal"/>
    <w:rsid w:val="00551D45"/>
    <w:pPr>
      <w:tabs>
        <w:tab w:val="center" w:pos="4320"/>
        <w:tab w:val="right" w:pos="8640"/>
      </w:tabs>
    </w:pPr>
  </w:style>
  <w:style w:type="character" w:styleId="Hyperlink">
    <w:name w:val="Hyperlink"/>
    <w:basedOn w:val="DefaultParagraphFont"/>
    <w:rsid w:val="00AD28B6"/>
    <w:rPr>
      <w:color w:val="0033CC"/>
      <w:u w:val="single"/>
    </w:rPr>
  </w:style>
  <w:style w:type="paragraph" w:styleId="Title">
    <w:name w:val="Title"/>
    <w:basedOn w:val="Normal"/>
    <w:qFormat/>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Palatino" w:hAnsi="Palatino"/>
      <w:b/>
      <w:szCs w:val="20"/>
    </w:rPr>
  </w:style>
  <w:style w:type="paragraph" w:styleId="BodyTextIndent">
    <w:name w:val="Body Text Indent"/>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710" w:hanging="1620"/>
    </w:pPr>
    <w:rPr>
      <w:rFonts w:ascii="Palatino" w:hAnsi="Palatino"/>
      <w:szCs w:val="20"/>
    </w:rPr>
  </w:style>
  <w:style w:type="paragraph" w:styleId="BodyTextIndent2">
    <w:name w:val="Body Text Indent 2"/>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870" w:hanging="3870"/>
    </w:pPr>
    <w:rPr>
      <w:rFonts w:ascii="Palatino" w:hAnsi="Palatino"/>
      <w:szCs w:val="20"/>
    </w:rPr>
  </w:style>
  <w:style w:type="paragraph" w:styleId="BodyTextIndent3">
    <w:name w:val="Body Text Indent 3"/>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70" w:hanging="270"/>
    </w:pPr>
    <w:rPr>
      <w:rFonts w:ascii="Palatino" w:hAnsi="Palatino"/>
      <w:szCs w:val="20"/>
    </w:rPr>
  </w:style>
  <w:style w:type="paragraph" w:styleId="Subtitle">
    <w:name w:val="Subtitle"/>
    <w:basedOn w:val="Normal"/>
    <w:qFormat/>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pPr>
    <w:rPr>
      <w:b/>
      <w:szCs w:val="20"/>
    </w:rPr>
  </w:style>
  <w:style w:type="paragraph" w:styleId="BodyText">
    <w:name w:val="Body Text"/>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Pr>
      <w:szCs w:val="20"/>
    </w:rPr>
  </w:style>
  <w:style w:type="character" w:customStyle="1" w:styleId="ti2">
    <w:name w:val="ti2"/>
    <w:basedOn w:val="DefaultParagraphFont"/>
    <w:rsid w:val="00A92672"/>
    <w:rPr>
      <w:sz w:val="22"/>
      <w:szCs w:val="22"/>
    </w:rPr>
  </w:style>
  <w:style w:type="table" w:styleId="TableElegant">
    <w:name w:val="Table Elegant"/>
    <w:basedOn w:val="TableNormal"/>
    <w:rsid w:val="0029002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2C1B9B"/>
    <w:rPr>
      <w:sz w:val="24"/>
      <w:szCs w:val="24"/>
    </w:rPr>
  </w:style>
  <w:style w:type="paragraph" w:styleId="ListParagraph">
    <w:name w:val="List Paragraph"/>
    <w:basedOn w:val="Normal"/>
    <w:uiPriority w:val="34"/>
    <w:qFormat/>
    <w:rsid w:val="003E0714"/>
    <w:pPr>
      <w:ind w:left="720"/>
      <w:contextualSpacing/>
    </w:pPr>
  </w:style>
  <w:style w:type="paragraph" w:styleId="BalloonText">
    <w:name w:val="Balloon Text"/>
    <w:basedOn w:val="Normal"/>
    <w:link w:val="BalloonTextChar"/>
    <w:rsid w:val="00F623A4"/>
    <w:rPr>
      <w:rFonts w:ascii="Tahoma" w:hAnsi="Tahoma" w:cs="Tahoma"/>
      <w:sz w:val="16"/>
      <w:szCs w:val="16"/>
    </w:rPr>
  </w:style>
  <w:style w:type="character" w:customStyle="1" w:styleId="BalloonTextChar">
    <w:name w:val="Balloon Text Char"/>
    <w:basedOn w:val="DefaultParagraphFont"/>
    <w:link w:val="BalloonText"/>
    <w:rsid w:val="00F623A4"/>
    <w:rPr>
      <w:rFonts w:ascii="Tahoma" w:hAnsi="Tahoma" w:cs="Tahoma"/>
      <w:sz w:val="16"/>
      <w:szCs w:val="16"/>
    </w:rPr>
  </w:style>
  <w:style w:type="paragraph" w:customStyle="1" w:styleId="title1">
    <w:name w:val="title1"/>
    <w:basedOn w:val="Normal"/>
    <w:rsid w:val="00C53BF1"/>
    <w:rPr>
      <w:sz w:val="29"/>
      <w:szCs w:val="29"/>
    </w:rPr>
  </w:style>
  <w:style w:type="paragraph" w:customStyle="1" w:styleId="rprtbody1">
    <w:name w:val="rprtbody1"/>
    <w:basedOn w:val="Normal"/>
    <w:rsid w:val="00C53BF1"/>
    <w:pPr>
      <w:spacing w:before="34" w:after="34"/>
    </w:pPr>
    <w:rPr>
      <w:sz w:val="28"/>
      <w:szCs w:val="28"/>
    </w:rPr>
  </w:style>
  <w:style w:type="paragraph" w:customStyle="1" w:styleId="aux1">
    <w:name w:val="aux1"/>
    <w:basedOn w:val="Normal"/>
    <w:rsid w:val="00C53BF1"/>
    <w:pPr>
      <w:spacing w:after="100" w:afterAutospacing="1" w:line="320" w:lineRule="atLeast"/>
    </w:pPr>
  </w:style>
  <w:style w:type="character" w:customStyle="1" w:styleId="src1">
    <w:name w:val="src1"/>
    <w:basedOn w:val="DefaultParagraphFont"/>
    <w:rsid w:val="00C53BF1"/>
    <w:rPr>
      <w:vanish w:val="0"/>
      <w:webHidden w:val="0"/>
      <w:specVanish w:val="0"/>
    </w:rPr>
  </w:style>
  <w:style w:type="character" w:customStyle="1" w:styleId="jrnl">
    <w:name w:val="jrnl"/>
    <w:basedOn w:val="DefaultParagraphFont"/>
    <w:rsid w:val="00C53BF1"/>
  </w:style>
  <w:style w:type="character" w:customStyle="1" w:styleId="Heading1Char">
    <w:name w:val="Heading 1 Char"/>
    <w:basedOn w:val="DefaultParagraphFont"/>
    <w:link w:val="Heading1"/>
    <w:uiPriority w:val="9"/>
    <w:rsid w:val="00D248C8"/>
    <w:rPr>
      <w:rFonts w:ascii="Palatino" w:hAnsi="Palatino"/>
      <w:i/>
      <w:sz w:val="24"/>
    </w:rPr>
  </w:style>
  <w:style w:type="paragraph" w:customStyle="1" w:styleId="p1">
    <w:name w:val="p1"/>
    <w:basedOn w:val="Normal"/>
    <w:rsid w:val="005B4207"/>
    <w:rPr>
      <w:rFonts w:ascii="Times" w:hAnsi="Time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902">
      <w:bodyDiv w:val="1"/>
      <w:marLeft w:val="0"/>
      <w:marRight w:val="0"/>
      <w:marTop w:val="0"/>
      <w:marBottom w:val="0"/>
      <w:divBdr>
        <w:top w:val="none" w:sz="0" w:space="0" w:color="auto"/>
        <w:left w:val="none" w:sz="0" w:space="0" w:color="auto"/>
        <w:bottom w:val="none" w:sz="0" w:space="0" w:color="auto"/>
        <w:right w:val="none" w:sz="0" w:space="0" w:color="auto"/>
      </w:divBdr>
      <w:divsChild>
        <w:div w:id="1124345182">
          <w:marLeft w:val="0"/>
          <w:marRight w:val="0"/>
          <w:marTop w:val="0"/>
          <w:marBottom w:val="0"/>
          <w:divBdr>
            <w:top w:val="none" w:sz="0" w:space="0" w:color="auto"/>
            <w:left w:val="none" w:sz="0" w:space="0" w:color="auto"/>
            <w:bottom w:val="none" w:sz="0" w:space="0" w:color="auto"/>
            <w:right w:val="none" w:sz="0" w:space="0" w:color="auto"/>
          </w:divBdr>
        </w:div>
      </w:divsChild>
    </w:div>
    <w:div w:id="216670414">
      <w:bodyDiv w:val="1"/>
      <w:marLeft w:val="0"/>
      <w:marRight w:val="0"/>
      <w:marTop w:val="0"/>
      <w:marBottom w:val="0"/>
      <w:divBdr>
        <w:top w:val="none" w:sz="0" w:space="0" w:color="auto"/>
        <w:left w:val="none" w:sz="0" w:space="0" w:color="auto"/>
        <w:bottom w:val="none" w:sz="0" w:space="0" w:color="auto"/>
        <w:right w:val="none" w:sz="0" w:space="0" w:color="auto"/>
      </w:divBdr>
    </w:div>
    <w:div w:id="305399868">
      <w:bodyDiv w:val="1"/>
      <w:marLeft w:val="0"/>
      <w:marRight w:val="0"/>
      <w:marTop w:val="0"/>
      <w:marBottom w:val="0"/>
      <w:divBdr>
        <w:top w:val="none" w:sz="0" w:space="0" w:color="auto"/>
        <w:left w:val="none" w:sz="0" w:space="0" w:color="auto"/>
        <w:bottom w:val="none" w:sz="0" w:space="0" w:color="auto"/>
        <w:right w:val="none" w:sz="0" w:space="0" w:color="auto"/>
      </w:divBdr>
    </w:div>
    <w:div w:id="584074865">
      <w:bodyDiv w:val="1"/>
      <w:marLeft w:val="0"/>
      <w:marRight w:val="0"/>
      <w:marTop w:val="0"/>
      <w:marBottom w:val="0"/>
      <w:divBdr>
        <w:top w:val="none" w:sz="0" w:space="0" w:color="auto"/>
        <w:left w:val="none" w:sz="0" w:space="0" w:color="auto"/>
        <w:bottom w:val="none" w:sz="0" w:space="0" w:color="auto"/>
        <w:right w:val="none" w:sz="0" w:space="0" w:color="auto"/>
      </w:divBdr>
      <w:divsChild>
        <w:div w:id="729966483">
          <w:marLeft w:val="0"/>
          <w:marRight w:val="0"/>
          <w:marTop w:val="0"/>
          <w:marBottom w:val="0"/>
          <w:divBdr>
            <w:top w:val="none" w:sz="0" w:space="0" w:color="auto"/>
            <w:left w:val="none" w:sz="0" w:space="0" w:color="auto"/>
            <w:bottom w:val="none" w:sz="0" w:space="0" w:color="auto"/>
            <w:right w:val="none" w:sz="0" w:space="0" w:color="auto"/>
          </w:divBdr>
          <w:divsChild>
            <w:div w:id="251357422">
              <w:marLeft w:val="0"/>
              <w:marRight w:val="0"/>
              <w:marTop w:val="0"/>
              <w:marBottom w:val="0"/>
              <w:divBdr>
                <w:top w:val="none" w:sz="0" w:space="0" w:color="auto"/>
                <w:left w:val="none" w:sz="0" w:space="0" w:color="auto"/>
                <w:bottom w:val="none" w:sz="0" w:space="0" w:color="auto"/>
                <w:right w:val="none" w:sz="0" w:space="0" w:color="auto"/>
              </w:divBdr>
              <w:divsChild>
                <w:div w:id="1776485393">
                  <w:marLeft w:val="0"/>
                  <w:marRight w:val="-6084"/>
                  <w:marTop w:val="0"/>
                  <w:marBottom w:val="0"/>
                  <w:divBdr>
                    <w:top w:val="none" w:sz="0" w:space="0" w:color="auto"/>
                    <w:left w:val="none" w:sz="0" w:space="0" w:color="auto"/>
                    <w:bottom w:val="none" w:sz="0" w:space="0" w:color="auto"/>
                    <w:right w:val="none" w:sz="0" w:space="0" w:color="auto"/>
                  </w:divBdr>
                  <w:divsChild>
                    <w:div w:id="815145976">
                      <w:marLeft w:val="0"/>
                      <w:marRight w:val="5604"/>
                      <w:marTop w:val="0"/>
                      <w:marBottom w:val="0"/>
                      <w:divBdr>
                        <w:top w:val="none" w:sz="0" w:space="0" w:color="auto"/>
                        <w:left w:val="none" w:sz="0" w:space="0" w:color="auto"/>
                        <w:bottom w:val="none" w:sz="0" w:space="0" w:color="auto"/>
                        <w:right w:val="none" w:sz="0" w:space="0" w:color="auto"/>
                      </w:divBdr>
                      <w:divsChild>
                        <w:div w:id="573468404">
                          <w:marLeft w:val="0"/>
                          <w:marRight w:val="0"/>
                          <w:marTop w:val="0"/>
                          <w:marBottom w:val="0"/>
                          <w:divBdr>
                            <w:top w:val="none" w:sz="0" w:space="0" w:color="auto"/>
                            <w:left w:val="none" w:sz="0" w:space="0" w:color="auto"/>
                            <w:bottom w:val="none" w:sz="0" w:space="0" w:color="auto"/>
                            <w:right w:val="none" w:sz="0" w:space="0" w:color="auto"/>
                          </w:divBdr>
                          <w:divsChild>
                            <w:div w:id="2003511553">
                              <w:marLeft w:val="0"/>
                              <w:marRight w:val="0"/>
                              <w:marTop w:val="120"/>
                              <w:marBottom w:val="360"/>
                              <w:divBdr>
                                <w:top w:val="none" w:sz="0" w:space="0" w:color="auto"/>
                                <w:left w:val="none" w:sz="0" w:space="0" w:color="auto"/>
                                <w:bottom w:val="none" w:sz="0" w:space="0" w:color="auto"/>
                                <w:right w:val="none" w:sz="0" w:space="0" w:color="auto"/>
                              </w:divBdr>
                              <w:divsChild>
                                <w:div w:id="167938648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271373">
      <w:bodyDiv w:val="1"/>
      <w:marLeft w:val="0"/>
      <w:marRight w:val="0"/>
      <w:marTop w:val="0"/>
      <w:marBottom w:val="0"/>
      <w:divBdr>
        <w:top w:val="none" w:sz="0" w:space="0" w:color="auto"/>
        <w:left w:val="none" w:sz="0" w:space="0" w:color="auto"/>
        <w:bottom w:val="none" w:sz="0" w:space="0" w:color="auto"/>
        <w:right w:val="none" w:sz="0" w:space="0" w:color="auto"/>
      </w:divBdr>
    </w:div>
    <w:div w:id="696933434">
      <w:bodyDiv w:val="1"/>
      <w:marLeft w:val="0"/>
      <w:marRight w:val="0"/>
      <w:marTop w:val="0"/>
      <w:marBottom w:val="0"/>
      <w:divBdr>
        <w:top w:val="none" w:sz="0" w:space="0" w:color="auto"/>
        <w:left w:val="none" w:sz="0" w:space="0" w:color="auto"/>
        <w:bottom w:val="none" w:sz="0" w:space="0" w:color="auto"/>
        <w:right w:val="none" w:sz="0" w:space="0" w:color="auto"/>
      </w:divBdr>
    </w:div>
    <w:div w:id="704411162">
      <w:bodyDiv w:val="1"/>
      <w:marLeft w:val="0"/>
      <w:marRight w:val="0"/>
      <w:marTop w:val="0"/>
      <w:marBottom w:val="0"/>
      <w:divBdr>
        <w:top w:val="none" w:sz="0" w:space="0" w:color="auto"/>
        <w:left w:val="none" w:sz="0" w:space="0" w:color="auto"/>
        <w:bottom w:val="none" w:sz="0" w:space="0" w:color="auto"/>
        <w:right w:val="none" w:sz="0" w:space="0" w:color="auto"/>
      </w:divBdr>
    </w:div>
    <w:div w:id="820733009">
      <w:bodyDiv w:val="1"/>
      <w:marLeft w:val="0"/>
      <w:marRight w:val="0"/>
      <w:marTop w:val="0"/>
      <w:marBottom w:val="0"/>
      <w:divBdr>
        <w:top w:val="none" w:sz="0" w:space="0" w:color="auto"/>
        <w:left w:val="none" w:sz="0" w:space="0" w:color="auto"/>
        <w:bottom w:val="none" w:sz="0" w:space="0" w:color="auto"/>
        <w:right w:val="none" w:sz="0" w:space="0" w:color="auto"/>
      </w:divBdr>
      <w:divsChild>
        <w:div w:id="722362786">
          <w:marLeft w:val="0"/>
          <w:marRight w:val="0"/>
          <w:marTop w:val="0"/>
          <w:marBottom w:val="0"/>
          <w:divBdr>
            <w:top w:val="none" w:sz="0" w:space="0" w:color="auto"/>
            <w:left w:val="none" w:sz="0" w:space="0" w:color="auto"/>
            <w:bottom w:val="none" w:sz="0" w:space="0" w:color="auto"/>
            <w:right w:val="none" w:sz="0" w:space="0" w:color="auto"/>
          </w:divBdr>
        </w:div>
      </w:divsChild>
    </w:div>
    <w:div w:id="830634017">
      <w:bodyDiv w:val="1"/>
      <w:marLeft w:val="0"/>
      <w:marRight w:val="0"/>
      <w:marTop w:val="0"/>
      <w:marBottom w:val="0"/>
      <w:divBdr>
        <w:top w:val="none" w:sz="0" w:space="0" w:color="auto"/>
        <w:left w:val="none" w:sz="0" w:space="0" w:color="auto"/>
        <w:bottom w:val="none" w:sz="0" w:space="0" w:color="auto"/>
        <w:right w:val="none" w:sz="0" w:space="0" w:color="auto"/>
      </w:divBdr>
      <w:divsChild>
        <w:div w:id="477956942">
          <w:marLeft w:val="0"/>
          <w:marRight w:val="0"/>
          <w:marTop w:val="0"/>
          <w:marBottom w:val="0"/>
          <w:divBdr>
            <w:top w:val="none" w:sz="0" w:space="0" w:color="auto"/>
            <w:left w:val="none" w:sz="0" w:space="0" w:color="auto"/>
            <w:bottom w:val="none" w:sz="0" w:space="0" w:color="auto"/>
            <w:right w:val="none" w:sz="0" w:space="0" w:color="auto"/>
          </w:divBdr>
        </w:div>
      </w:divsChild>
    </w:div>
    <w:div w:id="844175790">
      <w:bodyDiv w:val="1"/>
      <w:marLeft w:val="0"/>
      <w:marRight w:val="0"/>
      <w:marTop w:val="0"/>
      <w:marBottom w:val="0"/>
      <w:divBdr>
        <w:top w:val="none" w:sz="0" w:space="0" w:color="auto"/>
        <w:left w:val="none" w:sz="0" w:space="0" w:color="auto"/>
        <w:bottom w:val="none" w:sz="0" w:space="0" w:color="auto"/>
        <w:right w:val="none" w:sz="0" w:space="0" w:color="auto"/>
      </w:divBdr>
      <w:divsChild>
        <w:div w:id="34086665">
          <w:marLeft w:val="0"/>
          <w:marRight w:val="0"/>
          <w:marTop w:val="0"/>
          <w:marBottom w:val="0"/>
          <w:divBdr>
            <w:top w:val="none" w:sz="0" w:space="0" w:color="auto"/>
            <w:left w:val="none" w:sz="0" w:space="0" w:color="auto"/>
            <w:bottom w:val="none" w:sz="0" w:space="0" w:color="auto"/>
            <w:right w:val="none" w:sz="0" w:space="0" w:color="auto"/>
          </w:divBdr>
        </w:div>
      </w:divsChild>
    </w:div>
    <w:div w:id="942346199">
      <w:bodyDiv w:val="1"/>
      <w:marLeft w:val="0"/>
      <w:marRight w:val="0"/>
      <w:marTop w:val="0"/>
      <w:marBottom w:val="0"/>
      <w:divBdr>
        <w:top w:val="none" w:sz="0" w:space="0" w:color="auto"/>
        <w:left w:val="none" w:sz="0" w:space="0" w:color="auto"/>
        <w:bottom w:val="none" w:sz="0" w:space="0" w:color="auto"/>
        <w:right w:val="none" w:sz="0" w:space="0" w:color="auto"/>
      </w:divBdr>
      <w:divsChild>
        <w:div w:id="1993023935">
          <w:marLeft w:val="0"/>
          <w:marRight w:val="0"/>
          <w:marTop w:val="0"/>
          <w:marBottom w:val="0"/>
          <w:divBdr>
            <w:top w:val="none" w:sz="0" w:space="0" w:color="auto"/>
            <w:left w:val="none" w:sz="0" w:space="0" w:color="auto"/>
            <w:bottom w:val="none" w:sz="0" w:space="0" w:color="auto"/>
            <w:right w:val="none" w:sz="0" w:space="0" w:color="auto"/>
          </w:divBdr>
        </w:div>
      </w:divsChild>
    </w:div>
    <w:div w:id="1478840132">
      <w:bodyDiv w:val="1"/>
      <w:marLeft w:val="0"/>
      <w:marRight w:val="0"/>
      <w:marTop w:val="0"/>
      <w:marBottom w:val="0"/>
      <w:divBdr>
        <w:top w:val="none" w:sz="0" w:space="0" w:color="auto"/>
        <w:left w:val="none" w:sz="0" w:space="0" w:color="auto"/>
        <w:bottom w:val="none" w:sz="0" w:space="0" w:color="auto"/>
        <w:right w:val="none" w:sz="0" w:space="0" w:color="auto"/>
      </w:divBdr>
    </w:div>
    <w:div w:id="1598907683">
      <w:bodyDiv w:val="1"/>
      <w:marLeft w:val="0"/>
      <w:marRight w:val="0"/>
      <w:marTop w:val="0"/>
      <w:marBottom w:val="0"/>
      <w:divBdr>
        <w:top w:val="none" w:sz="0" w:space="0" w:color="auto"/>
        <w:left w:val="none" w:sz="0" w:space="0" w:color="auto"/>
        <w:bottom w:val="none" w:sz="0" w:space="0" w:color="auto"/>
        <w:right w:val="none" w:sz="0" w:space="0" w:color="auto"/>
      </w:divBdr>
    </w:div>
    <w:div w:id="1718970522">
      <w:bodyDiv w:val="1"/>
      <w:marLeft w:val="0"/>
      <w:marRight w:val="0"/>
      <w:marTop w:val="0"/>
      <w:marBottom w:val="0"/>
      <w:divBdr>
        <w:top w:val="none" w:sz="0" w:space="0" w:color="auto"/>
        <w:left w:val="none" w:sz="0" w:space="0" w:color="auto"/>
        <w:bottom w:val="none" w:sz="0" w:space="0" w:color="auto"/>
        <w:right w:val="none" w:sz="0" w:space="0" w:color="auto"/>
      </w:divBdr>
      <w:divsChild>
        <w:div w:id="2094282562">
          <w:marLeft w:val="0"/>
          <w:marRight w:val="0"/>
          <w:marTop w:val="0"/>
          <w:marBottom w:val="0"/>
          <w:divBdr>
            <w:top w:val="none" w:sz="0" w:space="0" w:color="auto"/>
            <w:left w:val="none" w:sz="0" w:space="0" w:color="auto"/>
            <w:bottom w:val="none" w:sz="0" w:space="0" w:color="auto"/>
            <w:right w:val="none" w:sz="0" w:space="0" w:color="auto"/>
          </w:divBdr>
        </w:div>
      </w:divsChild>
    </w:div>
    <w:div w:id="1822456175">
      <w:bodyDiv w:val="1"/>
      <w:marLeft w:val="0"/>
      <w:marRight w:val="0"/>
      <w:marTop w:val="0"/>
      <w:marBottom w:val="0"/>
      <w:divBdr>
        <w:top w:val="none" w:sz="0" w:space="0" w:color="auto"/>
        <w:left w:val="none" w:sz="0" w:space="0" w:color="auto"/>
        <w:bottom w:val="none" w:sz="0" w:space="0" w:color="auto"/>
        <w:right w:val="none" w:sz="0" w:space="0" w:color="auto"/>
      </w:divBdr>
      <w:divsChild>
        <w:div w:id="1434933864">
          <w:marLeft w:val="0"/>
          <w:marRight w:val="0"/>
          <w:marTop w:val="0"/>
          <w:marBottom w:val="0"/>
          <w:divBdr>
            <w:top w:val="none" w:sz="0" w:space="0" w:color="auto"/>
            <w:left w:val="none" w:sz="0" w:space="0" w:color="auto"/>
            <w:bottom w:val="none" w:sz="0" w:space="0" w:color="auto"/>
            <w:right w:val="none" w:sz="0" w:space="0" w:color="auto"/>
          </w:divBdr>
          <w:divsChild>
            <w:div w:id="777795053">
              <w:marLeft w:val="0"/>
              <w:marRight w:val="0"/>
              <w:marTop w:val="0"/>
              <w:marBottom w:val="0"/>
              <w:divBdr>
                <w:top w:val="none" w:sz="0" w:space="0" w:color="auto"/>
                <w:left w:val="none" w:sz="0" w:space="0" w:color="auto"/>
                <w:bottom w:val="none" w:sz="0" w:space="0" w:color="auto"/>
                <w:right w:val="none" w:sz="0" w:space="0" w:color="auto"/>
              </w:divBdr>
              <w:divsChild>
                <w:div w:id="1338970328">
                  <w:marLeft w:val="0"/>
                  <w:marRight w:val="-6084"/>
                  <w:marTop w:val="0"/>
                  <w:marBottom w:val="0"/>
                  <w:divBdr>
                    <w:top w:val="none" w:sz="0" w:space="0" w:color="auto"/>
                    <w:left w:val="none" w:sz="0" w:space="0" w:color="auto"/>
                    <w:bottom w:val="none" w:sz="0" w:space="0" w:color="auto"/>
                    <w:right w:val="none" w:sz="0" w:space="0" w:color="auto"/>
                  </w:divBdr>
                  <w:divsChild>
                    <w:div w:id="1087848244">
                      <w:marLeft w:val="0"/>
                      <w:marRight w:val="5604"/>
                      <w:marTop w:val="0"/>
                      <w:marBottom w:val="0"/>
                      <w:divBdr>
                        <w:top w:val="none" w:sz="0" w:space="0" w:color="auto"/>
                        <w:left w:val="none" w:sz="0" w:space="0" w:color="auto"/>
                        <w:bottom w:val="none" w:sz="0" w:space="0" w:color="auto"/>
                        <w:right w:val="none" w:sz="0" w:space="0" w:color="auto"/>
                      </w:divBdr>
                      <w:divsChild>
                        <w:div w:id="85536516">
                          <w:marLeft w:val="0"/>
                          <w:marRight w:val="0"/>
                          <w:marTop w:val="0"/>
                          <w:marBottom w:val="0"/>
                          <w:divBdr>
                            <w:top w:val="none" w:sz="0" w:space="0" w:color="auto"/>
                            <w:left w:val="none" w:sz="0" w:space="0" w:color="auto"/>
                            <w:bottom w:val="none" w:sz="0" w:space="0" w:color="auto"/>
                            <w:right w:val="none" w:sz="0" w:space="0" w:color="auto"/>
                          </w:divBdr>
                          <w:divsChild>
                            <w:div w:id="417486277">
                              <w:marLeft w:val="0"/>
                              <w:marRight w:val="0"/>
                              <w:marTop w:val="120"/>
                              <w:marBottom w:val="360"/>
                              <w:divBdr>
                                <w:top w:val="none" w:sz="0" w:space="0" w:color="auto"/>
                                <w:left w:val="none" w:sz="0" w:space="0" w:color="auto"/>
                                <w:bottom w:val="none" w:sz="0" w:space="0" w:color="auto"/>
                                <w:right w:val="none" w:sz="0" w:space="0" w:color="auto"/>
                              </w:divBdr>
                              <w:divsChild>
                                <w:div w:id="31549786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BIOMATERIALS, BIOMECHANICS COURSE SYLLABUS-2014</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BIOMATERIALS, BIOMECHANICS COURSE SYLLABUS-2014</dc:title>
  <dc:creator>Abdullah M. Aldrees, BDS, DMSc</dc:creator>
  <cp:lastModifiedBy>Nabeel Talic</cp:lastModifiedBy>
  <cp:revision>6</cp:revision>
  <cp:lastPrinted>2017-02-07T18:46:00Z</cp:lastPrinted>
  <dcterms:created xsi:type="dcterms:W3CDTF">2017-01-14T11:10:00Z</dcterms:created>
  <dcterms:modified xsi:type="dcterms:W3CDTF">2017-02-07T18:48:00Z</dcterms:modified>
</cp:coreProperties>
</file>